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B6DE8" w14:textId="77777777" w:rsidR="00D337DF" w:rsidRPr="00B75D38" w:rsidRDefault="00D337DF" w:rsidP="004E6D3F">
      <w:pPr>
        <w:jc w:val="center"/>
        <w:rPr>
          <w:rFonts w:asciiTheme="minorHAnsi" w:hAnsiTheme="minorHAnsi" w:cs="Arial"/>
          <w:b/>
          <w:sz w:val="32"/>
          <w:szCs w:val="32"/>
          <w:lang w:val="en-IE"/>
        </w:rPr>
      </w:pPr>
      <w:r w:rsidRPr="00B75D38">
        <w:rPr>
          <w:rFonts w:asciiTheme="minorHAnsi" w:hAnsiTheme="minorHAnsi" w:cs="Arial"/>
          <w:b/>
          <w:sz w:val="32"/>
          <w:szCs w:val="32"/>
          <w:lang w:val="en-IE"/>
        </w:rPr>
        <w:t>Leitrim County Council</w:t>
      </w:r>
    </w:p>
    <w:p w14:paraId="76B41CBE" w14:textId="77777777" w:rsidR="00D337DF" w:rsidRPr="00B75D38" w:rsidRDefault="0080605D" w:rsidP="004E6D3F">
      <w:pPr>
        <w:jc w:val="center"/>
        <w:rPr>
          <w:rFonts w:asciiTheme="minorHAnsi" w:hAnsiTheme="minorHAnsi" w:cs="Arial"/>
          <w:b/>
          <w:sz w:val="32"/>
          <w:szCs w:val="32"/>
          <w:lang w:val="en-IE"/>
        </w:rPr>
      </w:pPr>
      <w:r w:rsidRPr="00B75D38">
        <w:rPr>
          <w:rFonts w:asciiTheme="minorHAnsi" w:hAnsiTheme="minorHAnsi" w:cs="Arial"/>
          <w:b/>
          <w:noProof/>
          <w:sz w:val="32"/>
          <w:szCs w:val="32"/>
          <w:lang w:val="en-US"/>
        </w:rPr>
        <w:drawing>
          <wp:anchor distT="0" distB="0" distL="114300" distR="114300" simplePos="0" relativeHeight="251659264" behindDoc="0" locked="0" layoutInCell="1" allowOverlap="1" wp14:anchorId="45BDE793" wp14:editId="2169D11D">
            <wp:simplePos x="0" y="0"/>
            <wp:positionH relativeFrom="column">
              <wp:posOffset>2454937</wp:posOffset>
            </wp:positionH>
            <wp:positionV relativeFrom="paragraph">
              <wp:posOffset>50800</wp:posOffset>
            </wp:positionV>
            <wp:extent cx="666750" cy="651510"/>
            <wp:effectExtent l="19050" t="0" r="0" b="0"/>
            <wp:wrapNone/>
            <wp:docPr id="1" name="Picture 2" descr="Leitrim Logo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trim Logo Crest"/>
                    <pic:cNvPicPr>
                      <a:picLocks noChangeAspect="1" noChangeArrowheads="1"/>
                    </pic:cNvPicPr>
                  </pic:nvPicPr>
                  <pic:blipFill>
                    <a:blip r:embed="rId8" cstate="print"/>
                    <a:srcRect/>
                    <a:stretch>
                      <a:fillRect/>
                    </a:stretch>
                  </pic:blipFill>
                  <pic:spPr bwMode="auto">
                    <a:xfrm>
                      <a:off x="0" y="0"/>
                      <a:ext cx="666750" cy="651510"/>
                    </a:xfrm>
                    <a:prstGeom prst="rect">
                      <a:avLst/>
                    </a:prstGeom>
                    <a:noFill/>
                    <a:ln w="9525">
                      <a:noFill/>
                      <a:miter lim="800000"/>
                      <a:headEnd/>
                      <a:tailEnd/>
                    </a:ln>
                  </pic:spPr>
                </pic:pic>
              </a:graphicData>
            </a:graphic>
          </wp:anchor>
        </w:drawing>
      </w:r>
    </w:p>
    <w:p w14:paraId="76BF9F74" w14:textId="77777777" w:rsidR="00D337DF" w:rsidRPr="00B75D38" w:rsidRDefault="00D337DF" w:rsidP="004E6D3F">
      <w:pPr>
        <w:jc w:val="center"/>
        <w:rPr>
          <w:rFonts w:asciiTheme="minorHAnsi" w:hAnsiTheme="minorHAnsi" w:cs="Arial"/>
          <w:sz w:val="32"/>
          <w:szCs w:val="32"/>
        </w:rPr>
      </w:pPr>
    </w:p>
    <w:p w14:paraId="30551DDA" w14:textId="77777777" w:rsidR="00D337DF" w:rsidRPr="00B75D38" w:rsidRDefault="00D337DF" w:rsidP="004E6D3F">
      <w:pPr>
        <w:jc w:val="center"/>
        <w:rPr>
          <w:rFonts w:asciiTheme="minorHAnsi" w:hAnsiTheme="minorHAnsi" w:cs="Arial"/>
          <w:b/>
          <w:sz w:val="32"/>
          <w:szCs w:val="32"/>
          <w:lang w:val="en-IE"/>
        </w:rPr>
      </w:pPr>
    </w:p>
    <w:p w14:paraId="4C66FFA6" w14:textId="77777777" w:rsidR="0080605D" w:rsidRPr="00B75D38" w:rsidRDefault="0080605D" w:rsidP="004E6D3F">
      <w:pPr>
        <w:jc w:val="center"/>
        <w:rPr>
          <w:rFonts w:asciiTheme="minorHAnsi" w:hAnsiTheme="minorHAnsi" w:cs="Arial"/>
          <w:b/>
          <w:sz w:val="32"/>
          <w:szCs w:val="32"/>
          <w:lang w:val="en-IE"/>
        </w:rPr>
      </w:pPr>
    </w:p>
    <w:p w14:paraId="266A59C6" w14:textId="77777777" w:rsidR="00D337DF" w:rsidRPr="00B75D38" w:rsidRDefault="00D337DF" w:rsidP="004E6D3F">
      <w:pPr>
        <w:tabs>
          <w:tab w:val="left" w:pos="567"/>
        </w:tabs>
        <w:jc w:val="center"/>
        <w:rPr>
          <w:rFonts w:asciiTheme="minorHAnsi" w:hAnsiTheme="minorHAnsi" w:cstheme="minorHAnsi"/>
          <w:b/>
          <w:caps/>
          <w:sz w:val="32"/>
          <w:szCs w:val="32"/>
          <w:lang w:val="en-IE"/>
        </w:rPr>
      </w:pPr>
      <w:r w:rsidRPr="00B75D38">
        <w:rPr>
          <w:rFonts w:asciiTheme="minorHAnsi" w:hAnsiTheme="minorHAnsi" w:cstheme="minorHAnsi"/>
          <w:b/>
          <w:caps/>
          <w:sz w:val="32"/>
          <w:szCs w:val="32"/>
          <w:lang w:val="en-IE"/>
        </w:rPr>
        <w:t>Planning and Development Acts</w:t>
      </w:r>
      <w:r w:rsidR="0080605D" w:rsidRPr="00B75D38">
        <w:rPr>
          <w:rFonts w:asciiTheme="minorHAnsi" w:hAnsiTheme="minorHAnsi" w:cstheme="minorHAnsi"/>
          <w:b/>
          <w:caps/>
          <w:sz w:val="32"/>
          <w:szCs w:val="32"/>
          <w:lang w:val="en-IE"/>
        </w:rPr>
        <w:t xml:space="preserve"> </w:t>
      </w:r>
      <w:r w:rsidRPr="00B75D38">
        <w:rPr>
          <w:rFonts w:asciiTheme="minorHAnsi" w:hAnsiTheme="minorHAnsi" w:cstheme="minorHAnsi"/>
          <w:b/>
          <w:caps/>
          <w:sz w:val="32"/>
          <w:szCs w:val="32"/>
          <w:lang w:val="en-IE"/>
        </w:rPr>
        <w:t>2000</w:t>
      </w:r>
      <w:r w:rsidR="003E0A6A" w:rsidRPr="00B75D38">
        <w:rPr>
          <w:rFonts w:asciiTheme="minorHAnsi" w:hAnsiTheme="minorHAnsi" w:cstheme="minorHAnsi"/>
          <w:b/>
          <w:caps/>
          <w:sz w:val="32"/>
          <w:szCs w:val="32"/>
          <w:lang w:val="en-IE"/>
        </w:rPr>
        <w:t xml:space="preserve"> (as amended)</w:t>
      </w:r>
    </w:p>
    <w:p w14:paraId="5902CBEF" w14:textId="77777777" w:rsidR="00D337DF" w:rsidRPr="00B75D38" w:rsidRDefault="00D337DF" w:rsidP="004E6D3F">
      <w:pPr>
        <w:jc w:val="center"/>
        <w:rPr>
          <w:rFonts w:asciiTheme="minorHAnsi" w:hAnsiTheme="minorHAnsi" w:cstheme="minorHAnsi"/>
          <w:b/>
          <w:smallCaps/>
          <w:sz w:val="32"/>
          <w:szCs w:val="32"/>
        </w:rPr>
      </w:pPr>
      <w:r w:rsidRPr="00B75D38">
        <w:rPr>
          <w:rFonts w:asciiTheme="minorHAnsi" w:hAnsiTheme="minorHAnsi" w:cstheme="minorHAnsi"/>
          <w:b/>
          <w:smallCaps/>
          <w:sz w:val="32"/>
          <w:szCs w:val="32"/>
        </w:rPr>
        <w:t>Part XI</w:t>
      </w:r>
    </w:p>
    <w:p w14:paraId="5B5662D8" w14:textId="77777777" w:rsidR="00D337DF" w:rsidRPr="00B75D38" w:rsidRDefault="00D337DF" w:rsidP="004E6D3F">
      <w:pPr>
        <w:jc w:val="center"/>
        <w:rPr>
          <w:rFonts w:asciiTheme="minorHAnsi" w:hAnsiTheme="minorHAnsi" w:cstheme="minorHAnsi"/>
          <w:b/>
          <w:smallCaps/>
          <w:sz w:val="32"/>
          <w:szCs w:val="32"/>
          <w:lang w:val="en-IE"/>
        </w:rPr>
      </w:pPr>
    </w:p>
    <w:p w14:paraId="1C1ADC33" w14:textId="77777777" w:rsidR="00D337DF" w:rsidRPr="00B75D38" w:rsidRDefault="00D337DF" w:rsidP="004E6D3F">
      <w:pPr>
        <w:jc w:val="center"/>
        <w:rPr>
          <w:rFonts w:asciiTheme="minorHAnsi" w:hAnsiTheme="minorHAnsi" w:cstheme="minorHAnsi"/>
          <w:i/>
          <w:smallCaps/>
          <w:sz w:val="32"/>
          <w:szCs w:val="32"/>
          <w:lang w:val="en-IE"/>
        </w:rPr>
      </w:pPr>
      <w:r w:rsidRPr="00B75D38">
        <w:rPr>
          <w:rFonts w:asciiTheme="minorHAnsi" w:hAnsiTheme="minorHAnsi" w:cstheme="minorHAnsi"/>
          <w:i/>
          <w:smallCaps/>
          <w:sz w:val="32"/>
          <w:szCs w:val="32"/>
          <w:lang w:val="en-IE"/>
        </w:rPr>
        <w:t>Planning and Development Regulations 2001</w:t>
      </w:r>
      <w:r w:rsidR="003E0A6A" w:rsidRPr="00B75D38">
        <w:rPr>
          <w:rFonts w:asciiTheme="minorHAnsi" w:hAnsiTheme="minorHAnsi" w:cstheme="minorHAnsi"/>
          <w:i/>
          <w:smallCaps/>
          <w:sz w:val="32"/>
          <w:szCs w:val="32"/>
          <w:lang w:val="en-IE"/>
        </w:rPr>
        <w:t xml:space="preserve"> (as amended)</w:t>
      </w:r>
    </w:p>
    <w:p w14:paraId="4D7E614D" w14:textId="77777777" w:rsidR="00D337DF" w:rsidRPr="00B75D38" w:rsidRDefault="00D337DF" w:rsidP="004E6D3F">
      <w:pPr>
        <w:jc w:val="center"/>
        <w:rPr>
          <w:rFonts w:asciiTheme="minorHAnsi" w:hAnsiTheme="minorHAnsi" w:cstheme="minorHAnsi"/>
          <w:b/>
          <w:smallCaps/>
          <w:sz w:val="32"/>
          <w:szCs w:val="32"/>
          <w:lang w:val="en-IE"/>
        </w:rPr>
      </w:pPr>
      <w:r w:rsidRPr="00B75D38">
        <w:rPr>
          <w:rFonts w:asciiTheme="minorHAnsi" w:hAnsiTheme="minorHAnsi" w:cstheme="minorHAnsi"/>
          <w:b/>
          <w:smallCaps/>
          <w:sz w:val="32"/>
          <w:szCs w:val="32"/>
          <w:lang w:val="en-IE"/>
        </w:rPr>
        <w:t>Part VIII</w:t>
      </w:r>
    </w:p>
    <w:p w14:paraId="04679979" w14:textId="77777777" w:rsidR="0080605D" w:rsidRPr="00B75D38" w:rsidRDefault="0080605D" w:rsidP="004E6D3F">
      <w:pPr>
        <w:autoSpaceDE w:val="0"/>
        <w:autoSpaceDN w:val="0"/>
        <w:adjustRightInd w:val="0"/>
        <w:jc w:val="center"/>
        <w:rPr>
          <w:rFonts w:asciiTheme="minorHAnsi" w:eastAsiaTheme="minorHAnsi" w:hAnsiTheme="minorHAnsi" w:cstheme="minorHAnsi"/>
          <w:b/>
          <w:bCs/>
          <w:sz w:val="32"/>
          <w:szCs w:val="32"/>
          <w:lang w:val="en-IE"/>
        </w:rPr>
      </w:pPr>
    </w:p>
    <w:p w14:paraId="157769E9" w14:textId="77777777" w:rsidR="00AC149A" w:rsidRPr="00B75D38" w:rsidRDefault="00AC149A" w:rsidP="004E6D3F">
      <w:pPr>
        <w:autoSpaceDE w:val="0"/>
        <w:autoSpaceDN w:val="0"/>
        <w:adjustRightInd w:val="0"/>
        <w:jc w:val="center"/>
        <w:rPr>
          <w:rFonts w:asciiTheme="minorHAnsi" w:eastAsiaTheme="minorHAnsi" w:hAnsiTheme="minorHAnsi" w:cstheme="minorHAnsi"/>
          <w:b/>
          <w:bCs/>
          <w:color w:val="FF0000"/>
          <w:sz w:val="32"/>
          <w:szCs w:val="32"/>
          <w:lang w:val="en-IE"/>
        </w:rPr>
      </w:pPr>
    </w:p>
    <w:p w14:paraId="2126D6E7" w14:textId="77777777" w:rsidR="00AC149A" w:rsidRPr="00B75D38" w:rsidRDefault="00AC149A" w:rsidP="004E6D3F">
      <w:pPr>
        <w:autoSpaceDE w:val="0"/>
        <w:autoSpaceDN w:val="0"/>
        <w:adjustRightInd w:val="0"/>
        <w:jc w:val="center"/>
        <w:rPr>
          <w:rFonts w:asciiTheme="minorHAnsi" w:eastAsiaTheme="minorHAnsi" w:hAnsiTheme="minorHAnsi" w:cstheme="minorHAnsi"/>
          <w:b/>
          <w:bCs/>
          <w:color w:val="FF0000"/>
          <w:sz w:val="32"/>
          <w:szCs w:val="32"/>
          <w:lang w:val="en-IE"/>
        </w:rPr>
      </w:pPr>
    </w:p>
    <w:p w14:paraId="6A0F2BCA" w14:textId="77777777" w:rsidR="00AC149A" w:rsidRPr="00B75D38" w:rsidRDefault="00AC149A" w:rsidP="004E6D3F">
      <w:pPr>
        <w:autoSpaceDE w:val="0"/>
        <w:autoSpaceDN w:val="0"/>
        <w:adjustRightInd w:val="0"/>
        <w:jc w:val="center"/>
        <w:rPr>
          <w:rFonts w:asciiTheme="minorHAnsi" w:eastAsiaTheme="minorHAnsi" w:hAnsiTheme="minorHAnsi" w:cstheme="minorHAnsi"/>
          <w:b/>
          <w:bCs/>
          <w:color w:val="FF0000"/>
          <w:sz w:val="32"/>
          <w:szCs w:val="32"/>
          <w:lang w:val="en-IE"/>
        </w:rPr>
      </w:pPr>
    </w:p>
    <w:p w14:paraId="719EF8BC" w14:textId="77777777" w:rsidR="00AC149A" w:rsidRPr="00B75D38" w:rsidRDefault="00AC149A" w:rsidP="004E6D3F">
      <w:pPr>
        <w:autoSpaceDE w:val="0"/>
        <w:autoSpaceDN w:val="0"/>
        <w:adjustRightInd w:val="0"/>
        <w:jc w:val="center"/>
        <w:rPr>
          <w:rFonts w:asciiTheme="minorHAnsi" w:eastAsiaTheme="minorHAnsi" w:hAnsiTheme="minorHAnsi" w:cstheme="minorHAnsi"/>
          <w:b/>
          <w:bCs/>
          <w:color w:val="FF0000"/>
          <w:sz w:val="32"/>
          <w:szCs w:val="32"/>
          <w:lang w:val="en-IE"/>
        </w:rPr>
      </w:pPr>
    </w:p>
    <w:p w14:paraId="7AB92D6B" w14:textId="77777777" w:rsidR="00AC149A" w:rsidRPr="00B75D38" w:rsidRDefault="00AC149A" w:rsidP="004E6D3F">
      <w:pPr>
        <w:autoSpaceDE w:val="0"/>
        <w:autoSpaceDN w:val="0"/>
        <w:adjustRightInd w:val="0"/>
        <w:jc w:val="center"/>
        <w:rPr>
          <w:rFonts w:asciiTheme="minorHAnsi" w:eastAsiaTheme="minorHAnsi" w:hAnsiTheme="minorHAnsi" w:cstheme="minorHAnsi"/>
          <w:b/>
          <w:bCs/>
          <w:color w:val="FF0000"/>
          <w:sz w:val="32"/>
          <w:szCs w:val="32"/>
          <w:lang w:val="en-IE"/>
        </w:rPr>
      </w:pPr>
    </w:p>
    <w:p w14:paraId="2D105C15" w14:textId="77777777" w:rsidR="00AC149A" w:rsidRPr="00B75D38" w:rsidRDefault="00AC149A" w:rsidP="004E6D3F">
      <w:pPr>
        <w:autoSpaceDE w:val="0"/>
        <w:autoSpaceDN w:val="0"/>
        <w:adjustRightInd w:val="0"/>
        <w:jc w:val="center"/>
        <w:rPr>
          <w:rFonts w:asciiTheme="minorHAnsi" w:eastAsiaTheme="minorHAnsi" w:hAnsiTheme="minorHAnsi" w:cstheme="minorHAnsi"/>
          <w:b/>
          <w:bCs/>
          <w:color w:val="FF0000"/>
          <w:sz w:val="32"/>
          <w:szCs w:val="32"/>
          <w:lang w:val="en-IE"/>
        </w:rPr>
      </w:pPr>
    </w:p>
    <w:p w14:paraId="63DEF7CB" w14:textId="0C494FDB" w:rsidR="009A336D" w:rsidRPr="00B75D38" w:rsidRDefault="003E0A6A" w:rsidP="004E6D3F">
      <w:pPr>
        <w:autoSpaceDE w:val="0"/>
        <w:autoSpaceDN w:val="0"/>
        <w:adjustRightInd w:val="0"/>
        <w:jc w:val="center"/>
        <w:rPr>
          <w:rFonts w:asciiTheme="minorHAnsi" w:eastAsiaTheme="minorHAnsi" w:hAnsiTheme="minorHAnsi" w:cstheme="minorHAnsi"/>
          <w:b/>
          <w:bCs/>
          <w:sz w:val="32"/>
          <w:szCs w:val="32"/>
          <w:lang w:val="en-IE"/>
        </w:rPr>
      </w:pPr>
      <w:r w:rsidRPr="00B75D38">
        <w:rPr>
          <w:rFonts w:asciiTheme="minorHAnsi" w:eastAsiaTheme="minorHAnsi" w:hAnsiTheme="minorHAnsi" w:cstheme="minorHAnsi"/>
          <w:b/>
          <w:bCs/>
          <w:sz w:val="32"/>
          <w:szCs w:val="32"/>
          <w:lang w:val="en-IE"/>
        </w:rPr>
        <w:t>1</w:t>
      </w:r>
      <w:r w:rsidR="009A336D" w:rsidRPr="00B75D38">
        <w:rPr>
          <w:rFonts w:asciiTheme="minorHAnsi" w:eastAsiaTheme="minorHAnsi" w:hAnsiTheme="minorHAnsi" w:cstheme="minorHAnsi"/>
          <w:b/>
          <w:bCs/>
          <w:sz w:val="32"/>
          <w:szCs w:val="32"/>
          <w:lang w:val="en-IE"/>
        </w:rPr>
        <w:t>0</w:t>
      </w:r>
      <w:r w:rsidR="0080605D" w:rsidRPr="00B75D38">
        <w:rPr>
          <w:rFonts w:asciiTheme="minorHAnsi" w:eastAsiaTheme="minorHAnsi" w:hAnsiTheme="minorHAnsi" w:cstheme="minorHAnsi"/>
          <w:b/>
          <w:bCs/>
          <w:sz w:val="32"/>
          <w:szCs w:val="32"/>
          <w:lang w:val="en-IE"/>
        </w:rPr>
        <w:t xml:space="preserve"> No. Dwelling Houses at </w:t>
      </w:r>
      <w:r w:rsidR="009A336D" w:rsidRPr="00B75D38">
        <w:rPr>
          <w:rFonts w:asciiTheme="minorHAnsi" w:eastAsiaTheme="minorHAnsi" w:hAnsiTheme="minorHAnsi" w:cstheme="minorHAnsi"/>
          <w:b/>
          <w:bCs/>
          <w:sz w:val="32"/>
          <w:szCs w:val="32"/>
          <w:lang w:val="en-IE"/>
        </w:rPr>
        <w:t>Lahard, Ballinamore,</w:t>
      </w:r>
    </w:p>
    <w:p w14:paraId="65485D68" w14:textId="3897E8BB" w:rsidR="0080605D" w:rsidRPr="00B75D38" w:rsidRDefault="009A336D" w:rsidP="004E6D3F">
      <w:pPr>
        <w:autoSpaceDE w:val="0"/>
        <w:autoSpaceDN w:val="0"/>
        <w:adjustRightInd w:val="0"/>
        <w:jc w:val="center"/>
        <w:rPr>
          <w:rFonts w:asciiTheme="minorHAnsi" w:eastAsiaTheme="minorHAnsi" w:hAnsiTheme="minorHAnsi" w:cstheme="minorHAnsi"/>
          <w:b/>
          <w:bCs/>
          <w:sz w:val="32"/>
          <w:szCs w:val="32"/>
          <w:lang w:val="en-IE"/>
        </w:rPr>
      </w:pPr>
      <w:r w:rsidRPr="00B75D38">
        <w:rPr>
          <w:rFonts w:asciiTheme="minorHAnsi" w:eastAsiaTheme="minorHAnsi" w:hAnsiTheme="minorHAnsi" w:cstheme="minorHAnsi"/>
          <w:b/>
          <w:bCs/>
          <w:sz w:val="32"/>
          <w:szCs w:val="32"/>
          <w:lang w:val="en-IE"/>
        </w:rPr>
        <w:t>Co. Leitrim</w:t>
      </w:r>
    </w:p>
    <w:p w14:paraId="243457A5" w14:textId="77777777" w:rsidR="00D337DF" w:rsidRPr="00B75D38" w:rsidRDefault="00D337DF" w:rsidP="004E6D3F">
      <w:pPr>
        <w:jc w:val="center"/>
        <w:rPr>
          <w:rFonts w:asciiTheme="minorHAnsi" w:hAnsiTheme="minorHAnsi" w:cstheme="minorHAnsi"/>
          <w:b/>
          <w:smallCaps/>
          <w:noProof/>
          <w:color w:val="FF0000"/>
          <w:sz w:val="32"/>
          <w:szCs w:val="32"/>
          <w:lang w:val="en-IE" w:eastAsia="en-IE"/>
        </w:rPr>
      </w:pPr>
    </w:p>
    <w:p w14:paraId="071307E5" w14:textId="77777777" w:rsidR="00AC149A" w:rsidRPr="00B75D38" w:rsidRDefault="00AC149A" w:rsidP="004E6D3F">
      <w:pPr>
        <w:jc w:val="center"/>
        <w:rPr>
          <w:rFonts w:asciiTheme="minorHAnsi" w:hAnsiTheme="minorHAnsi" w:cstheme="minorHAnsi"/>
          <w:b/>
          <w:smallCaps/>
          <w:noProof/>
          <w:color w:val="FF0000"/>
          <w:sz w:val="32"/>
          <w:szCs w:val="32"/>
          <w:lang w:val="en-IE" w:eastAsia="en-IE"/>
        </w:rPr>
      </w:pPr>
    </w:p>
    <w:p w14:paraId="0022A374" w14:textId="77777777" w:rsidR="00AC149A" w:rsidRPr="00B75D38" w:rsidRDefault="00AC149A" w:rsidP="004E6D3F">
      <w:pPr>
        <w:jc w:val="center"/>
        <w:rPr>
          <w:rFonts w:asciiTheme="minorHAnsi" w:hAnsiTheme="minorHAnsi" w:cstheme="minorHAnsi"/>
          <w:b/>
          <w:smallCaps/>
          <w:noProof/>
          <w:color w:val="FF0000"/>
          <w:sz w:val="32"/>
          <w:szCs w:val="32"/>
          <w:lang w:val="en-IE" w:eastAsia="en-IE"/>
        </w:rPr>
      </w:pPr>
    </w:p>
    <w:p w14:paraId="4BE542A7" w14:textId="77777777" w:rsidR="00AC149A" w:rsidRPr="00B75D38" w:rsidRDefault="00AC149A" w:rsidP="004E6D3F">
      <w:pPr>
        <w:jc w:val="center"/>
        <w:rPr>
          <w:rFonts w:asciiTheme="minorHAnsi" w:hAnsiTheme="minorHAnsi" w:cstheme="minorHAnsi"/>
          <w:b/>
          <w:smallCaps/>
          <w:noProof/>
          <w:color w:val="FF0000"/>
          <w:sz w:val="32"/>
          <w:szCs w:val="32"/>
          <w:lang w:val="en-IE" w:eastAsia="en-IE"/>
        </w:rPr>
      </w:pPr>
    </w:p>
    <w:p w14:paraId="353ACC46" w14:textId="77777777" w:rsidR="00AC149A" w:rsidRPr="00B75D38" w:rsidRDefault="00AC149A" w:rsidP="004E6D3F">
      <w:pPr>
        <w:jc w:val="center"/>
        <w:rPr>
          <w:rFonts w:asciiTheme="minorHAnsi" w:hAnsiTheme="minorHAnsi" w:cstheme="minorHAnsi"/>
          <w:b/>
          <w:smallCaps/>
          <w:noProof/>
          <w:color w:val="FF0000"/>
          <w:sz w:val="32"/>
          <w:szCs w:val="32"/>
          <w:lang w:val="en-IE" w:eastAsia="en-IE"/>
        </w:rPr>
      </w:pPr>
    </w:p>
    <w:p w14:paraId="2BBB65DC" w14:textId="77777777" w:rsidR="00AC149A" w:rsidRPr="00B75D38" w:rsidRDefault="00AC149A" w:rsidP="004E6D3F">
      <w:pPr>
        <w:jc w:val="center"/>
        <w:rPr>
          <w:rFonts w:asciiTheme="minorHAnsi" w:hAnsiTheme="minorHAnsi" w:cstheme="minorHAnsi"/>
          <w:b/>
          <w:smallCaps/>
          <w:noProof/>
          <w:color w:val="FF0000"/>
          <w:sz w:val="32"/>
          <w:szCs w:val="32"/>
          <w:lang w:val="en-IE" w:eastAsia="en-IE"/>
        </w:rPr>
      </w:pPr>
    </w:p>
    <w:p w14:paraId="40F18FA2" w14:textId="77777777" w:rsidR="00AC149A" w:rsidRPr="00B75D38" w:rsidRDefault="00AC149A" w:rsidP="00B75D38">
      <w:pPr>
        <w:rPr>
          <w:rFonts w:asciiTheme="minorHAnsi" w:hAnsiTheme="minorHAnsi" w:cstheme="minorHAnsi"/>
          <w:b/>
          <w:smallCaps/>
          <w:color w:val="FF0000"/>
          <w:sz w:val="32"/>
          <w:szCs w:val="32"/>
          <w:lang w:val="en-IE"/>
        </w:rPr>
      </w:pPr>
    </w:p>
    <w:p w14:paraId="0E1FFE57" w14:textId="77777777" w:rsidR="00D337DF" w:rsidRPr="00B75D38" w:rsidRDefault="00D337DF" w:rsidP="004E6D3F">
      <w:pPr>
        <w:jc w:val="center"/>
        <w:rPr>
          <w:rFonts w:asciiTheme="minorHAnsi" w:hAnsiTheme="minorHAnsi" w:cstheme="minorHAnsi"/>
          <w:b/>
          <w:smallCaps/>
          <w:sz w:val="32"/>
          <w:szCs w:val="32"/>
          <w:lang w:val="en-IE"/>
        </w:rPr>
      </w:pPr>
    </w:p>
    <w:p w14:paraId="7C6D03D4" w14:textId="15C3DA97" w:rsidR="00D337DF" w:rsidRPr="00B75D38" w:rsidRDefault="00D337DF" w:rsidP="004E6D3F">
      <w:pPr>
        <w:jc w:val="center"/>
        <w:rPr>
          <w:rFonts w:asciiTheme="minorHAnsi" w:hAnsiTheme="minorHAnsi" w:cstheme="minorHAnsi"/>
          <w:b/>
          <w:smallCaps/>
          <w:sz w:val="32"/>
          <w:szCs w:val="32"/>
          <w:lang w:val="en-IE"/>
        </w:rPr>
      </w:pPr>
      <w:r w:rsidRPr="00B75D38">
        <w:rPr>
          <w:rFonts w:asciiTheme="minorHAnsi" w:hAnsiTheme="minorHAnsi" w:cstheme="minorHAnsi"/>
          <w:b/>
          <w:smallCaps/>
          <w:sz w:val="32"/>
          <w:szCs w:val="32"/>
          <w:lang w:val="en-IE"/>
        </w:rPr>
        <w:t>R</w:t>
      </w:r>
      <w:r w:rsidR="002F16EA" w:rsidRPr="00B75D38">
        <w:rPr>
          <w:rFonts w:asciiTheme="minorHAnsi" w:hAnsiTheme="minorHAnsi" w:cstheme="minorHAnsi"/>
          <w:b/>
          <w:smallCaps/>
          <w:sz w:val="32"/>
          <w:szCs w:val="32"/>
          <w:lang w:val="en-IE"/>
        </w:rPr>
        <w:t xml:space="preserve">egister Reference </w:t>
      </w:r>
      <w:r w:rsidR="003E0A6A" w:rsidRPr="00B75D38">
        <w:rPr>
          <w:rFonts w:asciiTheme="minorHAnsi" w:hAnsiTheme="minorHAnsi" w:cstheme="minorHAnsi"/>
          <w:b/>
          <w:smallCaps/>
          <w:sz w:val="32"/>
          <w:szCs w:val="32"/>
          <w:lang w:val="en-IE"/>
        </w:rPr>
        <w:t>number 202</w:t>
      </w:r>
      <w:r w:rsidR="00ED5A21" w:rsidRPr="00B75D38">
        <w:rPr>
          <w:rFonts w:asciiTheme="minorHAnsi" w:hAnsiTheme="minorHAnsi" w:cstheme="minorHAnsi"/>
          <w:b/>
          <w:smallCaps/>
          <w:sz w:val="32"/>
          <w:szCs w:val="32"/>
          <w:lang w:val="en-IE"/>
        </w:rPr>
        <w:t>1</w:t>
      </w:r>
      <w:r w:rsidR="003E0A6A" w:rsidRPr="00B75D38">
        <w:rPr>
          <w:rFonts w:asciiTheme="minorHAnsi" w:hAnsiTheme="minorHAnsi" w:cstheme="minorHAnsi"/>
          <w:b/>
          <w:smallCaps/>
          <w:sz w:val="32"/>
          <w:szCs w:val="32"/>
          <w:lang w:val="en-IE"/>
        </w:rPr>
        <w:t>-C-0</w:t>
      </w:r>
      <w:r w:rsidR="00ED5A21" w:rsidRPr="00B75D38">
        <w:rPr>
          <w:rFonts w:asciiTheme="minorHAnsi" w:hAnsiTheme="minorHAnsi" w:cstheme="minorHAnsi"/>
          <w:b/>
          <w:smallCaps/>
          <w:sz w:val="32"/>
          <w:szCs w:val="32"/>
          <w:lang w:val="en-IE"/>
        </w:rPr>
        <w:t>1</w:t>
      </w:r>
    </w:p>
    <w:p w14:paraId="7D38CD01" w14:textId="77777777" w:rsidR="00D337DF" w:rsidRPr="00B75D38" w:rsidRDefault="00D337DF" w:rsidP="004E6D3F">
      <w:pPr>
        <w:jc w:val="center"/>
        <w:rPr>
          <w:rFonts w:asciiTheme="minorHAnsi" w:hAnsiTheme="minorHAnsi" w:cstheme="minorHAnsi"/>
          <w:b/>
          <w:sz w:val="32"/>
          <w:szCs w:val="32"/>
          <w:lang w:val="en-IE"/>
        </w:rPr>
      </w:pPr>
    </w:p>
    <w:p w14:paraId="071D9C46" w14:textId="77777777" w:rsidR="00AC149A" w:rsidRPr="00B75D38" w:rsidRDefault="00AC149A" w:rsidP="004E6D3F">
      <w:pPr>
        <w:jc w:val="center"/>
        <w:rPr>
          <w:rFonts w:asciiTheme="minorHAnsi" w:hAnsiTheme="minorHAnsi" w:cstheme="minorHAnsi"/>
          <w:b/>
          <w:sz w:val="32"/>
          <w:szCs w:val="32"/>
          <w:lang w:val="en-IE"/>
        </w:rPr>
      </w:pPr>
    </w:p>
    <w:p w14:paraId="1600D51E" w14:textId="77777777" w:rsidR="00AC149A" w:rsidRPr="00B75D38" w:rsidRDefault="00AC149A" w:rsidP="004E6D3F">
      <w:pPr>
        <w:jc w:val="center"/>
        <w:rPr>
          <w:rFonts w:asciiTheme="minorHAnsi" w:hAnsiTheme="minorHAnsi" w:cstheme="minorHAnsi"/>
          <w:b/>
          <w:sz w:val="32"/>
          <w:szCs w:val="32"/>
          <w:lang w:val="en-IE"/>
        </w:rPr>
      </w:pPr>
    </w:p>
    <w:p w14:paraId="38FC8F67" w14:textId="77777777" w:rsidR="00AC149A" w:rsidRPr="00B75D38" w:rsidRDefault="00AC149A" w:rsidP="004E6D3F">
      <w:pPr>
        <w:jc w:val="center"/>
        <w:rPr>
          <w:rFonts w:asciiTheme="minorHAnsi" w:hAnsiTheme="minorHAnsi" w:cstheme="minorHAnsi"/>
          <w:b/>
          <w:sz w:val="32"/>
          <w:szCs w:val="32"/>
          <w:lang w:val="en-IE"/>
        </w:rPr>
      </w:pPr>
    </w:p>
    <w:p w14:paraId="4C164267" w14:textId="77777777" w:rsidR="00AC149A" w:rsidRPr="00B75D38" w:rsidRDefault="00AC149A" w:rsidP="004E6D3F">
      <w:pPr>
        <w:jc w:val="center"/>
        <w:rPr>
          <w:rFonts w:asciiTheme="minorHAnsi" w:hAnsiTheme="minorHAnsi" w:cstheme="minorHAnsi"/>
          <w:b/>
          <w:sz w:val="32"/>
          <w:szCs w:val="32"/>
          <w:lang w:val="en-IE"/>
        </w:rPr>
      </w:pPr>
    </w:p>
    <w:p w14:paraId="0CFE370C" w14:textId="77777777" w:rsidR="00AC149A" w:rsidRPr="00B75D38" w:rsidRDefault="00AC149A" w:rsidP="004E6D3F">
      <w:pPr>
        <w:jc w:val="center"/>
        <w:rPr>
          <w:rFonts w:asciiTheme="minorHAnsi" w:hAnsiTheme="minorHAnsi" w:cstheme="minorHAnsi"/>
          <w:b/>
          <w:sz w:val="32"/>
          <w:szCs w:val="32"/>
          <w:lang w:val="en-IE"/>
        </w:rPr>
      </w:pPr>
    </w:p>
    <w:p w14:paraId="119114DC" w14:textId="0C9F967A" w:rsidR="00065D94" w:rsidRPr="00B75D38" w:rsidRDefault="00ED5A21" w:rsidP="004E6D3F">
      <w:pPr>
        <w:autoSpaceDE w:val="0"/>
        <w:autoSpaceDN w:val="0"/>
        <w:adjustRightInd w:val="0"/>
        <w:jc w:val="center"/>
        <w:rPr>
          <w:rFonts w:asciiTheme="minorHAnsi" w:eastAsiaTheme="minorHAnsi" w:hAnsiTheme="minorHAnsi" w:cstheme="minorHAnsi"/>
          <w:b/>
          <w:bCs/>
          <w:sz w:val="32"/>
          <w:szCs w:val="32"/>
          <w:lang w:val="en-IE"/>
        </w:rPr>
      </w:pPr>
      <w:r w:rsidRPr="00B75D38">
        <w:rPr>
          <w:rFonts w:asciiTheme="minorHAnsi" w:eastAsiaTheme="minorHAnsi" w:hAnsiTheme="minorHAnsi" w:cstheme="minorHAnsi"/>
          <w:b/>
          <w:bCs/>
          <w:sz w:val="32"/>
          <w:szCs w:val="32"/>
          <w:lang w:val="en-IE"/>
        </w:rPr>
        <w:t>May</w:t>
      </w:r>
      <w:r w:rsidR="003E0A6A" w:rsidRPr="00B75D38">
        <w:rPr>
          <w:rFonts w:asciiTheme="minorHAnsi" w:eastAsiaTheme="minorHAnsi" w:hAnsiTheme="minorHAnsi" w:cstheme="minorHAnsi"/>
          <w:b/>
          <w:bCs/>
          <w:sz w:val="32"/>
          <w:szCs w:val="32"/>
          <w:lang w:val="en-IE"/>
        </w:rPr>
        <w:t xml:space="preserve"> 202</w:t>
      </w:r>
      <w:r w:rsidR="009B6E89" w:rsidRPr="00B75D38">
        <w:rPr>
          <w:rFonts w:asciiTheme="minorHAnsi" w:eastAsiaTheme="minorHAnsi" w:hAnsiTheme="minorHAnsi" w:cstheme="minorHAnsi"/>
          <w:b/>
          <w:bCs/>
          <w:sz w:val="32"/>
          <w:szCs w:val="32"/>
          <w:lang w:val="en-IE"/>
        </w:rPr>
        <w:t>1</w:t>
      </w:r>
    </w:p>
    <w:sdt>
      <w:sdtPr>
        <w:rPr>
          <w:rFonts w:asciiTheme="minorHAnsi" w:eastAsia="Times New Roman" w:hAnsiTheme="minorHAnsi" w:cstheme="minorHAnsi"/>
          <w:b w:val="0"/>
          <w:color w:val="auto"/>
          <w:sz w:val="22"/>
          <w:szCs w:val="22"/>
          <w:lang w:val="en-GB"/>
        </w:rPr>
        <w:id w:val="612089973"/>
        <w:docPartObj>
          <w:docPartGallery w:val="Table of Contents"/>
          <w:docPartUnique/>
        </w:docPartObj>
      </w:sdtPr>
      <w:sdtEndPr>
        <w:rPr>
          <w:rFonts w:cs="Times New Roman"/>
          <w:bCs/>
          <w:noProof/>
        </w:rPr>
      </w:sdtEndPr>
      <w:sdtContent>
        <w:p w14:paraId="597D7AD0" w14:textId="47931A56" w:rsidR="009B6E89" w:rsidRPr="00B75D38" w:rsidRDefault="009B6E89" w:rsidP="001B499C">
          <w:pPr>
            <w:pStyle w:val="TOCHeading"/>
            <w:spacing w:line="240" w:lineRule="auto"/>
            <w:rPr>
              <w:rFonts w:asciiTheme="minorHAnsi" w:hAnsiTheme="minorHAnsi" w:cstheme="minorHAnsi"/>
              <w:color w:val="auto"/>
              <w:sz w:val="22"/>
              <w:szCs w:val="22"/>
            </w:rPr>
          </w:pPr>
          <w:r w:rsidRPr="00B75D38">
            <w:rPr>
              <w:rFonts w:asciiTheme="minorHAnsi" w:hAnsiTheme="minorHAnsi" w:cstheme="minorHAnsi"/>
              <w:color w:val="auto"/>
              <w:sz w:val="22"/>
              <w:szCs w:val="22"/>
            </w:rPr>
            <w:t>Contents</w:t>
          </w:r>
        </w:p>
        <w:p w14:paraId="4182D90B" w14:textId="1E949C49" w:rsidR="00467020" w:rsidRPr="00B75D38" w:rsidRDefault="009B6E89">
          <w:pPr>
            <w:pStyle w:val="TOC1"/>
            <w:rPr>
              <w:b w:val="0"/>
              <w:noProof/>
              <w:color w:val="auto"/>
              <w:sz w:val="22"/>
              <w:lang w:val="en-GB" w:eastAsia="en-GB"/>
            </w:rPr>
          </w:pPr>
          <w:r w:rsidRPr="00B75D38">
            <w:rPr>
              <w:rFonts w:cstheme="minorHAnsi"/>
              <w:color w:val="auto"/>
              <w:sz w:val="22"/>
            </w:rPr>
            <w:fldChar w:fldCharType="begin"/>
          </w:r>
          <w:r w:rsidRPr="00B75D38">
            <w:rPr>
              <w:rFonts w:cstheme="minorHAnsi"/>
              <w:color w:val="auto"/>
              <w:sz w:val="22"/>
            </w:rPr>
            <w:instrText xml:space="preserve"> TOC \o "1-3" \h \z \u </w:instrText>
          </w:r>
          <w:r w:rsidRPr="00B75D38">
            <w:rPr>
              <w:rFonts w:cstheme="minorHAnsi"/>
              <w:color w:val="auto"/>
              <w:sz w:val="22"/>
            </w:rPr>
            <w:fldChar w:fldCharType="separate"/>
          </w:r>
          <w:hyperlink w:anchor="_Toc71882216" w:history="1">
            <w:r w:rsidR="00467020" w:rsidRPr="00B75D38">
              <w:rPr>
                <w:rStyle w:val="Hyperlink"/>
                <w:noProof/>
                <w:color w:val="auto"/>
                <w:sz w:val="22"/>
              </w:rPr>
              <w:t>1</w:t>
            </w:r>
            <w:r w:rsidR="00467020" w:rsidRPr="00B75D38">
              <w:rPr>
                <w:b w:val="0"/>
                <w:noProof/>
                <w:color w:val="auto"/>
                <w:sz w:val="22"/>
                <w:lang w:val="en-GB" w:eastAsia="en-GB"/>
              </w:rPr>
              <w:tab/>
            </w:r>
            <w:r w:rsidR="00467020" w:rsidRPr="00B75D38">
              <w:rPr>
                <w:rStyle w:val="Hyperlink"/>
                <w:noProof/>
                <w:color w:val="auto"/>
                <w:sz w:val="22"/>
              </w:rPr>
              <w:t>Introduction</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_Toc71882216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3</w:t>
            </w:r>
            <w:r w:rsidR="00467020" w:rsidRPr="00B75D38">
              <w:rPr>
                <w:noProof/>
                <w:webHidden/>
                <w:color w:val="auto"/>
                <w:sz w:val="22"/>
              </w:rPr>
              <w:fldChar w:fldCharType="end"/>
            </w:r>
          </w:hyperlink>
        </w:p>
        <w:p w14:paraId="53CD653E" w14:textId="21A5F377" w:rsidR="00467020" w:rsidRPr="00B75D38" w:rsidRDefault="002E38A0">
          <w:pPr>
            <w:pStyle w:val="TOC2"/>
            <w:tabs>
              <w:tab w:val="left" w:pos="880"/>
              <w:tab w:val="right" w:leader="dot" w:pos="9016"/>
            </w:tabs>
            <w:rPr>
              <w:b w:val="0"/>
              <w:noProof/>
              <w:color w:val="auto"/>
              <w:sz w:val="22"/>
              <w:lang w:val="en-GB" w:eastAsia="en-GB"/>
            </w:rPr>
          </w:pPr>
          <w:hyperlink w:anchor="_Toc71882217" w:history="1">
            <w:r w:rsidR="00467020" w:rsidRPr="00B75D38">
              <w:rPr>
                <w:rStyle w:val="Hyperlink"/>
                <w:rFonts w:eastAsiaTheme="minorHAnsi"/>
                <w:noProof/>
                <w:color w:val="auto"/>
                <w:sz w:val="22"/>
                <w:lang w:val="en-IE"/>
              </w:rPr>
              <w:t>1.1</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Site History</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_Toc71882217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4</w:t>
            </w:r>
            <w:r w:rsidR="00467020" w:rsidRPr="00B75D38">
              <w:rPr>
                <w:noProof/>
                <w:webHidden/>
                <w:color w:val="auto"/>
                <w:sz w:val="22"/>
              </w:rPr>
              <w:fldChar w:fldCharType="end"/>
            </w:r>
          </w:hyperlink>
        </w:p>
        <w:p w14:paraId="09B1EB18" w14:textId="0FC30B67" w:rsidR="00467020" w:rsidRPr="00B75D38" w:rsidRDefault="002E38A0">
          <w:pPr>
            <w:pStyle w:val="TOC2"/>
            <w:tabs>
              <w:tab w:val="left" w:pos="880"/>
              <w:tab w:val="right" w:leader="dot" w:pos="9016"/>
            </w:tabs>
            <w:rPr>
              <w:b w:val="0"/>
              <w:noProof/>
              <w:color w:val="auto"/>
              <w:sz w:val="22"/>
              <w:lang w:val="en-GB" w:eastAsia="en-GB"/>
            </w:rPr>
          </w:pPr>
          <w:hyperlink w:anchor="_Toc71882218" w:history="1">
            <w:r w:rsidR="00467020" w:rsidRPr="00B75D38">
              <w:rPr>
                <w:rStyle w:val="Hyperlink"/>
                <w:rFonts w:eastAsiaTheme="minorHAnsi"/>
                <w:noProof/>
                <w:color w:val="auto"/>
                <w:sz w:val="22"/>
                <w:lang w:val="en-IE"/>
              </w:rPr>
              <w:t>1.2</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Site Services</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_Toc71882218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4</w:t>
            </w:r>
            <w:r w:rsidR="00467020" w:rsidRPr="00B75D38">
              <w:rPr>
                <w:noProof/>
                <w:webHidden/>
                <w:color w:val="auto"/>
                <w:sz w:val="22"/>
              </w:rPr>
              <w:fldChar w:fldCharType="end"/>
            </w:r>
          </w:hyperlink>
        </w:p>
        <w:p w14:paraId="0994BCF5" w14:textId="4911E550" w:rsidR="00467020" w:rsidRPr="00B75D38" w:rsidRDefault="002E38A0">
          <w:pPr>
            <w:pStyle w:val="TOC2"/>
            <w:tabs>
              <w:tab w:val="left" w:pos="880"/>
              <w:tab w:val="right" w:leader="dot" w:pos="9016"/>
            </w:tabs>
            <w:rPr>
              <w:b w:val="0"/>
              <w:noProof/>
              <w:color w:val="auto"/>
              <w:sz w:val="22"/>
              <w:lang w:val="en-GB" w:eastAsia="en-GB"/>
            </w:rPr>
          </w:pPr>
          <w:hyperlink w:anchor="_Toc71882219" w:history="1">
            <w:r w:rsidR="00467020" w:rsidRPr="00B75D38">
              <w:rPr>
                <w:rStyle w:val="Hyperlink"/>
                <w:noProof/>
                <w:color w:val="auto"/>
                <w:sz w:val="22"/>
              </w:rPr>
              <w:t>1.3</w:t>
            </w:r>
            <w:r w:rsidR="00467020" w:rsidRPr="00B75D38">
              <w:rPr>
                <w:b w:val="0"/>
                <w:noProof/>
                <w:color w:val="auto"/>
                <w:sz w:val="22"/>
                <w:lang w:val="en-GB" w:eastAsia="en-GB"/>
              </w:rPr>
              <w:tab/>
            </w:r>
            <w:r w:rsidR="00467020" w:rsidRPr="00B75D38">
              <w:rPr>
                <w:rStyle w:val="Hyperlink"/>
                <w:noProof/>
                <w:color w:val="auto"/>
                <w:sz w:val="22"/>
              </w:rPr>
              <w:t>Public Consultation Process</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_Toc71882219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4</w:t>
            </w:r>
            <w:r w:rsidR="00467020" w:rsidRPr="00B75D38">
              <w:rPr>
                <w:noProof/>
                <w:webHidden/>
                <w:color w:val="auto"/>
                <w:sz w:val="22"/>
              </w:rPr>
              <w:fldChar w:fldCharType="end"/>
            </w:r>
          </w:hyperlink>
        </w:p>
        <w:p w14:paraId="2A21B030" w14:textId="06CEAC0E" w:rsidR="00467020" w:rsidRPr="00B75D38" w:rsidRDefault="002E38A0">
          <w:pPr>
            <w:pStyle w:val="TOC1"/>
            <w:rPr>
              <w:b w:val="0"/>
              <w:noProof/>
              <w:color w:val="auto"/>
              <w:sz w:val="22"/>
              <w:lang w:val="en-GB" w:eastAsia="en-GB"/>
            </w:rPr>
          </w:pPr>
          <w:hyperlink w:anchor="_Toc71882220" w:history="1">
            <w:r w:rsidR="00467020" w:rsidRPr="00B75D38">
              <w:rPr>
                <w:rStyle w:val="Hyperlink"/>
                <w:noProof/>
                <w:color w:val="auto"/>
                <w:sz w:val="22"/>
              </w:rPr>
              <w:t>2</w:t>
            </w:r>
            <w:r w:rsidR="00467020" w:rsidRPr="00B75D38">
              <w:rPr>
                <w:b w:val="0"/>
                <w:noProof/>
                <w:color w:val="auto"/>
                <w:sz w:val="22"/>
                <w:lang w:val="en-GB" w:eastAsia="en-GB"/>
              </w:rPr>
              <w:tab/>
            </w:r>
            <w:r w:rsidR="00467020" w:rsidRPr="00B75D38">
              <w:rPr>
                <w:rStyle w:val="Hyperlink"/>
                <w:noProof/>
                <w:color w:val="auto"/>
                <w:sz w:val="22"/>
              </w:rPr>
              <w:t>Policy Context</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_Toc71882220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4</w:t>
            </w:r>
            <w:r w:rsidR="00467020" w:rsidRPr="00B75D38">
              <w:rPr>
                <w:noProof/>
                <w:webHidden/>
                <w:color w:val="auto"/>
                <w:sz w:val="22"/>
              </w:rPr>
              <w:fldChar w:fldCharType="end"/>
            </w:r>
          </w:hyperlink>
        </w:p>
        <w:p w14:paraId="6970E937" w14:textId="39A1A863" w:rsidR="00467020" w:rsidRPr="00B75D38" w:rsidRDefault="002E38A0">
          <w:pPr>
            <w:pStyle w:val="TOC2"/>
            <w:tabs>
              <w:tab w:val="left" w:pos="880"/>
              <w:tab w:val="right" w:leader="dot" w:pos="9016"/>
            </w:tabs>
            <w:rPr>
              <w:b w:val="0"/>
              <w:noProof/>
              <w:color w:val="auto"/>
              <w:sz w:val="22"/>
              <w:lang w:val="en-GB" w:eastAsia="en-GB"/>
            </w:rPr>
          </w:pPr>
          <w:hyperlink w:anchor="_Toc71882221" w:history="1">
            <w:r w:rsidR="00467020" w:rsidRPr="00B75D38">
              <w:rPr>
                <w:rStyle w:val="Hyperlink"/>
                <w:rFonts w:eastAsiaTheme="minorHAnsi"/>
                <w:bCs/>
                <w:noProof/>
                <w:color w:val="auto"/>
                <w:sz w:val="22"/>
                <w:lang w:val="en-IE"/>
              </w:rPr>
              <w:t>2.1</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National Planning Framework</w:t>
            </w:r>
            <w:r w:rsidR="00467020" w:rsidRPr="00B75D38">
              <w:rPr>
                <w:rStyle w:val="Hyperlink"/>
                <w:rFonts w:eastAsiaTheme="minorHAnsi"/>
                <w:bCs/>
                <w:noProof/>
                <w:color w:val="auto"/>
                <w:sz w:val="22"/>
                <w:lang w:val="en-IE"/>
              </w:rPr>
              <w:t xml:space="preserve"> - Ireland 2040</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_Toc71882221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4</w:t>
            </w:r>
            <w:r w:rsidR="00467020" w:rsidRPr="00B75D38">
              <w:rPr>
                <w:noProof/>
                <w:webHidden/>
                <w:color w:val="auto"/>
                <w:sz w:val="22"/>
              </w:rPr>
              <w:fldChar w:fldCharType="end"/>
            </w:r>
          </w:hyperlink>
        </w:p>
        <w:p w14:paraId="2BAFE3A2" w14:textId="18ABB115" w:rsidR="00467020" w:rsidRPr="00B75D38" w:rsidRDefault="002E38A0">
          <w:pPr>
            <w:pStyle w:val="TOC2"/>
            <w:tabs>
              <w:tab w:val="left" w:pos="880"/>
              <w:tab w:val="right" w:leader="dot" w:pos="9016"/>
            </w:tabs>
            <w:rPr>
              <w:b w:val="0"/>
              <w:noProof/>
              <w:color w:val="auto"/>
              <w:sz w:val="22"/>
              <w:lang w:val="en-GB" w:eastAsia="en-GB"/>
            </w:rPr>
          </w:pPr>
          <w:hyperlink w:anchor="_Toc71882222" w:history="1">
            <w:r w:rsidR="00467020" w:rsidRPr="00B75D38">
              <w:rPr>
                <w:rStyle w:val="Hyperlink"/>
                <w:rFonts w:eastAsiaTheme="minorHAnsi"/>
                <w:noProof/>
                <w:color w:val="auto"/>
                <w:sz w:val="22"/>
                <w:lang w:val="en-IE"/>
              </w:rPr>
              <w:t>2.2</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Rebuilding Ireland</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_Toc71882222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4</w:t>
            </w:r>
            <w:r w:rsidR="00467020" w:rsidRPr="00B75D38">
              <w:rPr>
                <w:noProof/>
                <w:webHidden/>
                <w:color w:val="auto"/>
                <w:sz w:val="22"/>
              </w:rPr>
              <w:fldChar w:fldCharType="end"/>
            </w:r>
          </w:hyperlink>
        </w:p>
        <w:p w14:paraId="15BC92F9" w14:textId="7060FBFE" w:rsidR="00467020" w:rsidRPr="00B75D38" w:rsidRDefault="002E38A0">
          <w:pPr>
            <w:pStyle w:val="TOC2"/>
            <w:tabs>
              <w:tab w:val="left" w:pos="880"/>
              <w:tab w:val="right" w:leader="dot" w:pos="9016"/>
            </w:tabs>
            <w:rPr>
              <w:b w:val="0"/>
              <w:noProof/>
              <w:color w:val="auto"/>
              <w:sz w:val="22"/>
              <w:lang w:val="en-GB" w:eastAsia="en-GB"/>
            </w:rPr>
          </w:pPr>
          <w:hyperlink w:anchor="_Toc71882223" w:history="1">
            <w:r w:rsidR="00467020" w:rsidRPr="00B75D38">
              <w:rPr>
                <w:rStyle w:val="Hyperlink"/>
                <w:rFonts w:eastAsiaTheme="minorHAnsi"/>
                <w:noProof/>
                <w:color w:val="auto"/>
                <w:sz w:val="22"/>
                <w:lang w:val="en-IE"/>
              </w:rPr>
              <w:t>2.3</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Quality Housing for Sustainable Communities 2007</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_Toc71882223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4</w:t>
            </w:r>
            <w:r w:rsidR="00467020" w:rsidRPr="00B75D38">
              <w:rPr>
                <w:noProof/>
                <w:webHidden/>
                <w:color w:val="auto"/>
                <w:sz w:val="22"/>
              </w:rPr>
              <w:fldChar w:fldCharType="end"/>
            </w:r>
          </w:hyperlink>
        </w:p>
        <w:p w14:paraId="7E5F1B1E" w14:textId="0F9C4D31" w:rsidR="00467020" w:rsidRPr="00B75D38" w:rsidRDefault="002E38A0">
          <w:pPr>
            <w:pStyle w:val="TOC2"/>
            <w:tabs>
              <w:tab w:val="left" w:pos="880"/>
              <w:tab w:val="right" w:leader="dot" w:pos="9016"/>
            </w:tabs>
            <w:rPr>
              <w:b w:val="0"/>
              <w:noProof/>
              <w:color w:val="auto"/>
              <w:sz w:val="22"/>
              <w:lang w:val="en-GB" w:eastAsia="en-GB"/>
            </w:rPr>
          </w:pPr>
          <w:hyperlink w:anchor="_Toc71882224" w:history="1">
            <w:r w:rsidR="00467020" w:rsidRPr="00B75D38">
              <w:rPr>
                <w:rStyle w:val="Hyperlink"/>
                <w:rFonts w:eastAsiaTheme="minorHAnsi"/>
                <w:noProof/>
                <w:color w:val="auto"/>
                <w:sz w:val="22"/>
              </w:rPr>
              <w:t>2.4</w:t>
            </w:r>
            <w:r w:rsidR="00467020" w:rsidRPr="00B75D38">
              <w:rPr>
                <w:b w:val="0"/>
                <w:noProof/>
                <w:color w:val="auto"/>
                <w:sz w:val="22"/>
                <w:lang w:val="en-GB" w:eastAsia="en-GB"/>
              </w:rPr>
              <w:tab/>
            </w:r>
            <w:r w:rsidR="00467020" w:rsidRPr="00B75D38">
              <w:rPr>
                <w:rStyle w:val="Hyperlink"/>
                <w:rFonts w:eastAsiaTheme="minorHAnsi"/>
                <w:noProof/>
                <w:color w:val="auto"/>
                <w:sz w:val="22"/>
              </w:rPr>
              <w:t>Climate Action Plan 2019 – To Tackle Climate Breakdown</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_Toc71882224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5</w:t>
            </w:r>
            <w:r w:rsidR="00467020" w:rsidRPr="00B75D38">
              <w:rPr>
                <w:noProof/>
                <w:webHidden/>
                <w:color w:val="auto"/>
                <w:sz w:val="22"/>
              </w:rPr>
              <w:fldChar w:fldCharType="end"/>
            </w:r>
          </w:hyperlink>
        </w:p>
        <w:p w14:paraId="21A044BD" w14:textId="28FEBFC7" w:rsidR="00467020" w:rsidRPr="00B75D38" w:rsidRDefault="002E38A0">
          <w:pPr>
            <w:pStyle w:val="TOC2"/>
            <w:tabs>
              <w:tab w:val="left" w:pos="880"/>
              <w:tab w:val="right" w:leader="dot" w:pos="9016"/>
            </w:tabs>
            <w:rPr>
              <w:b w:val="0"/>
              <w:noProof/>
              <w:color w:val="auto"/>
              <w:sz w:val="22"/>
              <w:lang w:val="en-GB" w:eastAsia="en-GB"/>
            </w:rPr>
          </w:pPr>
          <w:hyperlink w:anchor="_Toc71882225" w:history="1">
            <w:r w:rsidR="00467020" w:rsidRPr="00B75D38">
              <w:rPr>
                <w:rStyle w:val="Hyperlink"/>
                <w:rFonts w:eastAsiaTheme="minorHAnsi"/>
                <w:noProof/>
                <w:color w:val="auto"/>
                <w:sz w:val="22"/>
                <w:lang w:val="en-IE"/>
              </w:rPr>
              <w:t>2.5</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Regional Spatial and Economic Strategy 2020-2032 (RSES)</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_Toc71882225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5</w:t>
            </w:r>
            <w:r w:rsidR="00467020" w:rsidRPr="00B75D38">
              <w:rPr>
                <w:noProof/>
                <w:webHidden/>
                <w:color w:val="auto"/>
                <w:sz w:val="22"/>
              </w:rPr>
              <w:fldChar w:fldCharType="end"/>
            </w:r>
          </w:hyperlink>
        </w:p>
        <w:p w14:paraId="1C79BD6F" w14:textId="0C434A82" w:rsidR="00467020" w:rsidRPr="00B75D38" w:rsidRDefault="002E38A0">
          <w:pPr>
            <w:pStyle w:val="TOC2"/>
            <w:tabs>
              <w:tab w:val="left" w:pos="880"/>
              <w:tab w:val="right" w:leader="dot" w:pos="9016"/>
            </w:tabs>
            <w:rPr>
              <w:b w:val="0"/>
              <w:noProof/>
              <w:color w:val="auto"/>
              <w:sz w:val="22"/>
              <w:lang w:val="en-GB" w:eastAsia="en-GB"/>
            </w:rPr>
          </w:pPr>
          <w:hyperlink w:anchor="_Toc71882226" w:history="1">
            <w:r w:rsidR="00467020" w:rsidRPr="00B75D38">
              <w:rPr>
                <w:rStyle w:val="Hyperlink"/>
                <w:rFonts w:eastAsiaTheme="minorHAnsi"/>
                <w:noProof/>
                <w:color w:val="auto"/>
                <w:sz w:val="22"/>
                <w:lang w:val="en-IE"/>
              </w:rPr>
              <w:t>2.6</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Leitrim County Development Plan 2015-2021</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_Toc71882226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5</w:t>
            </w:r>
            <w:r w:rsidR="00467020" w:rsidRPr="00B75D38">
              <w:rPr>
                <w:noProof/>
                <w:webHidden/>
                <w:color w:val="auto"/>
                <w:sz w:val="22"/>
              </w:rPr>
              <w:fldChar w:fldCharType="end"/>
            </w:r>
          </w:hyperlink>
        </w:p>
        <w:p w14:paraId="05651CB3" w14:textId="6F763827" w:rsidR="00467020" w:rsidRPr="00B75D38" w:rsidRDefault="002E38A0">
          <w:pPr>
            <w:pStyle w:val="TOC2"/>
            <w:tabs>
              <w:tab w:val="left" w:pos="880"/>
              <w:tab w:val="right" w:leader="dot" w:pos="9016"/>
            </w:tabs>
            <w:rPr>
              <w:b w:val="0"/>
              <w:noProof/>
              <w:color w:val="auto"/>
              <w:sz w:val="22"/>
              <w:lang w:val="en-GB" w:eastAsia="en-GB"/>
            </w:rPr>
          </w:pPr>
          <w:hyperlink w:anchor="_Toc71882227" w:history="1">
            <w:r w:rsidR="00467020" w:rsidRPr="00B75D38">
              <w:rPr>
                <w:rStyle w:val="Hyperlink"/>
                <w:rFonts w:eastAsiaTheme="minorHAnsi"/>
                <w:noProof/>
                <w:color w:val="auto"/>
                <w:sz w:val="22"/>
                <w:lang w:val="en-IE"/>
              </w:rPr>
              <w:t>2.7</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Housing Strategy</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_Toc71882227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6</w:t>
            </w:r>
            <w:r w:rsidR="00467020" w:rsidRPr="00B75D38">
              <w:rPr>
                <w:noProof/>
                <w:webHidden/>
                <w:color w:val="auto"/>
                <w:sz w:val="22"/>
              </w:rPr>
              <w:fldChar w:fldCharType="end"/>
            </w:r>
          </w:hyperlink>
        </w:p>
        <w:p w14:paraId="130ABC8C" w14:textId="6C177FC9" w:rsidR="00467020" w:rsidRPr="00B75D38" w:rsidRDefault="002E38A0">
          <w:pPr>
            <w:pStyle w:val="TOC2"/>
            <w:tabs>
              <w:tab w:val="left" w:pos="880"/>
              <w:tab w:val="right" w:leader="dot" w:pos="9016"/>
            </w:tabs>
            <w:rPr>
              <w:b w:val="0"/>
              <w:noProof/>
              <w:color w:val="auto"/>
              <w:sz w:val="22"/>
              <w:lang w:val="en-GB" w:eastAsia="en-GB"/>
            </w:rPr>
          </w:pPr>
          <w:hyperlink w:anchor="_Toc71882228" w:history="1">
            <w:r w:rsidR="00467020" w:rsidRPr="00B75D38">
              <w:rPr>
                <w:rStyle w:val="Hyperlink"/>
                <w:rFonts w:eastAsiaTheme="minorHAnsi"/>
                <w:noProof/>
                <w:color w:val="auto"/>
                <w:sz w:val="22"/>
                <w:lang w:val="en-IE"/>
              </w:rPr>
              <w:t>2.8</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Leitrim County Housing Strategy 2015-2021</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_Toc71882228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8</w:t>
            </w:r>
            <w:r w:rsidR="00467020" w:rsidRPr="00B75D38">
              <w:rPr>
                <w:noProof/>
                <w:webHidden/>
                <w:color w:val="auto"/>
                <w:sz w:val="22"/>
              </w:rPr>
              <w:fldChar w:fldCharType="end"/>
            </w:r>
          </w:hyperlink>
        </w:p>
        <w:p w14:paraId="1DEFFF35" w14:textId="00195AAD" w:rsidR="00467020" w:rsidRPr="00B75D38" w:rsidRDefault="002E38A0">
          <w:pPr>
            <w:pStyle w:val="TOC1"/>
            <w:rPr>
              <w:b w:val="0"/>
              <w:noProof/>
              <w:color w:val="auto"/>
              <w:sz w:val="22"/>
              <w:lang w:val="en-GB" w:eastAsia="en-GB"/>
            </w:rPr>
          </w:pPr>
          <w:hyperlink w:anchor="_Toc71882229" w:history="1">
            <w:r w:rsidR="00467020" w:rsidRPr="00B75D38">
              <w:rPr>
                <w:rStyle w:val="Hyperlink"/>
                <w:noProof/>
                <w:color w:val="auto"/>
                <w:sz w:val="22"/>
              </w:rPr>
              <w:t>3</w:t>
            </w:r>
            <w:r w:rsidR="00467020" w:rsidRPr="00B75D38">
              <w:rPr>
                <w:b w:val="0"/>
                <w:noProof/>
                <w:color w:val="auto"/>
                <w:sz w:val="22"/>
                <w:lang w:val="en-GB" w:eastAsia="en-GB"/>
              </w:rPr>
              <w:tab/>
            </w:r>
            <w:r w:rsidR="00467020" w:rsidRPr="00B75D38">
              <w:rPr>
                <w:rStyle w:val="Hyperlink"/>
                <w:noProof/>
                <w:color w:val="auto"/>
                <w:sz w:val="22"/>
              </w:rPr>
              <w:t>Submissions</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_Toc71882229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8</w:t>
            </w:r>
            <w:r w:rsidR="00467020" w:rsidRPr="00B75D38">
              <w:rPr>
                <w:noProof/>
                <w:webHidden/>
                <w:color w:val="auto"/>
                <w:sz w:val="22"/>
              </w:rPr>
              <w:fldChar w:fldCharType="end"/>
            </w:r>
          </w:hyperlink>
        </w:p>
        <w:p w14:paraId="1B1E5E83" w14:textId="22BD7A2E" w:rsidR="00467020" w:rsidRPr="00B75D38" w:rsidRDefault="002E38A0">
          <w:pPr>
            <w:pStyle w:val="TOC2"/>
            <w:tabs>
              <w:tab w:val="left" w:pos="880"/>
              <w:tab w:val="right" w:leader="dot" w:pos="9016"/>
            </w:tabs>
            <w:rPr>
              <w:b w:val="0"/>
              <w:noProof/>
              <w:color w:val="auto"/>
              <w:sz w:val="22"/>
              <w:lang w:val="en-GB" w:eastAsia="en-GB"/>
            </w:rPr>
          </w:pPr>
          <w:hyperlink w:anchor="_Toc71882230" w:history="1">
            <w:r w:rsidR="00467020" w:rsidRPr="00B75D38">
              <w:rPr>
                <w:rStyle w:val="Hyperlink"/>
                <w:noProof/>
                <w:color w:val="auto"/>
                <w:sz w:val="22"/>
              </w:rPr>
              <w:t>3.1</w:t>
            </w:r>
            <w:r w:rsidR="00467020" w:rsidRPr="00B75D38">
              <w:rPr>
                <w:b w:val="0"/>
                <w:noProof/>
                <w:color w:val="auto"/>
                <w:sz w:val="22"/>
                <w:lang w:val="en-GB" w:eastAsia="en-GB"/>
              </w:rPr>
              <w:tab/>
            </w:r>
            <w:r w:rsidR="00467020" w:rsidRPr="00B75D38">
              <w:rPr>
                <w:rStyle w:val="Hyperlink"/>
                <w:noProof/>
                <w:color w:val="auto"/>
                <w:sz w:val="22"/>
              </w:rPr>
              <w:t>Internal Submissions</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_Toc71882230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8</w:t>
            </w:r>
            <w:r w:rsidR="00467020" w:rsidRPr="00B75D38">
              <w:rPr>
                <w:noProof/>
                <w:webHidden/>
                <w:color w:val="auto"/>
                <w:sz w:val="22"/>
              </w:rPr>
              <w:fldChar w:fldCharType="end"/>
            </w:r>
          </w:hyperlink>
        </w:p>
        <w:p w14:paraId="771C7B4A" w14:textId="3DFECD61" w:rsidR="00467020" w:rsidRPr="00B75D38" w:rsidRDefault="002E38A0">
          <w:pPr>
            <w:pStyle w:val="TOC2"/>
            <w:tabs>
              <w:tab w:val="left" w:pos="880"/>
              <w:tab w:val="right" w:leader="dot" w:pos="9016"/>
            </w:tabs>
            <w:rPr>
              <w:b w:val="0"/>
              <w:noProof/>
              <w:color w:val="auto"/>
              <w:sz w:val="22"/>
              <w:lang w:val="en-GB" w:eastAsia="en-GB"/>
            </w:rPr>
          </w:pPr>
          <w:hyperlink w:anchor="_Toc71882231" w:history="1">
            <w:r w:rsidR="00467020" w:rsidRPr="00B75D38">
              <w:rPr>
                <w:rStyle w:val="Hyperlink"/>
                <w:noProof/>
                <w:color w:val="auto"/>
                <w:sz w:val="22"/>
              </w:rPr>
              <w:t>3.2</w:t>
            </w:r>
            <w:r w:rsidR="00467020" w:rsidRPr="00B75D38">
              <w:rPr>
                <w:b w:val="0"/>
                <w:noProof/>
                <w:color w:val="auto"/>
                <w:sz w:val="22"/>
                <w:lang w:val="en-GB" w:eastAsia="en-GB"/>
              </w:rPr>
              <w:tab/>
            </w:r>
            <w:r w:rsidR="00467020" w:rsidRPr="00B75D38">
              <w:rPr>
                <w:rStyle w:val="Hyperlink"/>
                <w:noProof/>
                <w:color w:val="auto"/>
                <w:sz w:val="22"/>
              </w:rPr>
              <w:t>External Submission</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_Toc71882231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9</w:t>
            </w:r>
            <w:r w:rsidR="00467020" w:rsidRPr="00B75D38">
              <w:rPr>
                <w:noProof/>
                <w:webHidden/>
                <w:color w:val="auto"/>
                <w:sz w:val="22"/>
              </w:rPr>
              <w:fldChar w:fldCharType="end"/>
            </w:r>
          </w:hyperlink>
        </w:p>
        <w:p w14:paraId="1AB2AC76" w14:textId="6A0A1AC8" w:rsidR="00467020" w:rsidRPr="00B75D38" w:rsidRDefault="002E38A0">
          <w:pPr>
            <w:pStyle w:val="TOC2"/>
            <w:tabs>
              <w:tab w:val="left" w:pos="880"/>
              <w:tab w:val="right" w:leader="dot" w:pos="9016"/>
            </w:tabs>
            <w:rPr>
              <w:b w:val="0"/>
              <w:noProof/>
              <w:color w:val="auto"/>
              <w:sz w:val="22"/>
              <w:lang w:val="en-GB" w:eastAsia="en-GB"/>
            </w:rPr>
          </w:pPr>
          <w:hyperlink w:anchor="_Toc71882232" w:history="1">
            <w:r w:rsidR="00467020" w:rsidRPr="00B75D38">
              <w:rPr>
                <w:rStyle w:val="Hyperlink"/>
                <w:noProof/>
                <w:color w:val="auto"/>
                <w:sz w:val="22"/>
              </w:rPr>
              <w:t>3.3</w:t>
            </w:r>
            <w:r w:rsidR="00467020" w:rsidRPr="00B75D38">
              <w:rPr>
                <w:b w:val="0"/>
                <w:noProof/>
                <w:color w:val="auto"/>
                <w:sz w:val="22"/>
                <w:lang w:val="en-GB" w:eastAsia="en-GB"/>
              </w:rPr>
              <w:tab/>
            </w:r>
            <w:r w:rsidR="00467020" w:rsidRPr="00B75D38">
              <w:rPr>
                <w:rStyle w:val="Hyperlink"/>
                <w:noProof/>
                <w:color w:val="auto"/>
                <w:sz w:val="22"/>
              </w:rPr>
              <w:t>Submissions from the General Public</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_Toc71882232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9</w:t>
            </w:r>
            <w:r w:rsidR="00467020" w:rsidRPr="00B75D38">
              <w:rPr>
                <w:noProof/>
                <w:webHidden/>
                <w:color w:val="auto"/>
                <w:sz w:val="22"/>
              </w:rPr>
              <w:fldChar w:fldCharType="end"/>
            </w:r>
          </w:hyperlink>
        </w:p>
        <w:p w14:paraId="538EF7F8" w14:textId="462FB9A7" w:rsidR="00467020" w:rsidRPr="00B75D38" w:rsidRDefault="002E38A0">
          <w:pPr>
            <w:pStyle w:val="TOC1"/>
            <w:rPr>
              <w:b w:val="0"/>
              <w:noProof/>
              <w:color w:val="auto"/>
              <w:sz w:val="22"/>
              <w:lang w:val="en-GB" w:eastAsia="en-GB"/>
            </w:rPr>
          </w:pPr>
          <w:hyperlink w:anchor="_Toc71882233" w:history="1">
            <w:r w:rsidR="00467020" w:rsidRPr="00B75D38">
              <w:rPr>
                <w:rStyle w:val="Hyperlink"/>
                <w:rFonts w:eastAsiaTheme="minorHAnsi"/>
                <w:noProof/>
                <w:color w:val="auto"/>
                <w:sz w:val="22"/>
              </w:rPr>
              <w:t>4</w:t>
            </w:r>
            <w:r w:rsidR="00467020" w:rsidRPr="00B75D38">
              <w:rPr>
                <w:b w:val="0"/>
                <w:noProof/>
                <w:color w:val="auto"/>
                <w:sz w:val="22"/>
                <w:lang w:val="en-GB" w:eastAsia="en-GB"/>
              </w:rPr>
              <w:tab/>
            </w:r>
            <w:r w:rsidR="00467020" w:rsidRPr="00B75D38">
              <w:rPr>
                <w:rStyle w:val="Hyperlink"/>
                <w:rFonts w:eastAsiaTheme="minorHAnsi"/>
                <w:noProof/>
                <w:color w:val="auto"/>
                <w:sz w:val="22"/>
              </w:rPr>
              <w:t>Assessment</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_Toc71882233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9</w:t>
            </w:r>
            <w:r w:rsidR="00467020" w:rsidRPr="00B75D38">
              <w:rPr>
                <w:noProof/>
                <w:webHidden/>
                <w:color w:val="auto"/>
                <w:sz w:val="22"/>
              </w:rPr>
              <w:fldChar w:fldCharType="end"/>
            </w:r>
          </w:hyperlink>
        </w:p>
        <w:p w14:paraId="2ECBBB6A" w14:textId="14053F49" w:rsidR="00467020" w:rsidRPr="00B75D38" w:rsidRDefault="002E38A0">
          <w:pPr>
            <w:pStyle w:val="TOC2"/>
            <w:tabs>
              <w:tab w:val="left" w:pos="880"/>
              <w:tab w:val="right" w:leader="dot" w:pos="9016"/>
            </w:tabs>
            <w:rPr>
              <w:b w:val="0"/>
              <w:noProof/>
              <w:color w:val="auto"/>
              <w:sz w:val="22"/>
              <w:lang w:val="en-GB" w:eastAsia="en-GB"/>
            </w:rPr>
          </w:pPr>
          <w:hyperlink w:anchor="_Toc71882234" w:history="1">
            <w:r w:rsidR="00467020" w:rsidRPr="00B75D38">
              <w:rPr>
                <w:rStyle w:val="Hyperlink"/>
                <w:rFonts w:eastAsiaTheme="minorHAnsi"/>
                <w:noProof/>
                <w:color w:val="auto"/>
                <w:sz w:val="22"/>
              </w:rPr>
              <w:t>4.1</w:t>
            </w:r>
            <w:r w:rsidR="00467020" w:rsidRPr="00B75D38">
              <w:rPr>
                <w:b w:val="0"/>
                <w:noProof/>
                <w:color w:val="auto"/>
                <w:sz w:val="22"/>
                <w:lang w:val="en-GB" w:eastAsia="en-GB"/>
              </w:rPr>
              <w:tab/>
            </w:r>
            <w:r w:rsidR="00467020" w:rsidRPr="00B75D38">
              <w:rPr>
                <w:rStyle w:val="Hyperlink"/>
                <w:rFonts w:eastAsiaTheme="minorHAnsi"/>
                <w:noProof/>
                <w:color w:val="auto"/>
                <w:sz w:val="22"/>
              </w:rPr>
              <w:t>Density</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_Toc71882234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9</w:t>
            </w:r>
            <w:r w:rsidR="00467020" w:rsidRPr="00B75D38">
              <w:rPr>
                <w:noProof/>
                <w:webHidden/>
                <w:color w:val="auto"/>
                <w:sz w:val="22"/>
              </w:rPr>
              <w:fldChar w:fldCharType="end"/>
            </w:r>
          </w:hyperlink>
        </w:p>
        <w:p w14:paraId="58E18E93" w14:textId="5F6E8016" w:rsidR="00467020" w:rsidRPr="00B75D38" w:rsidRDefault="002E38A0">
          <w:pPr>
            <w:pStyle w:val="TOC2"/>
            <w:tabs>
              <w:tab w:val="left" w:pos="880"/>
              <w:tab w:val="right" w:leader="dot" w:pos="9016"/>
            </w:tabs>
            <w:rPr>
              <w:b w:val="0"/>
              <w:noProof/>
              <w:color w:val="auto"/>
              <w:sz w:val="22"/>
              <w:lang w:val="en-GB" w:eastAsia="en-GB"/>
            </w:rPr>
          </w:pPr>
          <w:hyperlink w:anchor="_Toc71882235" w:history="1">
            <w:r w:rsidR="00467020" w:rsidRPr="00B75D38">
              <w:rPr>
                <w:rStyle w:val="Hyperlink"/>
                <w:rFonts w:eastAsiaTheme="minorHAnsi"/>
                <w:noProof/>
                <w:color w:val="auto"/>
                <w:sz w:val="22"/>
                <w:lang w:val="en-IE"/>
              </w:rPr>
              <w:t>4.2</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Gradient/Siting</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_Toc71882235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9</w:t>
            </w:r>
            <w:r w:rsidR="00467020" w:rsidRPr="00B75D38">
              <w:rPr>
                <w:noProof/>
                <w:webHidden/>
                <w:color w:val="auto"/>
                <w:sz w:val="22"/>
              </w:rPr>
              <w:fldChar w:fldCharType="end"/>
            </w:r>
          </w:hyperlink>
        </w:p>
        <w:p w14:paraId="602778AA" w14:textId="3C96A1E9" w:rsidR="00467020" w:rsidRPr="00B75D38" w:rsidRDefault="002E38A0">
          <w:pPr>
            <w:pStyle w:val="TOC2"/>
            <w:tabs>
              <w:tab w:val="left" w:pos="880"/>
              <w:tab w:val="right" w:leader="dot" w:pos="9016"/>
            </w:tabs>
            <w:rPr>
              <w:b w:val="0"/>
              <w:noProof/>
              <w:color w:val="auto"/>
              <w:sz w:val="22"/>
              <w:lang w:val="en-GB" w:eastAsia="en-GB"/>
            </w:rPr>
          </w:pPr>
          <w:hyperlink w:anchor="_Toc71882236" w:history="1">
            <w:r w:rsidR="00467020" w:rsidRPr="00B75D38">
              <w:rPr>
                <w:rStyle w:val="Hyperlink"/>
                <w:rFonts w:eastAsiaTheme="minorHAnsi"/>
                <w:noProof/>
                <w:color w:val="auto"/>
                <w:sz w:val="22"/>
                <w:lang w:val="en-IE"/>
              </w:rPr>
              <w:t>4.3</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Dwelling Types</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_Toc71882236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10</w:t>
            </w:r>
            <w:r w:rsidR="00467020" w:rsidRPr="00B75D38">
              <w:rPr>
                <w:noProof/>
                <w:webHidden/>
                <w:color w:val="auto"/>
                <w:sz w:val="22"/>
              </w:rPr>
              <w:fldChar w:fldCharType="end"/>
            </w:r>
          </w:hyperlink>
        </w:p>
        <w:p w14:paraId="654CF4BC" w14:textId="5399C18B" w:rsidR="00467020" w:rsidRPr="00B75D38" w:rsidRDefault="002E38A0">
          <w:pPr>
            <w:pStyle w:val="TOC2"/>
            <w:tabs>
              <w:tab w:val="left" w:pos="880"/>
              <w:tab w:val="right" w:leader="dot" w:pos="9016"/>
            </w:tabs>
            <w:rPr>
              <w:b w:val="0"/>
              <w:noProof/>
              <w:color w:val="auto"/>
              <w:sz w:val="22"/>
              <w:lang w:val="en-GB" w:eastAsia="en-GB"/>
            </w:rPr>
          </w:pPr>
          <w:hyperlink w:anchor="_Toc71882237" w:history="1">
            <w:r w:rsidR="00467020" w:rsidRPr="00B75D38">
              <w:rPr>
                <w:rStyle w:val="Hyperlink"/>
                <w:rFonts w:eastAsiaTheme="minorHAnsi"/>
                <w:noProof/>
                <w:color w:val="auto"/>
                <w:sz w:val="22"/>
                <w:lang w:val="en-IE"/>
              </w:rPr>
              <w:t>4.4</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Access and Car Parking</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_Toc71882237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10</w:t>
            </w:r>
            <w:r w:rsidR="00467020" w:rsidRPr="00B75D38">
              <w:rPr>
                <w:noProof/>
                <w:webHidden/>
                <w:color w:val="auto"/>
                <w:sz w:val="22"/>
              </w:rPr>
              <w:fldChar w:fldCharType="end"/>
            </w:r>
          </w:hyperlink>
        </w:p>
        <w:p w14:paraId="5455CE7A" w14:textId="4FDE3C28" w:rsidR="00467020" w:rsidRPr="00B75D38" w:rsidRDefault="002E38A0">
          <w:pPr>
            <w:pStyle w:val="TOC2"/>
            <w:tabs>
              <w:tab w:val="left" w:pos="880"/>
              <w:tab w:val="right" w:leader="dot" w:pos="9016"/>
            </w:tabs>
            <w:rPr>
              <w:b w:val="0"/>
              <w:noProof/>
              <w:color w:val="auto"/>
              <w:sz w:val="22"/>
              <w:lang w:val="en-GB" w:eastAsia="en-GB"/>
            </w:rPr>
          </w:pPr>
          <w:hyperlink w:anchor="_Toc71882238" w:history="1">
            <w:r w:rsidR="00467020" w:rsidRPr="00B75D38">
              <w:rPr>
                <w:rStyle w:val="Hyperlink"/>
                <w:rFonts w:eastAsiaTheme="minorHAnsi"/>
                <w:noProof/>
                <w:color w:val="auto"/>
                <w:sz w:val="22"/>
                <w:lang w:val="en-IE"/>
              </w:rPr>
              <w:t>4.5</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Open Space and Landscaping</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_Toc71882238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10</w:t>
            </w:r>
            <w:r w:rsidR="00467020" w:rsidRPr="00B75D38">
              <w:rPr>
                <w:noProof/>
                <w:webHidden/>
                <w:color w:val="auto"/>
                <w:sz w:val="22"/>
              </w:rPr>
              <w:fldChar w:fldCharType="end"/>
            </w:r>
          </w:hyperlink>
        </w:p>
        <w:p w14:paraId="7ADEF3A9" w14:textId="2A2E5C86" w:rsidR="00467020" w:rsidRPr="00B75D38" w:rsidRDefault="002E38A0">
          <w:pPr>
            <w:pStyle w:val="TOC2"/>
            <w:tabs>
              <w:tab w:val="left" w:pos="880"/>
              <w:tab w:val="right" w:leader="dot" w:pos="9016"/>
            </w:tabs>
            <w:rPr>
              <w:b w:val="0"/>
              <w:noProof/>
              <w:color w:val="auto"/>
              <w:sz w:val="22"/>
              <w:lang w:val="en-GB" w:eastAsia="en-GB"/>
            </w:rPr>
          </w:pPr>
          <w:hyperlink w:anchor="_Toc71882239" w:history="1">
            <w:r w:rsidR="00467020" w:rsidRPr="00B75D38">
              <w:rPr>
                <w:rStyle w:val="Hyperlink"/>
                <w:rFonts w:eastAsiaTheme="minorHAnsi"/>
                <w:noProof/>
                <w:color w:val="auto"/>
                <w:sz w:val="22"/>
                <w:lang w:val="en-IE"/>
              </w:rPr>
              <w:t>4.6</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Boundary Treatments</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_Toc71882239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10</w:t>
            </w:r>
            <w:r w:rsidR="00467020" w:rsidRPr="00B75D38">
              <w:rPr>
                <w:noProof/>
                <w:webHidden/>
                <w:color w:val="auto"/>
                <w:sz w:val="22"/>
              </w:rPr>
              <w:fldChar w:fldCharType="end"/>
            </w:r>
          </w:hyperlink>
        </w:p>
        <w:p w14:paraId="56369653" w14:textId="1010C304" w:rsidR="00467020" w:rsidRPr="00B75D38" w:rsidRDefault="002E38A0">
          <w:pPr>
            <w:pStyle w:val="TOC2"/>
            <w:tabs>
              <w:tab w:val="left" w:pos="880"/>
              <w:tab w:val="right" w:leader="dot" w:pos="9016"/>
            </w:tabs>
            <w:rPr>
              <w:b w:val="0"/>
              <w:noProof/>
              <w:color w:val="auto"/>
              <w:sz w:val="22"/>
              <w:lang w:val="en-GB" w:eastAsia="en-GB"/>
            </w:rPr>
          </w:pPr>
          <w:hyperlink w:anchor="_Toc71882240" w:history="1">
            <w:r w:rsidR="00467020" w:rsidRPr="00B75D38">
              <w:rPr>
                <w:rStyle w:val="Hyperlink"/>
                <w:rFonts w:eastAsiaTheme="minorHAnsi"/>
                <w:noProof/>
                <w:color w:val="auto"/>
                <w:sz w:val="22"/>
                <w:lang w:val="en-IE"/>
              </w:rPr>
              <w:t>4.7</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Overlooking</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_Toc71882240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10</w:t>
            </w:r>
            <w:r w:rsidR="00467020" w:rsidRPr="00B75D38">
              <w:rPr>
                <w:noProof/>
                <w:webHidden/>
                <w:color w:val="auto"/>
                <w:sz w:val="22"/>
              </w:rPr>
              <w:fldChar w:fldCharType="end"/>
            </w:r>
          </w:hyperlink>
        </w:p>
        <w:p w14:paraId="0731D8C7" w14:textId="7C81C8A7" w:rsidR="00467020" w:rsidRPr="00B75D38" w:rsidRDefault="002E38A0">
          <w:pPr>
            <w:pStyle w:val="TOC2"/>
            <w:tabs>
              <w:tab w:val="left" w:pos="880"/>
              <w:tab w:val="right" w:leader="dot" w:pos="9016"/>
            </w:tabs>
            <w:rPr>
              <w:b w:val="0"/>
              <w:noProof/>
              <w:color w:val="auto"/>
              <w:sz w:val="22"/>
              <w:lang w:val="en-GB" w:eastAsia="en-GB"/>
            </w:rPr>
          </w:pPr>
          <w:hyperlink w:anchor="_Toc71882241" w:history="1">
            <w:r w:rsidR="00467020" w:rsidRPr="00B75D38">
              <w:rPr>
                <w:rStyle w:val="Hyperlink"/>
                <w:rFonts w:eastAsiaTheme="minorHAnsi" w:cstheme="minorHAnsi"/>
                <w:noProof/>
                <w:color w:val="auto"/>
                <w:sz w:val="22"/>
                <w:lang w:val="en-IE"/>
              </w:rPr>
              <w:t>4.8</w:t>
            </w:r>
            <w:r w:rsidR="00467020" w:rsidRPr="00B75D38">
              <w:rPr>
                <w:b w:val="0"/>
                <w:noProof/>
                <w:color w:val="auto"/>
                <w:sz w:val="22"/>
                <w:lang w:val="en-GB" w:eastAsia="en-GB"/>
              </w:rPr>
              <w:tab/>
            </w:r>
            <w:r w:rsidR="00467020" w:rsidRPr="00B75D38">
              <w:rPr>
                <w:rStyle w:val="Hyperlink"/>
                <w:rFonts w:eastAsiaTheme="minorHAnsi" w:cstheme="minorHAnsi"/>
                <w:noProof/>
                <w:color w:val="auto"/>
                <w:sz w:val="22"/>
                <w:lang w:val="en-IE"/>
              </w:rPr>
              <w:t>Public Lighting</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_Toc71882241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11</w:t>
            </w:r>
            <w:r w:rsidR="00467020" w:rsidRPr="00B75D38">
              <w:rPr>
                <w:noProof/>
                <w:webHidden/>
                <w:color w:val="auto"/>
                <w:sz w:val="22"/>
              </w:rPr>
              <w:fldChar w:fldCharType="end"/>
            </w:r>
          </w:hyperlink>
        </w:p>
        <w:p w14:paraId="1E560FFB" w14:textId="30E0544D" w:rsidR="00467020" w:rsidRPr="00B75D38" w:rsidRDefault="002E38A0">
          <w:pPr>
            <w:pStyle w:val="TOC2"/>
            <w:tabs>
              <w:tab w:val="left" w:pos="880"/>
              <w:tab w:val="right" w:leader="dot" w:pos="9016"/>
            </w:tabs>
            <w:rPr>
              <w:b w:val="0"/>
              <w:noProof/>
              <w:color w:val="auto"/>
              <w:sz w:val="22"/>
              <w:lang w:val="en-GB" w:eastAsia="en-GB"/>
            </w:rPr>
          </w:pPr>
          <w:hyperlink w:anchor="_Toc71882242" w:history="1">
            <w:r w:rsidR="00467020" w:rsidRPr="00B75D38">
              <w:rPr>
                <w:rStyle w:val="Hyperlink"/>
                <w:rFonts w:eastAsiaTheme="minorHAnsi"/>
                <w:noProof/>
                <w:color w:val="auto"/>
                <w:sz w:val="22"/>
                <w:lang w:val="en-IE"/>
              </w:rPr>
              <w:t>4.9</w:t>
            </w:r>
            <w:r w:rsidR="00467020" w:rsidRPr="00B75D38">
              <w:rPr>
                <w:b w:val="0"/>
                <w:noProof/>
                <w:color w:val="auto"/>
                <w:sz w:val="22"/>
                <w:lang w:val="en-GB" w:eastAsia="en-GB"/>
              </w:rPr>
              <w:tab/>
            </w:r>
            <w:r w:rsidR="00467020" w:rsidRPr="00B75D38">
              <w:rPr>
                <w:rStyle w:val="Hyperlink"/>
                <w:rFonts w:eastAsiaTheme="minorHAnsi"/>
                <w:noProof/>
                <w:color w:val="auto"/>
                <w:sz w:val="22"/>
                <w:lang w:val="en-IE"/>
              </w:rPr>
              <w:t>Climate and Energy</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_Toc71882242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11</w:t>
            </w:r>
            <w:r w:rsidR="00467020" w:rsidRPr="00B75D38">
              <w:rPr>
                <w:noProof/>
                <w:webHidden/>
                <w:color w:val="auto"/>
                <w:sz w:val="22"/>
              </w:rPr>
              <w:fldChar w:fldCharType="end"/>
            </w:r>
          </w:hyperlink>
        </w:p>
        <w:p w14:paraId="66AFC0CF" w14:textId="1BD532CE" w:rsidR="00467020" w:rsidRPr="00B75D38" w:rsidRDefault="002E38A0">
          <w:pPr>
            <w:pStyle w:val="TOC2"/>
            <w:tabs>
              <w:tab w:val="left" w:pos="1100"/>
              <w:tab w:val="right" w:leader="dot" w:pos="9016"/>
            </w:tabs>
            <w:rPr>
              <w:b w:val="0"/>
              <w:noProof/>
              <w:color w:val="auto"/>
              <w:sz w:val="22"/>
              <w:lang w:val="en-GB" w:eastAsia="en-GB"/>
            </w:rPr>
          </w:pPr>
          <w:hyperlink w:anchor="_Toc71882243" w:history="1">
            <w:r w:rsidR="00467020" w:rsidRPr="00B75D38">
              <w:rPr>
                <w:rStyle w:val="Hyperlink"/>
                <w:noProof/>
                <w:color w:val="auto"/>
                <w:sz w:val="22"/>
              </w:rPr>
              <w:t>4.10</w:t>
            </w:r>
            <w:r w:rsidR="00467020" w:rsidRPr="00B75D38">
              <w:rPr>
                <w:b w:val="0"/>
                <w:noProof/>
                <w:color w:val="auto"/>
                <w:sz w:val="22"/>
                <w:lang w:val="en-GB" w:eastAsia="en-GB"/>
              </w:rPr>
              <w:tab/>
            </w:r>
            <w:r w:rsidR="00467020" w:rsidRPr="00B75D38">
              <w:rPr>
                <w:rStyle w:val="Hyperlink"/>
                <w:noProof/>
                <w:color w:val="auto"/>
                <w:sz w:val="22"/>
              </w:rPr>
              <w:t>Environmental Impact Assessment</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_Toc71882243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11</w:t>
            </w:r>
            <w:r w:rsidR="00467020" w:rsidRPr="00B75D38">
              <w:rPr>
                <w:noProof/>
                <w:webHidden/>
                <w:color w:val="auto"/>
                <w:sz w:val="22"/>
              </w:rPr>
              <w:fldChar w:fldCharType="end"/>
            </w:r>
          </w:hyperlink>
        </w:p>
        <w:p w14:paraId="7F84C0FA" w14:textId="38A3AD7D" w:rsidR="00467020" w:rsidRPr="00B75D38" w:rsidRDefault="002E38A0">
          <w:pPr>
            <w:pStyle w:val="TOC2"/>
            <w:tabs>
              <w:tab w:val="left" w:pos="1100"/>
              <w:tab w:val="right" w:leader="dot" w:pos="9016"/>
            </w:tabs>
            <w:rPr>
              <w:b w:val="0"/>
              <w:noProof/>
              <w:color w:val="auto"/>
              <w:sz w:val="22"/>
              <w:lang w:val="en-GB" w:eastAsia="en-GB"/>
            </w:rPr>
          </w:pPr>
          <w:hyperlink w:anchor="_Toc71882244" w:history="1">
            <w:r w:rsidR="00467020" w:rsidRPr="00B75D38">
              <w:rPr>
                <w:rStyle w:val="Hyperlink"/>
                <w:noProof/>
                <w:color w:val="auto"/>
                <w:sz w:val="22"/>
              </w:rPr>
              <w:t>4.11</w:t>
            </w:r>
            <w:r w:rsidR="00467020" w:rsidRPr="00B75D38">
              <w:rPr>
                <w:b w:val="0"/>
                <w:noProof/>
                <w:color w:val="auto"/>
                <w:sz w:val="22"/>
                <w:lang w:val="en-GB" w:eastAsia="en-GB"/>
              </w:rPr>
              <w:tab/>
            </w:r>
            <w:r w:rsidR="00467020" w:rsidRPr="00B75D38">
              <w:rPr>
                <w:rStyle w:val="Hyperlink"/>
                <w:noProof/>
                <w:color w:val="auto"/>
                <w:sz w:val="22"/>
              </w:rPr>
              <w:t>Appropriate Assessment</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_Toc71882244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11</w:t>
            </w:r>
            <w:r w:rsidR="00467020" w:rsidRPr="00B75D38">
              <w:rPr>
                <w:noProof/>
                <w:webHidden/>
                <w:color w:val="auto"/>
                <w:sz w:val="22"/>
              </w:rPr>
              <w:fldChar w:fldCharType="end"/>
            </w:r>
          </w:hyperlink>
        </w:p>
        <w:p w14:paraId="22EC39B9" w14:textId="65A114A4" w:rsidR="00467020" w:rsidRPr="00B75D38" w:rsidRDefault="002E38A0">
          <w:pPr>
            <w:pStyle w:val="TOC2"/>
            <w:tabs>
              <w:tab w:val="left" w:pos="1100"/>
              <w:tab w:val="right" w:leader="dot" w:pos="9016"/>
            </w:tabs>
            <w:rPr>
              <w:b w:val="0"/>
              <w:noProof/>
              <w:color w:val="auto"/>
              <w:sz w:val="22"/>
              <w:lang w:val="en-GB" w:eastAsia="en-GB"/>
            </w:rPr>
          </w:pPr>
          <w:hyperlink w:anchor="_Toc71882245" w:history="1">
            <w:r w:rsidR="00467020" w:rsidRPr="00B75D38">
              <w:rPr>
                <w:rStyle w:val="Hyperlink"/>
                <w:rFonts w:eastAsiaTheme="minorHAnsi"/>
                <w:noProof/>
                <w:color w:val="auto"/>
                <w:sz w:val="22"/>
              </w:rPr>
              <w:t>4.12</w:t>
            </w:r>
            <w:r w:rsidR="00467020" w:rsidRPr="00B75D38">
              <w:rPr>
                <w:b w:val="0"/>
                <w:noProof/>
                <w:color w:val="auto"/>
                <w:sz w:val="22"/>
                <w:lang w:val="en-GB" w:eastAsia="en-GB"/>
              </w:rPr>
              <w:tab/>
            </w:r>
            <w:r w:rsidR="00467020" w:rsidRPr="00B75D38">
              <w:rPr>
                <w:rStyle w:val="Hyperlink"/>
                <w:rFonts w:eastAsiaTheme="minorHAnsi"/>
                <w:noProof/>
                <w:color w:val="auto"/>
                <w:sz w:val="22"/>
              </w:rPr>
              <w:t>Flood Risk</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_Toc71882245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11</w:t>
            </w:r>
            <w:r w:rsidR="00467020" w:rsidRPr="00B75D38">
              <w:rPr>
                <w:noProof/>
                <w:webHidden/>
                <w:color w:val="auto"/>
                <w:sz w:val="22"/>
              </w:rPr>
              <w:fldChar w:fldCharType="end"/>
            </w:r>
          </w:hyperlink>
        </w:p>
        <w:p w14:paraId="5B6F2E45" w14:textId="1A82730E" w:rsidR="00467020" w:rsidRPr="00B75D38" w:rsidRDefault="002E38A0">
          <w:pPr>
            <w:pStyle w:val="TOC1"/>
            <w:rPr>
              <w:b w:val="0"/>
              <w:noProof/>
              <w:color w:val="auto"/>
              <w:sz w:val="22"/>
              <w:lang w:val="en-GB" w:eastAsia="en-GB"/>
            </w:rPr>
          </w:pPr>
          <w:hyperlink w:anchor="_Toc71882246" w:history="1">
            <w:r w:rsidR="00467020" w:rsidRPr="00B75D38">
              <w:rPr>
                <w:rStyle w:val="Hyperlink"/>
                <w:rFonts w:eastAsiaTheme="minorHAnsi" w:cstheme="minorHAnsi"/>
                <w:noProof/>
                <w:color w:val="auto"/>
                <w:sz w:val="22"/>
              </w:rPr>
              <w:t>5</w:t>
            </w:r>
            <w:r w:rsidR="00467020" w:rsidRPr="00B75D38">
              <w:rPr>
                <w:b w:val="0"/>
                <w:noProof/>
                <w:color w:val="auto"/>
                <w:sz w:val="22"/>
                <w:lang w:val="en-GB" w:eastAsia="en-GB"/>
              </w:rPr>
              <w:tab/>
            </w:r>
            <w:r w:rsidR="00467020" w:rsidRPr="00B75D38">
              <w:rPr>
                <w:rStyle w:val="Hyperlink"/>
                <w:noProof/>
                <w:color w:val="auto"/>
                <w:sz w:val="22"/>
              </w:rPr>
              <w:t>Conclusion and Recommendation</w:t>
            </w:r>
            <w:r w:rsidR="00467020" w:rsidRPr="00B75D38">
              <w:rPr>
                <w:noProof/>
                <w:webHidden/>
                <w:color w:val="auto"/>
                <w:sz w:val="22"/>
              </w:rPr>
              <w:tab/>
            </w:r>
            <w:r w:rsidR="00467020" w:rsidRPr="00B75D38">
              <w:rPr>
                <w:noProof/>
                <w:webHidden/>
                <w:color w:val="auto"/>
                <w:sz w:val="22"/>
              </w:rPr>
              <w:fldChar w:fldCharType="begin"/>
            </w:r>
            <w:r w:rsidR="00467020" w:rsidRPr="00B75D38">
              <w:rPr>
                <w:noProof/>
                <w:webHidden/>
                <w:color w:val="auto"/>
                <w:sz w:val="22"/>
              </w:rPr>
              <w:instrText xml:space="preserve"> PAGEREF _Toc71882246 \h </w:instrText>
            </w:r>
            <w:r w:rsidR="00467020" w:rsidRPr="00B75D38">
              <w:rPr>
                <w:noProof/>
                <w:webHidden/>
                <w:color w:val="auto"/>
                <w:sz w:val="22"/>
              </w:rPr>
            </w:r>
            <w:r w:rsidR="00467020" w:rsidRPr="00B75D38">
              <w:rPr>
                <w:noProof/>
                <w:webHidden/>
                <w:color w:val="auto"/>
                <w:sz w:val="22"/>
              </w:rPr>
              <w:fldChar w:fldCharType="separate"/>
            </w:r>
            <w:r w:rsidR="00467020" w:rsidRPr="00B75D38">
              <w:rPr>
                <w:noProof/>
                <w:webHidden/>
                <w:color w:val="auto"/>
                <w:sz w:val="22"/>
              </w:rPr>
              <w:t>12</w:t>
            </w:r>
            <w:r w:rsidR="00467020" w:rsidRPr="00B75D38">
              <w:rPr>
                <w:noProof/>
                <w:webHidden/>
                <w:color w:val="auto"/>
                <w:sz w:val="22"/>
              </w:rPr>
              <w:fldChar w:fldCharType="end"/>
            </w:r>
          </w:hyperlink>
        </w:p>
        <w:p w14:paraId="3DDD52C2" w14:textId="534EF285" w:rsidR="009B6E89" w:rsidRPr="00B75D38" w:rsidRDefault="009B6E89" w:rsidP="001B499C">
          <w:pPr>
            <w:jc w:val="both"/>
            <w:rPr>
              <w:rFonts w:asciiTheme="minorHAnsi" w:hAnsiTheme="minorHAnsi"/>
              <w:sz w:val="22"/>
              <w:szCs w:val="22"/>
            </w:rPr>
          </w:pPr>
          <w:r w:rsidRPr="00B75D38">
            <w:rPr>
              <w:rFonts w:asciiTheme="minorHAnsi" w:hAnsiTheme="minorHAnsi" w:cstheme="minorHAnsi"/>
              <w:b/>
              <w:bCs/>
              <w:noProof/>
              <w:sz w:val="22"/>
              <w:szCs w:val="22"/>
            </w:rPr>
            <w:fldChar w:fldCharType="end"/>
          </w:r>
        </w:p>
      </w:sdtContent>
    </w:sdt>
    <w:p w14:paraId="0287A985" w14:textId="142956ED" w:rsidR="0080605D" w:rsidRPr="00B75D38" w:rsidRDefault="0080605D" w:rsidP="008C1ED7">
      <w:pPr>
        <w:spacing w:after="200"/>
        <w:jc w:val="both"/>
        <w:rPr>
          <w:rFonts w:asciiTheme="minorHAnsi" w:hAnsiTheme="minorHAnsi"/>
          <w:sz w:val="22"/>
          <w:szCs w:val="22"/>
        </w:rPr>
      </w:pPr>
    </w:p>
    <w:p w14:paraId="394C0B94" w14:textId="77777777" w:rsidR="001B499C" w:rsidRPr="00B75D38" w:rsidRDefault="001B499C" w:rsidP="008C1ED7">
      <w:pPr>
        <w:spacing w:after="200"/>
        <w:jc w:val="both"/>
        <w:rPr>
          <w:rFonts w:asciiTheme="minorHAnsi" w:hAnsiTheme="minorHAnsi"/>
          <w:sz w:val="22"/>
          <w:szCs w:val="22"/>
        </w:rPr>
      </w:pPr>
    </w:p>
    <w:p w14:paraId="297F0AD7" w14:textId="0EFAD22D" w:rsidR="00B67527" w:rsidRPr="00B75D38" w:rsidRDefault="00D337DF" w:rsidP="008C1ED7">
      <w:pPr>
        <w:pStyle w:val="Heading1"/>
        <w:rPr>
          <w:rFonts w:asciiTheme="minorHAnsi" w:hAnsiTheme="minorHAnsi"/>
          <w:sz w:val="22"/>
          <w:szCs w:val="22"/>
        </w:rPr>
      </w:pPr>
      <w:bookmarkStart w:id="0" w:name="_Toc71882216"/>
      <w:r w:rsidRPr="00B75D38">
        <w:rPr>
          <w:rFonts w:asciiTheme="minorHAnsi" w:hAnsiTheme="minorHAnsi"/>
          <w:sz w:val="22"/>
          <w:szCs w:val="22"/>
        </w:rPr>
        <w:lastRenderedPageBreak/>
        <w:t>Introduction</w:t>
      </w:r>
      <w:bookmarkEnd w:id="0"/>
      <w:r w:rsidRPr="00B75D38">
        <w:rPr>
          <w:rFonts w:asciiTheme="minorHAnsi" w:hAnsiTheme="minorHAnsi"/>
          <w:sz w:val="22"/>
          <w:szCs w:val="22"/>
        </w:rPr>
        <w:t xml:space="preserve"> </w:t>
      </w:r>
    </w:p>
    <w:p w14:paraId="09CFA471" w14:textId="3480A39B" w:rsidR="007B7576" w:rsidRPr="00B75D38" w:rsidRDefault="007B7576" w:rsidP="008C1ED7">
      <w:pPr>
        <w:jc w:val="both"/>
        <w:rPr>
          <w:rFonts w:asciiTheme="minorHAnsi" w:eastAsiaTheme="minorHAnsi" w:hAnsiTheme="minorHAnsi" w:cstheme="minorHAnsi"/>
          <w:bCs/>
          <w:sz w:val="22"/>
          <w:szCs w:val="22"/>
          <w:lang w:val="en-IE"/>
        </w:rPr>
      </w:pPr>
      <w:r w:rsidRPr="00B75D38">
        <w:rPr>
          <w:rFonts w:asciiTheme="minorHAnsi" w:hAnsiTheme="minorHAnsi" w:cstheme="minorHAnsi"/>
          <w:sz w:val="22"/>
          <w:szCs w:val="22"/>
        </w:rPr>
        <w:t xml:space="preserve">Leitrim County Council is proposing to develop </w:t>
      </w:r>
      <w:r w:rsidR="005046CC" w:rsidRPr="00B75D38">
        <w:rPr>
          <w:rFonts w:asciiTheme="minorHAnsi" w:eastAsiaTheme="minorHAnsi" w:hAnsiTheme="minorHAnsi" w:cstheme="minorHAnsi"/>
          <w:bCs/>
          <w:sz w:val="22"/>
          <w:szCs w:val="22"/>
          <w:lang w:val="en-IE"/>
        </w:rPr>
        <w:t>1</w:t>
      </w:r>
      <w:r w:rsidR="009A336D" w:rsidRPr="00B75D38">
        <w:rPr>
          <w:rFonts w:asciiTheme="minorHAnsi" w:eastAsiaTheme="minorHAnsi" w:hAnsiTheme="minorHAnsi" w:cstheme="minorHAnsi"/>
          <w:bCs/>
          <w:sz w:val="22"/>
          <w:szCs w:val="22"/>
          <w:lang w:val="en-IE"/>
        </w:rPr>
        <w:t>0</w:t>
      </w:r>
      <w:r w:rsidR="003142C4" w:rsidRPr="00B75D38">
        <w:rPr>
          <w:rFonts w:asciiTheme="minorHAnsi" w:eastAsiaTheme="minorHAnsi" w:hAnsiTheme="minorHAnsi" w:cstheme="minorHAnsi"/>
          <w:bCs/>
          <w:sz w:val="22"/>
          <w:szCs w:val="22"/>
          <w:lang w:val="en-IE"/>
        </w:rPr>
        <w:t xml:space="preserve"> No. dwelling h</w:t>
      </w:r>
      <w:r w:rsidRPr="00B75D38">
        <w:rPr>
          <w:rFonts w:asciiTheme="minorHAnsi" w:eastAsiaTheme="minorHAnsi" w:hAnsiTheme="minorHAnsi" w:cstheme="minorHAnsi"/>
          <w:bCs/>
          <w:sz w:val="22"/>
          <w:szCs w:val="22"/>
          <w:lang w:val="en-IE"/>
        </w:rPr>
        <w:t xml:space="preserve">ouses at </w:t>
      </w:r>
      <w:r w:rsidR="009A336D" w:rsidRPr="00B75D38">
        <w:rPr>
          <w:rFonts w:asciiTheme="minorHAnsi" w:eastAsiaTheme="minorHAnsi" w:hAnsiTheme="minorHAnsi" w:cstheme="minorHAnsi"/>
          <w:bCs/>
          <w:sz w:val="22"/>
          <w:szCs w:val="22"/>
          <w:lang w:val="en-IE"/>
        </w:rPr>
        <w:t>Lahard, Ballinamore, Co. Leitrim</w:t>
      </w:r>
      <w:r w:rsidRPr="00B75D38">
        <w:rPr>
          <w:rFonts w:asciiTheme="minorHAnsi" w:eastAsiaTheme="minorHAnsi" w:hAnsiTheme="minorHAnsi" w:cstheme="minorHAnsi"/>
          <w:bCs/>
          <w:sz w:val="22"/>
          <w:szCs w:val="22"/>
          <w:lang w:val="en-IE"/>
        </w:rPr>
        <w:t>.</w:t>
      </w:r>
      <w:r w:rsidR="0006718F" w:rsidRPr="00B75D38">
        <w:rPr>
          <w:rFonts w:asciiTheme="minorHAnsi" w:hAnsiTheme="minorHAnsi" w:cstheme="minorHAnsi"/>
          <w:sz w:val="22"/>
          <w:szCs w:val="22"/>
        </w:rPr>
        <w:t xml:space="preserve"> </w:t>
      </w:r>
      <w:r w:rsidRPr="00B75D38">
        <w:rPr>
          <w:rFonts w:asciiTheme="minorHAnsi" w:hAnsiTheme="minorHAnsi" w:cstheme="minorHAnsi"/>
          <w:sz w:val="22"/>
          <w:szCs w:val="22"/>
        </w:rPr>
        <w:t xml:space="preserve">The proposed development will </w:t>
      </w:r>
      <w:r w:rsidR="005046CC" w:rsidRPr="00B75D38">
        <w:rPr>
          <w:rFonts w:asciiTheme="minorHAnsi" w:hAnsiTheme="minorHAnsi" w:cstheme="minorHAnsi"/>
          <w:sz w:val="22"/>
          <w:szCs w:val="22"/>
        </w:rPr>
        <w:t xml:space="preserve">comprise </w:t>
      </w:r>
      <w:r w:rsidR="009A336D" w:rsidRPr="00B75D38">
        <w:rPr>
          <w:rFonts w:asciiTheme="minorHAnsi" w:hAnsiTheme="minorHAnsi" w:cstheme="minorHAnsi"/>
          <w:sz w:val="22"/>
          <w:szCs w:val="22"/>
        </w:rPr>
        <w:t xml:space="preserve">of </w:t>
      </w:r>
      <w:r w:rsidR="005046CC" w:rsidRPr="00B75D38">
        <w:rPr>
          <w:rFonts w:asciiTheme="minorHAnsi" w:hAnsiTheme="minorHAnsi" w:cstheme="minorHAnsi"/>
          <w:sz w:val="22"/>
          <w:szCs w:val="22"/>
        </w:rPr>
        <w:t>4</w:t>
      </w:r>
      <w:r w:rsidR="003142C4" w:rsidRPr="00B75D38">
        <w:rPr>
          <w:rFonts w:asciiTheme="minorHAnsi" w:eastAsiaTheme="minorHAnsi" w:hAnsiTheme="minorHAnsi" w:cstheme="minorHAnsi"/>
          <w:bCs/>
          <w:sz w:val="22"/>
          <w:szCs w:val="22"/>
          <w:lang w:val="en-IE"/>
        </w:rPr>
        <w:t xml:space="preserve"> N</w:t>
      </w:r>
      <w:r w:rsidR="0006718F" w:rsidRPr="00B75D38">
        <w:rPr>
          <w:rFonts w:asciiTheme="minorHAnsi" w:eastAsiaTheme="minorHAnsi" w:hAnsiTheme="minorHAnsi" w:cstheme="minorHAnsi"/>
          <w:bCs/>
          <w:sz w:val="22"/>
          <w:szCs w:val="22"/>
          <w:lang w:val="en-IE"/>
        </w:rPr>
        <w:t xml:space="preserve">o. </w:t>
      </w:r>
      <w:r w:rsidR="003142C4" w:rsidRPr="00B75D38">
        <w:rPr>
          <w:rFonts w:asciiTheme="minorHAnsi" w:eastAsiaTheme="minorHAnsi" w:hAnsiTheme="minorHAnsi" w:cstheme="minorHAnsi"/>
          <w:bCs/>
          <w:sz w:val="22"/>
          <w:szCs w:val="22"/>
          <w:lang w:val="en-IE"/>
        </w:rPr>
        <w:t xml:space="preserve">two bedroom units, 6 No. </w:t>
      </w:r>
      <w:r w:rsidR="00773ADA" w:rsidRPr="00B75D38">
        <w:rPr>
          <w:rFonts w:asciiTheme="minorHAnsi" w:eastAsiaTheme="minorHAnsi" w:hAnsiTheme="minorHAnsi" w:cstheme="minorHAnsi"/>
          <w:bCs/>
          <w:sz w:val="22"/>
          <w:szCs w:val="22"/>
          <w:lang w:val="en-IE"/>
        </w:rPr>
        <w:t>three</w:t>
      </w:r>
      <w:r w:rsidR="003142C4" w:rsidRPr="00B75D38">
        <w:rPr>
          <w:rFonts w:asciiTheme="minorHAnsi" w:eastAsiaTheme="minorHAnsi" w:hAnsiTheme="minorHAnsi" w:cstheme="minorHAnsi"/>
          <w:bCs/>
          <w:sz w:val="22"/>
          <w:szCs w:val="22"/>
          <w:lang w:val="en-IE"/>
        </w:rPr>
        <w:t xml:space="preserve"> bedroom units and </w:t>
      </w:r>
      <w:r w:rsidR="009A336D" w:rsidRPr="00B75D38">
        <w:rPr>
          <w:rFonts w:asciiTheme="minorHAnsi" w:eastAsiaTheme="minorHAnsi" w:hAnsiTheme="minorHAnsi" w:cstheme="minorHAnsi"/>
          <w:bCs/>
          <w:sz w:val="22"/>
          <w:szCs w:val="22"/>
          <w:lang w:val="en-IE"/>
        </w:rPr>
        <w:t>4</w:t>
      </w:r>
      <w:r w:rsidR="003142C4" w:rsidRPr="00B75D38">
        <w:rPr>
          <w:rFonts w:asciiTheme="minorHAnsi" w:eastAsiaTheme="minorHAnsi" w:hAnsiTheme="minorHAnsi" w:cstheme="minorHAnsi"/>
          <w:bCs/>
          <w:sz w:val="22"/>
          <w:szCs w:val="22"/>
          <w:lang w:val="en-IE"/>
        </w:rPr>
        <w:t xml:space="preserve"> N</w:t>
      </w:r>
      <w:r w:rsidR="005046CC" w:rsidRPr="00B75D38">
        <w:rPr>
          <w:rFonts w:asciiTheme="minorHAnsi" w:eastAsiaTheme="minorHAnsi" w:hAnsiTheme="minorHAnsi" w:cstheme="minorHAnsi"/>
          <w:bCs/>
          <w:sz w:val="22"/>
          <w:szCs w:val="22"/>
          <w:lang w:val="en-IE"/>
        </w:rPr>
        <w:t xml:space="preserve">o. </w:t>
      </w:r>
      <w:r w:rsidR="00773ADA" w:rsidRPr="00B75D38">
        <w:rPr>
          <w:rFonts w:asciiTheme="minorHAnsi" w:eastAsiaTheme="minorHAnsi" w:hAnsiTheme="minorHAnsi" w:cstheme="minorHAnsi"/>
          <w:bCs/>
          <w:sz w:val="22"/>
          <w:szCs w:val="22"/>
          <w:lang w:val="en-IE"/>
        </w:rPr>
        <w:t>two</w:t>
      </w:r>
      <w:r w:rsidR="005046CC" w:rsidRPr="00B75D38">
        <w:rPr>
          <w:rFonts w:asciiTheme="minorHAnsi" w:eastAsiaTheme="minorHAnsi" w:hAnsiTheme="minorHAnsi" w:cstheme="minorHAnsi"/>
          <w:bCs/>
          <w:sz w:val="22"/>
          <w:szCs w:val="22"/>
          <w:lang w:val="en-IE"/>
        </w:rPr>
        <w:t xml:space="preserve"> bedroom units</w:t>
      </w:r>
      <w:r w:rsidR="009A336D" w:rsidRPr="00B75D38">
        <w:rPr>
          <w:rFonts w:asciiTheme="minorHAnsi" w:eastAsiaTheme="minorHAnsi" w:hAnsiTheme="minorHAnsi" w:cstheme="minorHAnsi"/>
          <w:bCs/>
          <w:sz w:val="22"/>
          <w:szCs w:val="22"/>
          <w:lang w:val="en-IE"/>
        </w:rPr>
        <w:t>, provision of 23 No. car parking spaces</w:t>
      </w:r>
      <w:r w:rsidR="00773ADA" w:rsidRPr="00B75D38">
        <w:rPr>
          <w:rFonts w:asciiTheme="minorHAnsi" w:eastAsiaTheme="minorHAnsi" w:hAnsiTheme="minorHAnsi" w:cstheme="minorHAnsi"/>
          <w:bCs/>
          <w:sz w:val="22"/>
          <w:szCs w:val="22"/>
          <w:lang w:val="en-IE"/>
        </w:rPr>
        <w:t>, landscape works to existing open space and connection to existing infrastructure.</w:t>
      </w:r>
    </w:p>
    <w:p w14:paraId="7DE42E5B" w14:textId="77777777" w:rsidR="007B7576" w:rsidRPr="00B75D38" w:rsidRDefault="007B7576" w:rsidP="008C1ED7">
      <w:pPr>
        <w:jc w:val="both"/>
        <w:rPr>
          <w:rFonts w:asciiTheme="minorHAnsi" w:hAnsiTheme="minorHAnsi" w:cstheme="minorHAnsi"/>
          <w:b/>
          <w:sz w:val="22"/>
          <w:szCs w:val="22"/>
        </w:rPr>
      </w:pPr>
    </w:p>
    <w:p w14:paraId="025D9CFD" w14:textId="7E6EC524" w:rsidR="00FD2045" w:rsidRPr="00B75D38" w:rsidRDefault="004D2108"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The proposed site is a greenfield </w:t>
      </w:r>
      <w:r w:rsidR="0006718F" w:rsidRPr="00B75D38">
        <w:rPr>
          <w:rFonts w:asciiTheme="minorHAnsi" w:eastAsiaTheme="minorHAnsi" w:hAnsiTheme="minorHAnsi" w:cstheme="minorHAnsi"/>
          <w:sz w:val="22"/>
          <w:szCs w:val="22"/>
          <w:lang w:val="en-IE"/>
        </w:rPr>
        <w:t>site measuring</w:t>
      </w:r>
      <w:r w:rsidR="003142C4" w:rsidRPr="00B75D38">
        <w:rPr>
          <w:rFonts w:asciiTheme="minorHAnsi" w:eastAsiaTheme="minorHAnsi" w:hAnsiTheme="minorHAnsi" w:cstheme="minorHAnsi"/>
          <w:sz w:val="22"/>
          <w:szCs w:val="22"/>
          <w:lang w:val="en-IE"/>
        </w:rPr>
        <w:t xml:space="preserve"> approximately 0.</w:t>
      </w:r>
      <w:r w:rsidR="00773ADA" w:rsidRPr="00B75D38">
        <w:rPr>
          <w:rFonts w:asciiTheme="minorHAnsi" w:eastAsiaTheme="minorHAnsi" w:hAnsiTheme="minorHAnsi" w:cstheme="minorHAnsi"/>
          <w:sz w:val="22"/>
          <w:szCs w:val="22"/>
          <w:lang w:val="en-IE"/>
        </w:rPr>
        <w:t>915</w:t>
      </w:r>
      <w:r w:rsidR="003142C4" w:rsidRPr="00B75D38">
        <w:rPr>
          <w:rFonts w:asciiTheme="minorHAnsi" w:eastAsiaTheme="minorHAnsi" w:hAnsiTheme="minorHAnsi" w:cstheme="minorHAnsi"/>
          <w:sz w:val="22"/>
          <w:szCs w:val="22"/>
          <w:lang w:val="en-IE"/>
        </w:rPr>
        <w:t>ha (</w:t>
      </w:r>
      <w:r w:rsidR="00773ADA" w:rsidRPr="00B75D38">
        <w:rPr>
          <w:rFonts w:asciiTheme="minorHAnsi" w:eastAsiaTheme="minorHAnsi" w:hAnsiTheme="minorHAnsi" w:cstheme="minorHAnsi"/>
          <w:sz w:val="22"/>
          <w:szCs w:val="22"/>
          <w:lang w:val="en-IE"/>
        </w:rPr>
        <w:t>2.6</w:t>
      </w:r>
      <w:r w:rsidR="003142C4" w:rsidRPr="00B75D38">
        <w:rPr>
          <w:rFonts w:asciiTheme="minorHAnsi" w:eastAsiaTheme="minorHAnsi" w:hAnsiTheme="minorHAnsi" w:cstheme="minorHAnsi"/>
          <w:sz w:val="22"/>
          <w:szCs w:val="22"/>
          <w:lang w:val="en-IE"/>
        </w:rPr>
        <w:t xml:space="preserve"> a</w:t>
      </w:r>
      <w:r w:rsidR="0006718F" w:rsidRPr="00B75D38">
        <w:rPr>
          <w:rFonts w:asciiTheme="minorHAnsi" w:eastAsiaTheme="minorHAnsi" w:hAnsiTheme="minorHAnsi" w:cstheme="minorHAnsi"/>
          <w:sz w:val="22"/>
          <w:szCs w:val="22"/>
          <w:lang w:val="en-IE"/>
        </w:rPr>
        <w:t xml:space="preserve">cres) </w:t>
      </w:r>
      <w:r w:rsidRPr="00B75D38">
        <w:rPr>
          <w:rFonts w:asciiTheme="minorHAnsi" w:eastAsiaTheme="minorHAnsi" w:hAnsiTheme="minorHAnsi" w:cstheme="minorHAnsi"/>
          <w:sz w:val="22"/>
          <w:szCs w:val="22"/>
          <w:lang w:val="en-IE"/>
        </w:rPr>
        <w:t xml:space="preserve">situated to the </w:t>
      </w:r>
      <w:r w:rsidR="00FD2045" w:rsidRPr="00B75D38">
        <w:rPr>
          <w:rFonts w:asciiTheme="minorHAnsi" w:eastAsiaTheme="minorHAnsi" w:hAnsiTheme="minorHAnsi" w:cstheme="minorHAnsi"/>
          <w:sz w:val="22"/>
          <w:szCs w:val="22"/>
          <w:lang w:val="en-IE"/>
        </w:rPr>
        <w:t>south east of Ballinamore Town Centre and to the immediate south of an existing housing estate. The lands are not currently landscaped</w:t>
      </w:r>
      <w:r w:rsidR="00796D72" w:rsidRPr="00B75D38">
        <w:rPr>
          <w:rFonts w:asciiTheme="minorHAnsi" w:eastAsiaTheme="minorHAnsi" w:hAnsiTheme="minorHAnsi" w:cstheme="minorHAnsi"/>
          <w:sz w:val="22"/>
          <w:szCs w:val="22"/>
          <w:lang w:val="en-IE"/>
        </w:rPr>
        <w:t>, there is</w:t>
      </w:r>
      <w:r w:rsidR="00FD2045" w:rsidRPr="00B75D38">
        <w:rPr>
          <w:rFonts w:asciiTheme="minorHAnsi" w:eastAsiaTheme="minorHAnsi" w:hAnsiTheme="minorHAnsi" w:cstheme="minorHAnsi"/>
          <w:sz w:val="22"/>
          <w:szCs w:val="22"/>
          <w:lang w:val="en-IE"/>
        </w:rPr>
        <w:t xml:space="preserve"> open space </w:t>
      </w:r>
      <w:r w:rsidR="00796D72" w:rsidRPr="00B75D38">
        <w:rPr>
          <w:rFonts w:asciiTheme="minorHAnsi" w:eastAsiaTheme="minorHAnsi" w:hAnsiTheme="minorHAnsi" w:cstheme="minorHAnsi"/>
          <w:sz w:val="22"/>
          <w:szCs w:val="22"/>
          <w:lang w:val="en-IE"/>
        </w:rPr>
        <w:t xml:space="preserve">including </w:t>
      </w:r>
      <w:r w:rsidR="00FD2045" w:rsidRPr="00B75D38">
        <w:rPr>
          <w:rFonts w:asciiTheme="minorHAnsi" w:eastAsiaTheme="minorHAnsi" w:hAnsiTheme="minorHAnsi" w:cstheme="minorHAnsi"/>
          <w:sz w:val="22"/>
          <w:szCs w:val="22"/>
          <w:lang w:val="en-IE"/>
        </w:rPr>
        <w:t xml:space="preserve">a </w:t>
      </w:r>
      <w:r w:rsidR="00796D72" w:rsidRPr="00B75D38">
        <w:rPr>
          <w:rFonts w:asciiTheme="minorHAnsi" w:eastAsiaTheme="minorHAnsi" w:hAnsiTheme="minorHAnsi" w:cstheme="minorHAnsi"/>
          <w:sz w:val="22"/>
          <w:szCs w:val="22"/>
          <w:lang w:val="en-IE"/>
        </w:rPr>
        <w:t xml:space="preserve">hardcore </w:t>
      </w:r>
      <w:r w:rsidR="00FD2045" w:rsidRPr="00B75D38">
        <w:rPr>
          <w:rFonts w:asciiTheme="minorHAnsi" w:eastAsiaTheme="minorHAnsi" w:hAnsiTheme="minorHAnsi" w:cstheme="minorHAnsi"/>
          <w:sz w:val="22"/>
          <w:szCs w:val="22"/>
          <w:lang w:val="en-IE"/>
        </w:rPr>
        <w:t xml:space="preserve">area located to the eastern half of the site. The lands are sloping downwards to the site. </w:t>
      </w:r>
    </w:p>
    <w:p w14:paraId="7A8DF72D" w14:textId="3350785A" w:rsidR="00B75D38" w:rsidRPr="00B75D38" w:rsidRDefault="00B75D38" w:rsidP="008C1ED7">
      <w:pPr>
        <w:autoSpaceDE w:val="0"/>
        <w:autoSpaceDN w:val="0"/>
        <w:adjustRightInd w:val="0"/>
        <w:jc w:val="both"/>
        <w:rPr>
          <w:rFonts w:asciiTheme="minorHAnsi" w:eastAsiaTheme="minorHAnsi" w:hAnsiTheme="minorHAnsi" w:cstheme="minorHAnsi"/>
          <w:sz w:val="22"/>
          <w:szCs w:val="22"/>
          <w:lang w:val="en-IE"/>
        </w:rPr>
      </w:pPr>
    </w:p>
    <w:p w14:paraId="3125EA0A" w14:textId="16905734" w:rsidR="00B75D38" w:rsidRPr="00B75D38" w:rsidRDefault="00B75D38" w:rsidP="008C1ED7">
      <w:pPr>
        <w:autoSpaceDE w:val="0"/>
        <w:autoSpaceDN w:val="0"/>
        <w:adjustRightInd w:val="0"/>
        <w:jc w:val="both"/>
        <w:rPr>
          <w:rFonts w:asciiTheme="minorHAnsi" w:eastAsiaTheme="minorHAnsi" w:hAnsiTheme="minorHAnsi" w:cstheme="minorHAnsi"/>
          <w:sz w:val="22"/>
          <w:szCs w:val="22"/>
          <w:lang w:val="en-IE"/>
        </w:rPr>
      </w:pPr>
    </w:p>
    <w:p w14:paraId="3A6E2A00" w14:textId="2F4E201C" w:rsidR="00B75D38" w:rsidRPr="00B75D38" w:rsidRDefault="00B75D38" w:rsidP="008C1ED7">
      <w:pPr>
        <w:autoSpaceDE w:val="0"/>
        <w:autoSpaceDN w:val="0"/>
        <w:adjustRightInd w:val="0"/>
        <w:jc w:val="both"/>
        <w:rPr>
          <w:rFonts w:asciiTheme="minorHAnsi" w:eastAsiaTheme="minorHAnsi" w:hAnsiTheme="minorHAnsi" w:cstheme="minorHAnsi"/>
          <w:sz w:val="22"/>
          <w:szCs w:val="22"/>
          <w:lang w:val="en-IE"/>
        </w:rPr>
      </w:pPr>
    </w:p>
    <w:p w14:paraId="6332B167" w14:textId="2ACCB774" w:rsidR="00B75D38" w:rsidRPr="00B75D38" w:rsidRDefault="00B75D38" w:rsidP="008C1ED7">
      <w:pPr>
        <w:autoSpaceDE w:val="0"/>
        <w:autoSpaceDN w:val="0"/>
        <w:adjustRightInd w:val="0"/>
        <w:jc w:val="both"/>
        <w:rPr>
          <w:rFonts w:asciiTheme="minorHAnsi" w:eastAsiaTheme="minorHAnsi" w:hAnsiTheme="minorHAnsi" w:cstheme="minorHAnsi"/>
          <w:sz w:val="22"/>
          <w:szCs w:val="22"/>
          <w:lang w:val="en-IE"/>
        </w:rPr>
      </w:pPr>
    </w:p>
    <w:p w14:paraId="0AA69A5C" w14:textId="691B3284" w:rsidR="00B75D38" w:rsidRPr="00B75D38" w:rsidRDefault="00B75D38"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hAnsiTheme="minorHAnsi"/>
          <w:noProof/>
          <w:sz w:val="22"/>
          <w:szCs w:val="22"/>
        </w:rPr>
        <w:drawing>
          <wp:inline distT="0" distB="0" distL="0" distR="0" wp14:anchorId="536DDCBA" wp14:editId="557DE25C">
            <wp:extent cx="4162117" cy="5970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39" t="12914" r="38817" b="4097"/>
                    <a:stretch/>
                  </pic:blipFill>
                  <pic:spPr bwMode="auto">
                    <a:xfrm>
                      <a:off x="0" y="0"/>
                      <a:ext cx="4162117" cy="5970270"/>
                    </a:xfrm>
                    <a:prstGeom prst="rect">
                      <a:avLst/>
                    </a:prstGeom>
                    <a:ln>
                      <a:noFill/>
                    </a:ln>
                    <a:extLst>
                      <a:ext uri="{53640926-AAD7-44D8-BBD7-CCE9431645EC}">
                        <a14:shadowObscured xmlns:a14="http://schemas.microsoft.com/office/drawing/2010/main"/>
                      </a:ext>
                    </a:extLst>
                  </pic:spPr>
                </pic:pic>
              </a:graphicData>
            </a:graphic>
          </wp:inline>
        </w:drawing>
      </w:r>
    </w:p>
    <w:p w14:paraId="341662B0" w14:textId="451388D1" w:rsidR="00E353CB" w:rsidRPr="00B75D38" w:rsidRDefault="00E353CB" w:rsidP="008C1ED7">
      <w:pPr>
        <w:autoSpaceDE w:val="0"/>
        <w:autoSpaceDN w:val="0"/>
        <w:adjustRightInd w:val="0"/>
        <w:jc w:val="both"/>
        <w:rPr>
          <w:rFonts w:asciiTheme="minorHAnsi" w:eastAsiaTheme="minorHAnsi" w:hAnsiTheme="minorHAnsi" w:cstheme="minorHAnsi"/>
          <w:color w:val="FF0000"/>
          <w:sz w:val="22"/>
          <w:szCs w:val="22"/>
          <w:lang w:val="en-IE"/>
        </w:rPr>
      </w:pPr>
    </w:p>
    <w:p w14:paraId="00D464EE" w14:textId="77777777" w:rsidR="00FD2045" w:rsidRPr="00B75D38" w:rsidRDefault="00FD2045" w:rsidP="008C1ED7">
      <w:pPr>
        <w:autoSpaceDE w:val="0"/>
        <w:autoSpaceDN w:val="0"/>
        <w:adjustRightInd w:val="0"/>
        <w:jc w:val="both"/>
        <w:rPr>
          <w:rFonts w:asciiTheme="minorHAnsi" w:eastAsiaTheme="minorHAnsi" w:hAnsiTheme="minorHAnsi" w:cstheme="minorHAnsi"/>
          <w:color w:val="FF0000"/>
          <w:sz w:val="22"/>
          <w:szCs w:val="22"/>
          <w:lang w:val="en-IE"/>
        </w:rPr>
      </w:pPr>
    </w:p>
    <w:p w14:paraId="2BA69E1A" w14:textId="6E2846F4" w:rsidR="00FD2045" w:rsidRPr="00B75D38" w:rsidRDefault="00FD2045" w:rsidP="008C1ED7">
      <w:pPr>
        <w:autoSpaceDE w:val="0"/>
        <w:autoSpaceDN w:val="0"/>
        <w:adjustRightInd w:val="0"/>
        <w:jc w:val="both"/>
        <w:rPr>
          <w:rFonts w:asciiTheme="minorHAnsi" w:eastAsiaTheme="minorHAnsi" w:hAnsiTheme="minorHAnsi" w:cstheme="minorHAnsi"/>
          <w:color w:val="FF0000"/>
          <w:sz w:val="22"/>
          <w:szCs w:val="22"/>
          <w:lang w:val="en-IE"/>
        </w:rPr>
      </w:pPr>
      <w:r w:rsidRPr="00B75D38">
        <w:rPr>
          <w:rFonts w:asciiTheme="minorHAnsi" w:hAnsiTheme="minorHAnsi"/>
          <w:noProof/>
          <w:sz w:val="22"/>
          <w:szCs w:val="22"/>
        </w:rPr>
        <w:lastRenderedPageBreak/>
        <w:drawing>
          <wp:inline distT="0" distB="0" distL="0" distR="0" wp14:anchorId="1A36F268" wp14:editId="38DD0F52">
            <wp:extent cx="5731510" cy="2133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794" b="328"/>
                    <a:stretch/>
                  </pic:blipFill>
                  <pic:spPr bwMode="auto">
                    <a:xfrm>
                      <a:off x="0" y="0"/>
                      <a:ext cx="5731510" cy="2133600"/>
                    </a:xfrm>
                    <a:prstGeom prst="rect">
                      <a:avLst/>
                    </a:prstGeom>
                    <a:ln>
                      <a:noFill/>
                    </a:ln>
                    <a:extLst>
                      <a:ext uri="{53640926-AAD7-44D8-BBD7-CCE9431645EC}">
                        <a14:shadowObscured xmlns:a14="http://schemas.microsoft.com/office/drawing/2010/main"/>
                      </a:ext>
                    </a:extLst>
                  </pic:spPr>
                </pic:pic>
              </a:graphicData>
            </a:graphic>
          </wp:inline>
        </w:drawing>
      </w:r>
    </w:p>
    <w:p w14:paraId="6A5AF1D5" w14:textId="13A18BFE" w:rsidR="0023728C" w:rsidRPr="00B75D38" w:rsidRDefault="0023728C" w:rsidP="00D56835">
      <w:pPr>
        <w:autoSpaceDE w:val="0"/>
        <w:autoSpaceDN w:val="0"/>
        <w:adjustRightInd w:val="0"/>
        <w:jc w:val="both"/>
        <w:rPr>
          <w:rFonts w:asciiTheme="minorHAnsi" w:eastAsiaTheme="minorHAnsi" w:hAnsiTheme="minorHAnsi" w:cstheme="minorHAnsi"/>
          <w:b/>
          <w:bCs/>
          <w:color w:val="FF0000"/>
          <w:sz w:val="22"/>
          <w:szCs w:val="22"/>
          <w:lang w:val="en-IE"/>
        </w:rPr>
      </w:pPr>
    </w:p>
    <w:p w14:paraId="2AFFB46F" w14:textId="2DBFFAA3" w:rsidR="00FD2045" w:rsidRPr="00B75D38" w:rsidRDefault="00FD2045" w:rsidP="00D56835">
      <w:pPr>
        <w:autoSpaceDE w:val="0"/>
        <w:autoSpaceDN w:val="0"/>
        <w:adjustRightInd w:val="0"/>
        <w:jc w:val="both"/>
        <w:rPr>
          <w:rFonts w:asciiTheme="minorHAnsi" w:eastAsiaTheme="minorHAnsi" w:hAnsiTheme="minorHAnsi" w:cstheme="minorHAnsi"/>
          <w:b/>
          <w:bCs/>
          <w:color w:val="FF0000"/>
          <w:sz w:val="22"/>
          <w:szCs w:val="22"/>
          <w:lang w:val="en-IE"/>
        </w:rPr>
      </w:pPr>
      <w:r w:rsidRPr="00B75D38">
        <w:rPr>
          <w:rFonts w:asciiTheme="minorHAnsi" w:hAnsiTheme="minorHAnsi"/>
          <w:noProof/>
          <w:sz w:val="22"/>
          <w:szCs w:val="22"/>
        </w:rPr>
        <w:drawing>
          <wp:inline distT="0" distB="0" distL="0" distR="0" wp14:anchorId="16FA60EB" wp14:editId="38BFF7B9">
            <wp:extent cx="5731510" cy="18186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051"/>
                    <a:stretch/>
                  </pic:blipFill>
                  <pic:spPr bwMode="auto">
                    <a:xfrm>
                      <a:off x="0" y="0"/>
                      <a:ext cx="5731779" cy="1818725"/>
                    </a:xfrm>
                    <a:prstGeom prst="rect">
                      <a:avLst/>
                    </a:prstGeom>
                    <a:ln>
                      <a:noFill/>
                    </a:ln>
                    <a:extLst>
                      <a:ext uri="{53640926-AAD7-44D8-BBD7-CCE9431645EC}">
                        <a14:shadowObscured xmlns:a14="http://schemas.microsoft.com/office/drawing/2010/main"/>
                      </a:ext>
                    </a:extLst>
                  </pic:spPr>
                </pic:pic>
              </a:graphicData>
            </a:graphic>
          </wp:inline>
        </w:drawing>
      </w:r>
    </w:p>
    <w:p w14:paraId="0B3ED9F3" w14:textId="77777777" w:rsidR="00B75D38" w:rsidRPr="00B75D38" w:rsidRDefault="00B75D38" w:rsidP="00B75D38">
      <w:pPr>
        <w:pStyle w:val="Heading2"/>
        <w:numPr>
          <w:ilvl w:val="0"/>
          <w:numId w:val="0"/>
        </w:numPr>
        <w:spacing w:line="240" w:lineRule="auto"/>
        <w:ind w:left="1134"/>
        <w:rPr>
          <w:rFonts w:eastAsiaTheme="minorHAnsi"/>
          <w:szCs w:val="22"/>
          <w:lang w:val="en-IE"/>
        </w:rPr>
      </w:pPr>
      <w:bookmarkStart w:id="1" w:name="_Toc71882217"/>
    </w:p>
    <w:p w14:paraId="3DFC5BA9" w14:textId="33EFA2A1" w:rsidR="0092067F" w:rsidRPr="00B75D38" w:rsidRDefault="0092067F" w:rsidP="00D56835">
      <w:pPr>
        <w:pStyle w:val="Heading2"/>
        <w:spacing w:line="240" w:lineRule="auto"/>
        <w:rPr>
          <w:rFonts w:eastAsiaTheme="minorHAnsi"/>
          <w:szCs w:val="22"/>
          <w:lang w:val="en-IE"/>
        </w:rPr>
      </w:pPr>
      <w:r w:rsidRPr="00B75D38">
        <w:rPr>
          <w:rFonts w:eastAsiaTheme="minorHAnsi"/>
          <w:szCs w:val="22"/>
          <w:lang w:val="en-IE"/>
        </w:rPr>
        <w:t>Site History</w:t>
      </w:r>
      <w:bookmarkEnd w:id="1"/>
    </w:p>
    <w:p w14:paraId="15552FB9" w14:textId="6C48D1A2" w:rsidR="00CC1BE7" w:rsidRPr="00B75D38" w:rsidRDefault="00E84AC5"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There is no planning history associated with the </w:t>
      </w:r>
      <w:r w:rsidR="00796D72" w:rsidRPr="00B75D38">
        <w:rPr>
          <w:rFonts w:asciiTheme="minorHAnsi" w:eastAsiaTheme="minorHAnsi" w:hAnsiTheme="minorHAnsi" w:cstheme="minorHAnsi"/>
          <w:sz w:val="22"/>
          <w:szCs w:val="22"/>
          <w:lang w:val="en-IE"/>
        </w:rPr>
        <w:t>lands</w:t>
      </w:r>
      <w:r w:rsidR="00C36DAC" w:rsidRPr="00B75D38">
        <w:rPr>
          <w:rFonts w:asciiTheme="minorHAnsi" w:eastAsiaTheme="minorHAnsi" w:hAnsiTheme="minorHAnsi" w:cstheme="minorHAnsi"/>
          <w:sz w:val="22"/>
          <w:szCs w:val="22"/>
          <w:lang w:val="en-IE"/>
        </w:rPr>
        <w:t xml:space="preserve"> subject of these dwellings. There are </w:t>
      </w:r>
      <w:proofErr w:type="gramStart"/>
      <w:r w:rsidR="00C36DAC" w:rsidRPr="00B75D38">
        <w:rPr>
          <w:rFonts w:asciiTheme="minorHAnsi" w:eastAsiaTheme="minorHAnsi" w:hAnsiTheme="minorHAnsi" w:cstheme="minorHAnsi"/>
          <w:sz w:val="22"/>
          <w:szCs w:val="22"/>
          <w:lang w:val="en-IE"/>
        </w:rPr>
        <w:t>a number of</w:t>
      </w:r>
      <w:proofErr w:type="gramEnd"/>
      <w:r w:rsidR="00C36DAC" w:rsidRPr="00B75D38">
        <w:rPr>
          <w:rFonts w:asciiTheme="minorHAnsi" w:eastAsiaTheme="minorHAnsi" w:hAnsiTheme="minorHAnsi" w:cstheme="minorHAnsi"/>
          <w:sz w:val="22"/>
          <w:szCs w:val="22"/>
          <w:lang w:val="en-IE"/>
        </w:rPr>
        <w:t xml:space="preserve"> existing dwellings on the surrounding lands.</w:t>
      </w:r>
    </w:p>
    <w:p w14:paraId="00149112" w14:textId="77777777" w:rsidR="004D2108" w:rsidRPr="00B75D38" w:rsidRDefault="004D2108" w:rsidP="008C1ED7">
      <w:pPr>
        <w:jc w:val="both"/>
        <w:rPr>
          <w:rFonts w:asciiTheme="minorHAnsi" w:eastAsiaTheme="minorHAnsi" w:hAnsiTheme="minorHAnsi" w:cstheme="minorHAnsi"/>
          <w:sz w:val="22"/>
          <w:szCs w:val="22"/>
          <w:lang w:val="en-IE"/>
        </w:rPr>
      </w:pPr>
    </w:p>
    <w:p w14:paraId="300E103E" w14:textId="77777777" w:rsidR="002E0E27" w:rsidRPr="00B75D38" w:rsidRDefault="002E0E27" w:rsidP="00FD2045">
      <w:pPr>
        <w:pStyle w:val="Heading2"/>
        <w:spacing w:line="240" w:lineRule="auto"/>
        <w:rPr>
          <w:rFonts w:eastAsiaTheme="minorHAnsi"/>
          <w:szCs w:val="22"/>
          <w:lang w:val="en-IE"/>
        </w:rPr>
      </w:pPr>
      <w:bookmarkStart w:id="2" w:name="_Toc71882218"/>
      <w:r w:rsidRPr="00B75D38">
        <w:rPr>
          <w:rFonts w:eastAsiaTheme="minorHAnsi"/>
          <w:szCs w:val="22"/>
          <w:lang w:val="en-IE"/>
        </w:rPr>
        <w:t>Site Services</w:t>
      </w:r>
      <w:bookmarkEnd w:id="2"/>
    </w:p>
    <w:p w14:paraId="2691F6EA" w14:textId="77777777" w:rsidR="002E0E27" w:rsidRPr="00B75D38" w:rsidRDefault="002E0E27"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The site will be served by connections to the public water supply in the locality and existing foul sewer</w:t>
      </w:r>
      <w:r w:rsidR="005C73E7" w:rsidRPr="00B75D38">
        <w:rPr>
          <w:rFonts w:asciiTheme="minorHAnsi" w:eastAsiaTheme="minorHAnsi" w:hAnsiTheme="minorHAnsi" w:cstheme="minorHAnsi"/>
          <w:sz w:val="22"/>
          <w:szCs w:val="22"/>
          <w:lang w:val="en-IE"/>
        </w:rPr>
        <w:t>, both ser</w:t>
      </w:r>
      <w:r w:rsidR="009F2BE0" w:rsidRPr="00B75D38">
        <w:rPr>
          <w:rFonts w:asciiTheme="minorHAnsi" w:eastAsiaTheme="minorHAnsi" w:hAnsiTheme="minorHAnsi" w:cstheme="minorHAnsi"/>
          <w:sz w:val="22"/>
          <w:szCs w:val="22"/>
          <w:lang w:val="en-IE"/>
        </w:rPr>
        <w:t>vices now in the management of I</w:t>
      </w:r>
      <w:r w:rsidR="005C73E7" w:rsidRPr="00B75D38">
        <w:rPr>
          <w:rFonts w:asciiTheme="minorHAnsi" w:eastAsiaTheme="minorHAnsi" w:hAnsiTheme="minorHAnsi" w:cstheme="minorHAnsi"/>
          <w:sz w:val="22"/>
          <w:szCs w:val="22"/>
          <w:lang w:val="en-IE"/>
        </w:rPr>
        <w:t>rish Water</w:t>
      </w:r>
      <w:r w:rsidRPr="00B75D38">
        <w:rPr>
          <w:rFonts w:asciiTheme="minorHAnsi" w:eastAsiaTheme="minorHAnsi" w:hAnsiTheme="minorHAnsi" w:cstheme="minorHAnsi"/>
          <w:sz w:val="22"/>
          <w:szCs w:val="22"/>
          <w:lang w:val="en-IE"/>
        </w:rPr>
        <w:t xml:space="preserve">. Surface water will be attenuated and drain to the natural drainage system in the area. Full details are </w:t>
      </w:r>
      <w:r w:rsidR="00E84AC5" w:rsidRPr="00B75D38">
        <w:rPr>
          <w:rFonts w:asciiTheme="minorHAnsi" w:eastAsiaTheme="minorHAnsi" w:hAnsiTheme="minorHAnsi" w:cstheme="minorHAnsi"/>
          <w:sz w:val="22"/>
          <w:szCs w:val="22"/>
          <w:lang w:val="en-IE"/>
        </w:rPr>
        <w:t>provided in the e</w:t>
      </w:r>
      <w:r w:rsidRPr="00B75D38">
        <w:rPr>
          <w:rFonts w:asciiTheme="minorHAnsi" w:eastAsiaTheme="minorHAnsi" w:hAnsiTheme="minorHAnsi" w:cstheme="minorHAnsi"/>
          <w:sz w:val="22"/>
          <w:szCs w:val="22"/>
          <w:lang w:val="en-IE"/>
        </w:rPr>
        <w:t xml:space="preserve">ngineering </w:t>
      </w:r>
      <w:r w:rsidR="00E84AC5" w:rsidRPr="00B75D38">
        <w:rPr>
          <w:rFonts w:asciiTheme="minorHAnsi" w:eastAsiaTheme="minorHAnsi" w:hAnsiTheme="minorHAnsi" w:cstheme="minorHAnsi"/>
          <w:sz w:val="22"/>
          <w:szCs w:val="22"/>
          <w:lang w:val="en-IE"/>
        </w:rPr>
        <w:t>drawings</w:t>
      </w:r>
      <w:r w:rsidRPr="00B75D38">
        <w:rPr>
          <w:rFonts w:asciiTheme="minorHAnsi" w:eastAsiaTheme="minorHAnsi" w:hAnsiTheme="minorHAnsi" w:cstheme="minorHAnsi"/>
          <w:sz w:val="22"/>
          <w:szCs w:val="22"/>
          <w:lang w:val="en-IE"/>
        </w:rPr>
        <w:t xml:space="preserve"> forming part of this application.</w:t>
      </w:r>
    </w:p>
    <w:p w14:paraId="48BA2EB2" w14:textId="77777777" w:rsidR="007B7576" w:rsidRPr="00B75D38" w:rsidRDefault="007B7576" w:rsidP="008C1ED7">
      <w:pPr>
        <w:jc w:val="both"/>
        <w:rPr>
          <w:rFonts w:asciiTheme="minorHAnsi" w:hAnsiTheme="minorHAnsi" w:cstheme="minorHAnsi"/>
          <w:color w:val="FF0000"/>
          <w:sz w:val="22"/>
          <w:szCs w:val="22"/>
          <w:lang w:val="en-IE"/>
        </w:rPr>
      </w:pPr>
    </w:p>
    <w:p w14:paraId="299E4BA4" w14:textId="77777777" w:rsidR="007B7576" w:rsidRPr="00B75D38" w:rsidRDefault="007B7576" w:rsidP="00FD2045">
      <w:pPr>
        <w:pStyle w:val="Heading2"/>
        <w:spacing w:line="240" w:lineRule="auto"/>
        <w:rPr>
          <w:szCs w:val="22"/>
        </w:rPr>
      </w:pPr>
      <w:bookmarkStart w:id="3" w:name="_Toc71882219"/>
      <w:r w:rsidRPr="00B75D38">
        <w:rPr>
          <w:szCs w:val="22"/>
        </w:rPr>
        <w:t>Public Consultation Process</w:t>
      </w:r>
      <w:bookmarkEnd w:id="3"/>
    </w:p>
    <w:p w14:paraId="1F9EAFEE" w14:textId="00209602" w:rsidR="00FD2045" w:rsidRPr="00B75D38" w:rsidRDefault="007B7576" w:rsidP="00FD2045">
      <w:pPr>
        <w:jc w:val="both"/>
        <w:rPr>
          <w:rFonts w:asciiTheme="minorHAnsi" w:hAnsiTheme="minorHAnsi"/>
          <w:sz w:val="22"/>
          <w:szCs w:val="22"/>
        </w:rPr>
      </w:pPr>
      <w:r w:rsidRPr="00B75D38">
        <w:rPr>
          <w:rFonts w:asciiTheme="minorHAnsi" w:hAnsiTheme="minorHAnsi"/>
          <w:sz w:val="22"/>
          <w:szCs w:val="22"/>
        </w:rPr>
        <w:t xml:space="preserve">The project was formally advertised for public </w:t>
      </w:r>
      <w:r w:rsidR="00E84AC5" w:rsidRPr="00B75D38">
        <w:rPr>
          <w:rFonts w:asciiTheme="minorHAnsi" w:hAnsiTheme="minorHAnsi"/>
          <w:sz w:val="22"/>
          <w:szCs w:val="22"/>
        </w:rPr>
        <w:t xml:space="preserve">consultation between </w:t>
      </w:r>
      <w:r w:rsidR="006C2539" w:rsidRPr="00B75D38">
        <w:rPr>
          <w:rFonts w:asciiTheme="minorHAnsi" w:hAnsiTheme="minorHAnsi"/>
          <w:sz w:val="22"/>
          <w:szCs w:val="22"/>
        </w:rPr>
        <w:t>13</w:t>
      </w:r>
      <w:r w:rsidR="00E71B50" w:rsidRPr="00B75D38">
        <w:rPr>
          <w:rFonts w:asciiTheme="minorHAnsi" w:hAnsiTheme="minorHAnsi"/>
          <w:sz w:val="22"/>
          <w:szCs w:val="22"/>
          <w:vertAlign w:val="superscript"/>
        </w:rPr>
        <w:t>th</w:t>
      </w:r>
      <w:r w:rsidR="005C73E7" w:rsidRPr="00B75D38">
        <w:rPr>
          <w:rFonts w:asciiTheme="minorHAnsi" w:hAnsiTheme="minorHAnsi"/>
          <w:sz w:val="22"/>
          <w:szCs w:val="22"/>
        </w:rPr>
        <w:t xml:space="preserve"> </w:t>
      </w:r>
      <w:r w:rsidR="006C2539" w:rsidRPr="00B75D38">
        <w:rPr>
          <w:rFonts w:asciiTheme="minorHAnsi" w:hAnsiTheme="minorHAnsi"/>
          <w:sz w:val="22"/>
          <w:szCs w:val="22"/>
        </w:rPr>
        <w:t>January to 24</w:t>
      </w:r>
      <w:r w:rsidR="006C2539" w:rsidRPr="00B75D38">
        <w:rPr>
          <w:rFonts w:asciiTheme="minorHAnsi" w:hAnsiTheme="minorHAnsi"/>
          <w:sz w:val="22"/>
          <w:szCs w:val="22"/>
          <w:vertAlign w:val="superscript"/>
        </w:rPr>
        <w:t>th</w:t>
      </w:r>
      <w:r w:rsidR="006C2539" w:rsidRPr="00B75D38">
        <w:rPr>
          <w:rFonts w:asciiTheme="minorHAnsi" w:hAnsiTheme="minorHAnsi"/>
          <w:sz w:val="22"/>
          <w:szCs w:val="22"/>
        </w:rPr>
        <w:t xml:space="preserve"> February</w:t>
      </w:r>
      <w:r w:rsidRPr="00B75D38">
        <w:rPr>
          <w:rFonts w:asciiTheme="minorHAnsi" w:hAnsiTheme="minorHAnsi"/>
          <w:sz w:val="22"/>
          <w:szCs w:val="22"/>
        </w:rPr>
        <w:t xml:space="preserve">. Details of the project were available for inspection during normal office hours at the office of the Planning Authority </w:t>
      </w:r>
      <w:proofErr w:type="gramStart"/>
      <w:r w:rsidRPr="00B75D38">
        <w:rPr>
          <w:rFonts w:asciiTheme="minorHAnsi" w:hAnsiTheme="minorHAnsi"/>
          <w:sz w:val="22"/>
          <w:szCs w:val="22"/>
        </w:rPr>
        <w:t>and also</w:t>
      </w:r>
      <w:proofErr w:type="gramEnd"/>
      <w:r w:rsidRPr="00B75D38">
        <w:rPr>
          <w:rFonts w:asciiTheme="minorHAnsi" w:hAnsiTheme="minorHAnsi"/>
          <w:sz w:val="22"/>
          <w:szCs w:val="22"/>
        </w:rPr>
        <w:t xml:space="preserve"> on the Council website. </w:t>
      </w:r>
    </w:p>
    <w:p w14:paraId="3EC33BDC" w14:textId="77777777" w:rsidR="00FD2045" w:rsidRPr="00B75D38" w:rsidRDefault="00FD2045" w:rsidP="00FD2045">
      <w:pPr>
        <w:jc w:val="both"/>
        <w:rPr>
          <w:rFonts w:asciiTheme="minorHAnsi" w:hAnsiTheme="minorHAnsi"/>
          <w:color w:val="FF0000"/>
          <w:sz w:val="22"/>
          <w:szCs w:val="22"/>
        </w:rPr>
      </w:pPr>
    </w:p>
    <w:p w14:paraId="68658B8D" w14:textId="140165E0" w:rsidR="007B7576" w:rsidRPr="00B75D38" w:rsidRDefault="007B7576" w:rsidP="008C1ED7">
      <w:pPr>
        <w:pStyle w:val="Heading1"/>
        <w:rPr>
          <w:rFonts w:asciiTheme="minorHAnsi" w:hAnsiTheme="minorHAnsi"/>
          <w:sz w:val="22"/>
          <w:szCs w:val="22"/>
        </w:rPr>
      </w:pPr>
      <w:bookmarkStart w:id="4" w:name="_Toc71882220"/>
      <w:r w:rsidRPr="00B75D38">
        <w:rPr>
          <w:rFonts w:asciiTheme="minorHAnsi" w:hAnsiTheme="minorHAnsi"/>
          <w:sz w:val="22"/>
          <w:szCs w:val="22"/>
        </w:rPr>
        <w:t>Policy Context</w:t>
      </w:r>
      <w:bookmarkEnd w:id="4"/>
    </w:p>
    <w:p w14:paraId="1AA79689" w14:textId="2ACCC24F" w:rsidR="002E0E27" w:rsidRPr="00B75D38" w:rsidRDefault="002E0E27" w:rsidP="008C1ED7">
      <w:pPr>
        <w:pStyle w:val="Heading2"/>
        <w:spacing w:line="240" w:lineRule="auto"/>
        <w:rPr>
          <w:rFonts w:eastAsiaTheme="minorHAnsi"/>
          <w:bCs/>
          <w:szCs w:val="22"/>
          <w:lang w:val="en-IE"/>
        </w:rPr>
      </w:pPr>
      <w:bookmarkStart w:id="5" w:name="_Toc71882221"/>
      <w:r w:rsidRPr="00B75D38">
        <w:rPr>
          <w:rFonts w:eastAsiaTheme="minorHAnsi"/>
          <w:szCs w:val="22"/>
          <w:lang w:val="en-IE"/>
        </w:rPr>
        <w:t>National Planning Framework</w:t>
      </w:r>
      <w:r w:rsidRPr="00B75D38">
        <w:rPr>
          <w:rFonts w:eastAsiaTheme="minorHAnsi"/>
          <w:bCs/>
          <w:szCs w:val="22"/>
          <w:lang w:val="en-IE"/>
        </w:rPr>
        <w:t xml:space="preserve"> - Ireland 2040</w:t>
      </w:r>
      <w:bookmarkEnd w:id="5"/>
    </w:p>
    <w:p w14:paraId="2A46D858" w14:textId="77777777" w:rsidR="003C3DFB" w:rsidRPr="00B75D38" w:rsidRDefault="002E0E27"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This document sets out the vision for the future growth of Ireland over the next 20+ years. It seeks to balance the future growth of Ireland and counterbalance the draw of people and resources to the</w:t>
      </w:r>
      <w:r w:rsidR="005C73E7" w:rsidRPr="00B75D38">
        <w:rPr>
          <w:rFonts w:asciiTheme="minorHAnsi" w:eastAsiaTheme="minorHAnsi" w:hAnsiTheme="minorHAnsi" w:cstheme="minorHAnsi"/>
          <w:sz w:val="22"/>
          <w:szCs w:val="22"/>
          <w:lang w:val="en-IE"/>
        </w:rPr>
        <w:t xml:space="preserve"> </w:t>
      </w:r>
      <w:r w:rsidRPr="00B75D38">
        <w:rPr>
          <w:rFonts w:asciiTheme="minorHAnsi" w:eastAsiaTheme="minorHAnsi" w:hAnsiTheme="minorHAnsi" w:cstheme="minorHAnsi"/>
          <w:sz w:val="22"/>
          <w:szCs w:val="22"/>
          <w:lang w:val="en-IE"/>
        </w:rPr>
        <w:t xml:space="preserve">Greater Dublin Area. </w:t>
      </w:r>
      <w:r w:rsidR="00707EFF" w:rsidRPr="00B75D38">
        <w:rPr>
          <w:rFonts w:asciiTheme="minorHAnsi" w:eastAsiaTheme="minorHAnsi" w:hAnsiTheme="minorHAnsi" w:cstheme="minorHAnsi"/>
          <w:sz w:val="22"/>
          <w:szCs w:val="22"/>
          <w:lang w:val="en-IE"/>
        </w:rPr>
        <w:t xml:space="preserve"> </w:t>
      </w:r>
      <w:r w:rsidRPr="00B75D38">
        <w:rPr>
          <w:rFonts w:asciiTheme="minorHAnsi" w:eastAsiaTheme="minorHAnsi" w:hAnsiTheme="minorHAnsi" w:cstheme="minorHAnsi"/>
          <w:sz w:val="22"/>
          <w:szCs w:val="22"/>
          <w:lang w:val="en-IE"/>
        </w:rPr>
        <w:t>National Policy Objective 1b sets out a target of population growth within the Northern and Western regions of between 160</w:t>
      </w:r>
      <w:r w:rsidR="005C73E7" w:rsidRPr="00B75D38">
        <w:rPr>
          <w:rFonts w:asciiTheme="minorHAnsi" w:eastAsiaTheme="minorHAnsi" w:hAnsiTheme="minorHAnsi" w:cstheme="minorHAnsi"/>
          <w:sz w:val="22"/>
          <w:szCs w:val="22"/>
          <w:lang w:val="en-IE"/>
        </w:rPr>
        <w:t>,000</w:t>
      </w:r>
      <w:r w:rsidR="00C35EE8" w:rsidRPr="00B75D38">
        <w:rPr>
          <w:rFonts w:asciiTheme="minorHAnsi" w:eastAsiaTheme="minorHAnsi" w:hAnsiTheme="minorHAnsi" w:cstheme="minorHAnsi"/>
          <w:sz w:val="22"/>
          <w:szCs w:val="22"/>
          <w:lang w:val="en-IE"/>
        </w:rPr>
        <w:t xml:space="preserve"> </w:t>
      </w:r>
      <w:r w:rsidRPr="00B75D38">
        <w:rPr>
          <w:rFonts w:asciiTheme="minorHAnsi" w:eastAsiaTheme="minorHAnsi" w:hAnsiTheme="minorHAnsi" w:cstheme="minorHAnsi"/>
          <w:sz w:val="22"/>
          <w:szCs w:val="22"/>
          <w:lang w:val="en-IE"/>
        </w:rPr>
        <w:t xml:space="preserve">-180,000. This proposed </w:t>
      </w:r>
      <w:r w:rsidR="005C73E7" w:rsidRPr="00B75D38">
        <w:rPr>
          <w:rFonts w:asciiTheme="minorHAnsi" w:eastAsiaTheme="minorHAnsi" w:hAnsiTheme="minorHAnsi" w:cstheme="minorHAnsi"/>
          <w:sz w:val="22"/>
          <w:szCs w:val="22"/>
          <w:lang w:val="en-IE"/>
        </w:rPr>
        <w:t>d</w:t>
      </w:r>
      <w:r w:rsidRPr="00B75D38">
        <w:rPr>
          <w:rFonts w:asciiTheme="minorHAnsi" w:eastAsiaTheme="minorHAnsi" w:hAnsiTheme="minorHAnsi" w:cstheme="minorHAnsi"/>
          <w:sz w:val="22"/>
          <w:szCs w:val="22"/>
          <w:lang w:val="en-IE"/>
        </w:rPr>
        <w:t>evelopment contributes to strengthening the existing towns and build a critical mass of users to support economic growth and infrastructure. Ireland 2040 is targeting a greater proportion (40%) of future housing development to be within and close to the existing ‘footprint’ of built-up areas</w:t>
      </w:r>
      <w:r w:rsidR="003C3DFB" w:rsidRPr="00B75D38">
        <w:rPr>
          <w:rFonts w:asciiTheme="minorHAnsi" w:eastAsiaTheme="minorHAnsi" w:hAnsiTheme="minorHAnsi" w:cstheme="minorHAnsi"/>
          <w:sz w:val="22"/>
          <w:szCs w:val="22"/>
          <w:lang w:val="en-IE"/>
        </w:rPr>
        <w:t xml:space="preserve">. </w:t>
      </w:r>
    </w:p>
    <w:p w14:paraId="7AE661E3" w14:textId="77777777" w:rsidR="003C3DFB" w:rsidRPr="00B75D38" w:rsidRDefault="003C3DFB" w:rsidP="008C1ED7">
      <w:pPr>
        <w:autoSpaceDE w:val="0"/>
        <w:autoSpaceDN w:val="0"/>
        <w:adjustRightInd w:val="0"/>
        <w:jc w:val="both"/>
        <w:rPr>
          <w:rFonts w:asciiTheme="minorHAnsi" w:eastAsiaTheme="minorHAnsi" w:hAnsiTheme="minorHAnsi" w:cstheme="minorHAnsi"/>
          <w:color w:val="FF0000"/>
          <w:sz w:val="22"/>
          <w:szCs w:val="22"/>
          <w:lang w:val="en-IE"/>
        </w:rPr>
      </w:pPr>
    </w:p>
    <w:p w14:paraId="73462AF6" w14:textId="77777777" w:rsidR="002E0E27" w:rsidRPr="00B75D38" w:rsidRDefault="002E0E27" w:rsidP="008C1ED7">
      <w:pPr>
        <w:pStyle w:val="Heading2"/>
        <w:spacing w:line="240" w:lineRule="auto"/>
        <w:rPr>
          <w:rFonts w:eastAsiaTheme="minorHAnsi"/>
          <w:szCs w:val="22"/>
          <w:lang w:val="en-IE"/>
        </w:rPr>
      </w:pPr>
      <w:bookmarkStart w:id="6" w:name="_Toc71882222"/>
      <w:r w:rsidRPr="00B75D38">
        <w:rPr>
          <w:rFonts w:eastAsiaTheme="minorHAnsi"/>
          <w:szCs w:val="22"/>
          <w:lang w:val="en-IE"/>
        </w:rPr>
        <w:lastRenderedPageBreak/>
        <w:t>Rebuilding Ireland</w:t>
      </w:r>
      <w:bookmarkEnd w:id="6"/>
    </w:p>
    <w:p w14:paraId="65EB15FA" w14:textId="163C0908" w:rsidR="00707EFF" w:rsidRPr="00B75D38" w:rsidRDefault="00707EFF"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The Rebuilding Ireland </w:t>
      </w:r>
      <w:r w:rsidR="002E0E27" w:rsidRPr="00B75D38">
        <w:rPr>
          <w:rFonts w:asciiTheme="minorHAnsi" w:eastAsiaTheme="minorHAnsi" w:hAnsiTheme="minorHAnsi" w:cstheme="minorHAnsi"/>
          <w:sz w:val="22"/>
          <w:szCs w:val="22"/>
          <w:lang w:val="en-IE"/>
        </w:rPr>
        <w:t xml:space="preserve">strategy launched by the Irish Government in </w:t>
      </w:r>
      <w:r w:rsidRPr="00B75D38">
        <w:rPr>
          <w:rFonts w:asciiTheme="minorHAnsi" w:eastAsiaTheme="minorHAnsi" w:hAnsiTheme="minorHAnsi" w:cstheme="minorHAnsi"/>
          <w:sz w:val="22"/>
          <w:szCs w:val="22"/>
          <w:lang w:val="en-IE"/>
        </w:rPr>
        <w:t>July 2016 seeks to address the shortfall in housing supply</w:t>
      </w:r>
      <w:r w:rsidR="002E0E27" w:rsidRPr="00B75D38">
        <w:rPr>
          <w:rFonts w:asciiTheme="minorHAnsi" w:eastAsiaTheme="minorHAnsi" w:hAnsiTheme="minorHAnsi" w:cstheme="minorHAnsi"/>
          <w:sz w:val="22"/>
          <w:szCs w:val="22"/>
          <w:lang w:val="en-IE"/>
        </w:rPr>
        <w:t>.</w:t>
      </w:r>
      <w:r w:rsidRPr="00B75D38">
        <w:rPr>
          <w:rFonts w:asciiTheme="minorHAnsi" w:eastAsiaTheme="minorHAnsi" w:hAnsiTheme="minorHAnsi" w:cstheme="minorHAnsi"/>
          <w:sz w:val="22"/>
          <w:szCs w:val="22"/>
          <w:lang w:val="en-IE"/>
        </w:rPr>
        <w:t xml:space="preserve"> This strategy is focused </w:t>
      </w:r>
      <w:r w:rsidR="002E0E27" w:rsidRPr="00B75D38">
        <w:rPr>
          <w:rFonts w:asciiTheme="minorHAnsi" w:eastAsiaTheme="minorHAnsi" w:hAnsiTheme="minorHAnsi" w:cstheme="minorHAnsi"/>
          <w:sz w:val="22"/>
          <w:szCs w:val="22"/>
          <w:lang w:val="en-IE"/>
        </w:rPr>
        <w:t>on “5 Pillars”,</w:t>
      </w:r>
      <w:r w:rsidRPr="00B75D38">
        <w:rPr>
          <w:rFonts w:asciiTheme="minorHAnsi" w:eastAsiaTheme="minorHAnsi" w:hAnsiTheme="minorHAnsi" w:cstheme="minorHAnsi"/>
          <w:sz w:val="22"/>
          <w:szCs w:val="22"/>
          <w:lang w:val="en-IE"/>
        </w:rPr>
        <w:t xml:space="preserve"> where</w:t>
      </w:r>
      <w:r w:rsidR="002E0E27" w:rsidRPr="00B75D38">
        <w:rPr>
          <w:rFonts w:asciiTheme="minorHAnsi" w:eastAsiaTheme="minorHAnsi" w:hAnsiTheme="minorHAnsi" w:cstheme="minorHAnsi"/>
          <w:sz w:val="22"/>
          <w:szCs w:val="22"/>
          <w:lang w:val="en-IE"/>
        </w:rPr>
        <w:t xml:space="preserve"> Pillar 2 involves the accelerated supply of social housing. With a </w:t>
      </w:r>
      <w:r w:rsidRPr="00B75D38">
        <w:rPr>
          <w:rFonts w:asciiTheme="minorHAnsi" w:eastAsiaTheme="minorHAnsi" w:hAnsiTheme="minorHAnsi" w:cstheme="minorHAnsi"/>
          <w:sz w:val="22"/>
          <w:szCs w:val="22"/>
          <w:lang w:val="en-IE"/>
        </w:rPr>
        <w:t xml:space="preserve">projected investment of approx. </w:t>
      </w:r>
      <w:r w:rsidR="002E0E27" w:rsidRPr="00B75D38">
        <w:rPr>
          <w:rFonts w:asciiTheme="minorHAnsi" w:eastAsiaTheme="minorHAnsi" w:hAnsiTheme="minorHAnsi" w:cstheme="minorHAnsi"/>
          <w:sz w:val="22"/>
          <w:szCs w:val="22"/>
          <w:lang w:val="en-IE"/>
        </w:rPr>
        <w:t>€5.85 billion it is planned to supply 50,000 social houses by 2021, 33,500 of which will be exclusively built as</w:t>
      </w:r>
      <w:r w:rsidR="009D2AB4" w:rsidRPr="00B75D38">
        <w:rPr>
          <w:rFonts w:asciiTheme="minorHAnsi" w:eastAsiaTheme="minorHAnsi" w:hAnsiTheme="minorHAnsi" w:cstheme="minorHAnsi"/>
          <w:sz w:val="22"/>
          <w:szCs w:val="22"/>
          <w:lang w:val="en-IE"/>
        </w:rPr>
        <w:t xml:space="preserve"> </w:t>
      </w:r>
      <w:r w:rsidR="002E0E27" w:rsidRPr="00B75D38">
        <w:rPr>
          <w:rFonts w:asciiTheme="minorHAnsi" w:eastAsiaTheme="minorHAnsi" w:hAnsiTheme="minorHAnsi" w:cstheme="minorHAnsi"/>
          <w:sz w:val="22"/>
          <w:szCs w:val="22"/>
          <w:lang w:val="en-IE"/>
        </w:rPr>
        <w:t xml:space="preserve">social housing. This proposed development is part of this </w:t>
      </w:r>
      <w:r w:rsidR="009D2AB4" w:rsidRPr="00B75D38">
        <w:rPr>
          <w:rFonts w:asciiTheme="minorHAnsi" w:eastAsiaTheme="minorHAnsi" w:hAnsiTheme="minorHAnsi" w:cstheme="minorHAnsi"/>
          <w:sz w:val="22"/>
          <w:szCs w:val="22"/>
          <w:lang w:val="en-IE"/>
        </w:rPr>
        <w:t>G</w:t>
      </w:r>
      <w:r w:rsidRPr="00B75D38">
        <w:rPr>
          <w:rFonts w:asciiTheme="minorHAnsi" w:eastAsiaTheme="minorHAnsi" w:hAnsiTheme="minorHAnsi" w:cstheme="minorHAnsi"/>
          <w:sz w:val="22"/>
          <w:szCs w:val="22"/>
          <w:lang w:val="en-IE"/>
        </w:rPr>
        <w:t xml:space="preserve">overnment strategy to increase </w:t>
      </w:r>
      <w:r w:rsidR="002E0E27" w:rsidRPr="00B75D38">
        <w:rPr>
          <w:rFonts w:asciiTheme="minorHAnsi" w:eastAsiaTheme="minorHAnsi" w:hAnsiTheme="minorHAnsi" w:cstheme="minorHAnsi"/>
          <w:sz w:val="22"/>
          <w:szCs w:val="22"/>
          <w:lang w:val="en-IE"/>
        </w:rPr>
        <w:t xml:space="preserve">local </w:t>
      </w:r>
      <w:r w:rsidR="000866EB" w:rsidRPr="00B75D38">
        <w:rPr>
          <w:rFonts w:asciiTheme="minorHAnsi" w:eastAsiaTheme="minorHAnsi" w:hAnsiTheme="minorHAnsi" w:cstheme="minorHAnsi"/>
          <w:sz w:val="22"/>
          <w:szCs w:val="22"/>
          <w:lang w:val="en-IE"/>
        </w:rPr>
        <w:t>authority-built</w:t>
      </w:r>
      <w:r w:rsidR="002E0E27" w:rsidRPr="00B75D38">
        <w:rPr>
          <w:rFonts w:asciiTheme="minorHAnsi" w:eastAsiaTheme="minorHAnsi" w:hAnsiTheme="minorHAnsi" w:cstheme="minorHAnsi"/>
          <w:sz w:val="22"/>
          <w:szCs w:val="22"/>
          <w:lang w:val="en-IE"/>
        </w:rPr>
        <w:t xml:space="preserve"> housing</w:t>
      </w:r>
      <w:r w:rsidRPr="00B75D38">
        <w:rPr>
          <w:rFonts w:asciiTheme="minorHAnsi" w:eastAsiaTheme="minorHAnsi" w:hAnsiTheme="minorHAnsi" w:cstheme="minorHAnsi"/>
          <w:sz w:val="22"/>
          <w:szCs w:val="22"/>
          <w:lang w:val="en-IE"/>
        </w:rPr>
        <w:t>.</w:t>
      </w:r>
      <w:r w:rsidR="002E0E27" w:rsidRPr="00B75D38">
        <w:rPr>
          <w:rFonts w:asciiTheme="minorHAnsi" w:eastAsiaTheme="minorHAnsi" w:hAnsiTheme="minorHAnsi" w:cstheme="minorHAnsi"/>
          <w:sz w:val="22"/>
          <w:szCs w:val="22"/>
          <w:lang w:val="en-IE"/>
        </w:rPr>
        <w:t xml:space="preserve"> </w:t>
      </w:r>
      <w:r w:rsidRPr="00B75D38">
        <w:rPr>
          <w:rFonts w:asciiTheme="minorHAnsi" w:eastAsiaTheme="minorHAnsi" w:hAnsiTheme="minorHAnsi" w:cstheme="minorHAnsi"/>
          <w:sz w:val="22"/>
          <w:szCs w:val="22"/>
          <w:lang w:val="en-IE"/>
        </w:rPr>
        <w:t xml:space="preserve">This development will supply much needed housing units to the people of Leitrim and is a step to meeting the national targets set by the </w:t>
      </w:r>
      <w:r w:rsidR="009D2AB4" w:rsidRPr="00B75D38">
        <w:rPr>
          <w:rFonts w:asciiTheme="minorHAnsi" w:eastAsiaTheme="minorHAnsi" w:hAnsiTheme="minorHAnsi" w:cstheme="minorHAnsi"/>
          <w:sz w:val="22"/>
          <w:szCs w:val="22"/>
          <w:lang w:val="en-IE"/>
        </w:rPr>
        <w:t>G</w:t>
      </w:r>
      <w:r w:rsidRPr="00B75D38">
        <w:rPr>
          <w:rFonts w:asciiTheme="minorHAnsi" w:eastAsiaTheme="minorHAnsi" w:hAnsiTheme="minorHAnsi" w:cstheme="minorHAnsi"/>
          <w:sz w:val="22"/>
          <w:szCs w:val="22"/>
          <w:lang w:val="en-IE"/>
        </w:rPr>
        <w:t>overnment in 2016.</w:t>
      </w:r>
    </w:p>
    <w:p w14:paraId="06B70658" w14:textId="77777777" w:rsidR="00707EFF" w:rsidRPr="00B75D38" w:rsidRDefault="00707EFF" w:rsidP="008C1ED7">
      <w:pPr>
        <w:jc w:val="both"/>
        <w:rPr>
          <w:rFonts w:asciiTheme="minorHAnsi" w:eastAsiaTheme="minorHAnsi" w:hAnsiTheme="minorHAnsi" w:cstheme="minorHAnsi"/>
          <w:sz w:val="22"/>
          <w:szCs w:val="22"/>
          <w:lang w:val="en-IE"/>
        </w:rPr>
      </w:pPr>
    </w:p>
    <w:p w14:paraId="367B0E60" w14:textId="77777777" w:rsidR="002E0E27" w:rsidRPr="00B75D38" w:rsidRDefault="002E0E27" w:rsidP="008C1ED7">
      <w:pPr>
        <w:pStyle w:val="Heading2"/>
        <w:spacing w:line="240" w:lineRule="auto"/>
        <w:rPr>
          <w:rFonts w:eastAsiaTheme="minorHAnsi"/>
          <w:szCs w:val="22"/>
          <w:lang w:val="en-IE"/>
        </w:rPr>
      </w:pPr>
      <w:bookmarkStart w:id="7" w:name="_Toc71882223"/>
      <w:r w:rsidRPr="00B75D38">
        <w:rPr>
          <w:rFonts w:eastAsiaTheme="minorHAnsi"/>
          <w:szCs w:val="22"/>
          <w:lang w:val="en-IE"/>
        </w:rPr>
        <w:t>Quality Housing for Sustainable Communities 2007</w:t>
      </w:r>
      <w:bookmarkEnd w:id="7"/>
    </w:p>
    <w:p w14:paraId="0D1D73DE" w14:textId="0F12CC2A" w:rsidR="002E0E27" w:rsidRPr="00B75D38" w:rsidRDefault="0099125C" w:rsidP="008C1ED7">
      <w:pPr>
        <w:jc w:val="both"/>
        <w:rPr>
          <w:rFonts w:asciiTheme="minorHAnsi" w:eastAsiaTheme="minorHAnsi" w:hAnsiTheme="minorHAnsi" w:cstheme="minorHAnsi"/>
          <w:sz w:val="22"/>
          <w:szCs w:val="22"/>
        </w:rPr>
      </w:pPr>
      <w:r w:rsidRPr="00B75D38">
        <w:rPr>
          <w:rFonts w:asciiTheme="minorHAnsi" w:eastAsiaTheme="minorHAnsi" w:hAnsiTheme="minorHAnsi" w:cstheme="minorHAnsi"/>
          <w:sz w:val="22"/>
          <w:szCs w:val="22"/>
        </w:rPr>
        <w:t xml:space="preserve">The successful design of a good quality sustainable housing project depends on the balance struck between a range of factors. Issues such as accessibility, security, safety, privacy, community interaction, availability of appropriate services and the provision of adequate space, should be given due weight. The needs and reasonable expectations of residents are of fundamental importance. The typical family dwelling will be required to meet the needs of infants, young children, </w:t>
      </w:r>
      <w:proofErr w:type="gramStart"/>
      <w:r w:rsidRPr="00B75D38">
        <w:rPr>
          <w:rFonts w:asciiTheme="minorHAnsi" w:eastAsiaTheme="minorHAnsi" w:hAnsiTheme="minorHAnsi" w:cstheme="minorHAnsi"/>
          <w:sz w:val="22"/>
          <w:szCs w:val="22"/>
        </w:rPr>
        <w:t>adults</w:t>
      </w:r>
      <w:proofErr w:type="gramEnd"/>
      <w:r w:rsidRPr="00B75D38">
        <w:rPr>
          <w:rFonts w:asciiTheme="minorHAnsi" w:eastAsiaTheme="minorHAnsi" w:hAnsiTheme="minorHAnsi" w:cstheme="minorHAnsi"/>
          <w:sz w:val="22"/>
          <w:szCs w:val="22"/>
        </w:rPr>
        <w:t xml:space="preserve"> and older people, either separately or in combination, at various stages of its lifecycle.</w:t>
      </w:r>
    </w:p>
    <w:p w14:paraId="5F2F3003" w14:textId="3051CB3E" w:rsidR="00C46511" w:rsidRPr="00B75D38" w:rsidRDefault="00C46511" w:rsidP="008C1ED7">
      <w:pPr>
        <w:jc w:val="both"/>
        <w:rPr>
          <w:rFonts w:asciiTheme="minorHAnsi" w:eastAsiaTheme="minorHAnsi" w:hAnsiTheme="minorHAnsi" w:cstheme="minorHAnsi"/>
          <w:sz w:val="22"/>
          <w:szCs w:val="22"/>
        </w:rPr>
      </w:pPr>
    </w:p>
    <w:p w14:paraId="6D6AE611" w14:textId="3E252789" w:rsidR="00C46511" w:rsidRPr="00B75D38" w:rsidRDefault="00C46511" w:rsidP="00C46511">
      <w:pPr>
        <w:pStyle w:val="Heading2"/>
        <w:spacing w:line="240" w:lineRule="auto"/>
        <w:rPr>
          <w:rFonts w:eastAsiaTheme="minorHAnsi"/>
          <w:szCs w:val="22"/>
        </w:rPr>
      </w:pPr>
      <w:bookmarkStart w:id="8" w:name="_Toc71882224"/>
      <w:r w:rsidRPr="00B75D38">
        <w:rPr>
          <w:rFonts w:eastAsiaTheme="minorHAnsi"/>
          <w:szCs w:val="22"/>
        </w:rPr>
        <w:t>Climate Action Plan 2019 – To Tackle Climate Breakdown</w:t>
      </w:r>
      <w:bookmarkEnd w:id="8"/>
    </w:p>
    <w:p w14:paraId="4B54CF79" w14:textId="77777777" w:rsidR="00F37E34" w:rsidRPr="00B75D38" w:rsidRDefault="00C46511" w:rsidP="00F37E34">
      <w:pPr>
        <w:jc w:val="both"/>
        <w:rPr>
          <w:rFonts w:asciiTheme="minorHAnsi" w:eastAsiaTheme="minorHAnsi" w:hAnsiTheme="minorHAnsi"/>
          <w:sz w:val="22"/>
          <w:szCs w:val="22"/>
          <w:lang w:eastAsia="en-GB"/>
        </w:rPr>
      </w:pPr>
      <w:r w:rsidRPr="00B75D38">
        <w:rPr>
          <w:rFonts w:asciiTheme="minorHAnsi" w:eastAsiaTheme="minorHAnsi" w:hAnsiTheme="minorHAnsi"/>
          <w:sz w:val="22"/>
          <w:szCs w:val="22"/>
          <w:lang w:eastAsia="en-GB"/>
        </w:rPr>
        <w:t xml:space="preserve">The accelerating impact of greenhouse gas emissions on climate disruption must be arrested. The window of opportunity to act is fast closing, but Ireland is way off course. As economic recovery has taken hold, </w:t>
      </w:r>
      <w:proofErr w:type="gramStart"/>
      <w:r w:rsidRPr="00B75D38">
        <w:rPr>
          <w:rFonts w:asciiTheme="minorHAnsi" w:eastAsiaTheme="minorHAnsi" w:hAnsiTheme="minorHAnsi"/>
          <w:sz w:val="22"/>
          <w:szCs w:val="22"/>
          <w:lang w:eastAsia="en-GB"/>
        </w:rPr>
        <w:t>it is clear that the</w:t>
      </w:r>
      <w:proofErr w:type="gramEnd"/>
      <w:r w:rsidRPr="00B75D38">
        <w:rPr>
          <w:rFonts w:asciiTheme="minorHAnsi" w:eastAsiaTheme="minorHAnsi" w:hAnsiTheme="minorHAnsi"/>
          <w:sz w:val="22"/>
          <w:szCs w:val="22"/>
          <w:lang w:eastAsia="en-GB"/>
        </w:rPr>
        <w:t xml:space="preserve"> link between prosperity and emissions has not been broken.</w:t>
      </w:r>
      <w:r w:rsidR="00F37E34" w:rsidRPr="00B75D38">
        <w:rPr>
          <w:rFonts w:asciiTheme="minorHAnsi" w:eastAsiaTheme="minorHAnsi" w:hAnsiTheme="minorHAnsi"/>
          <w:sz w:val="22"/>
          <w:szCs w:val="22"/>
          <w:lang w:eastAsia="en-GB"/>
        </w:rPr>
        <w:t xml:space="preserve"> </w:t>
      </w:r>
    </w:p>
    <w:p w14:paraId="43098EEB" w14:textId="77777777" w:rsidR="00F37E34" w:rsidRPr="00B75D38" w:rsidRDefault="00F37E34" w:rsidP="00F37E34">
      <w:pPr>
        <w:jc w:val="both"/>
        <w:rPr>
          <w:rFonts w:asciiTheme="minorHAnsi" w:eastAsiaTheme="minorHAnsi" w:hAnsiTheme="minorHAnsi"/>
          <w:sz w:val="22"/>
          <w:szCs w:val="22"/>
          <w:lang w:eastAsia="en-GB"/>
        </w:rPr>
      </w:pPr>
    </w:p>
    <w:p w14:paraId="3783FF63" w14:textId="6FAB1E75" w:rsidR="00C46511" w:rsidRPr="00B75D38" w:rsidRDefault="00F37E34" w:rsidP="00F37E34">
      <w:pPr>
        <w:jc w:val="both"/>
        <w:rPr>
          <w:rFonts w:asciiTheme="minorHAnsi" w:eastAsiaTheme="minorHAnsi" w:hAnsiTheme="minorHAnsi"/>
          <w:sz w:val="22"/>
          <w:szCs w:val="22"/>
          <w:lang w:eastAsia="en-GB"/>
        </w:rPr>
      </w:pPr>
      <w:r w:rsidRPr="00B75D38">
        <w:rPr>
          <w:rFonts w:asciiTheme="minorHAnsi" w:eastAsiaTheme="minorHAnsi" w:hAnsiTheme="minorHAnsi"/>
          <w:sz w:val="22"/>
          <w:szCs w:val="22"/>
          <w:lang w:eastAsia="en-GB"/>
        </w:rPr>
        <w:t>A</w:t>
      </w:r>
      <w:r w:rsidR="00C46511" w:rsidRPr="00B75D38">
        <w:rPr>
          <w:rFonts w:asciiTheme="minorHAnsi" w:hAnsiTheme="minorHAnsi"/>
          <w:sz w:val="22"/>
          <w:szCs w:val="22"/>
        </w:rPr>
        <w:t xml:space="preserve">genda 2030 and the Paris Agreement on climate change require a transformational shift of our economies and societies towards climate resilient and sustainable development. Ireland and the international community </w:t>
      </w:r>
      <w:r w:rsidR="00467020" w:rsidRPr="00B75D38">
        <w:rPr>
          <w:rFonts w:asciiTheme="minorHAnsi" w:hAnsiTheme="minorHAnsi"/>
          <w:sz w:val="22"/>
          <w:szCs w:val="22"/>
        </w:rPr>
        <w:t>are</w:t>
      </w:r>
      <w:r w:rsidR="00C46511" w:rsidRPr="00B75D38">
        <w:rPr>
          <w:rFonts w:asciiTheme="minorHAnsi" w:hAnsiTheme="minorHAnsi"/>
          <w:sz w:val="22"/>
          <w:szCs w:val="22"/>
        </w:rPr>
        <w:t xml:space="preserve"> responding to this requirement, setting out a profound change in the systems and practices which support our lifestyle. Every home, every community, every </w:t>
      </w:r>
      <w:proofErr w:type="gramStart"/>
      <w:r w:rsidR="00C46511" w:rsidRPr="00B75D38">
        <w:rPr>
          <w:rFonts w:asciiTheme="minorHAnsi" w:hAnsiTheme="minorHAnsi"/>
          <w:sz w:val="22"/>
          <w:szCs w:val="22"/>
        </w:rPr>
        <w:t>workplace</w:t>
      </w:r>
      <w:proofErr w:type="gramEnd"/>
      <w:r w:rsidR="00C46511" w:rsidRPr="00B75D38">
        <w:rPr>
          <w:rFonts w:asciiTheme="minorHAnsi" w:hAnsiTheme="minorHAnsi"/>
          <w:sz w:val="22"/>
          <w:szCs w:val="22"/>
        </w:rPr>
        <w:t xml:space="preserve"> and every farm, must be mobilised to get involved. Every network which supports our lives – energy, transport, telecommunication, public service, waste management – must adapt rapidly. If we</w:t>
      </w:r>
      <w:r w:rsidRPr="00B75D38">
        <w:rPr>
          <w:rFonts w:asciiTheme="minorHAnsi" w:hAnsiTheme="minorHAnsi"/>
          <w:sz w:val="22"/>
          <w:szCs w:val="22"/>
        </w:rPr>
        <w:t xml:space="preserve"> delay the transition, we as a country, shall most certainly face greater costs and fewer opportunities. The reality is that, only by adapting now, can our enterprises remain competitive and our society resilient.</w:t>
      </w:r>
    </w:p>
    <w:p w14:paraId="571568CE" w14:textId="756D7DF7" w:rsidR="00C46511" w:rsidRPr="00B75D38" w:rsidRDefault="00C46511" w:rsidP="00C46511">
      <w:pPr>
        <w:rPr>
          <w:rFonts w:asciiTheme="minorHAnsi" w:eastAsiaTheme="minorHAnsi" w:hAnsiTheme="minorHAnsi"/>
          <w:sz w:val="22"/>
          <w:szCs w:val="22"/>
          <w:lang w:eastAsia="en-GB"/>
        </w:rPr>
      </w:pPr>
    </w:p>
    <w:p w14:paraId="04866359" w14:textId="00AE0BC8" w:rsidR="00F37E34" w:rsidRPr="00B75D38" w:rsidRDefault="00F37E34" w:rsidP="00C46511">
      <w:pPr>
        <w:rPr>
          <w:rFonts w:asciiTheme="minorHAnsi" w:hAnsiTheme="minorHAnsi"/>
          <w:sz w:val="22"/>
          <w:szCs w:val="22"/>
        </w:rPr>
      </w:pPr>
      <w:r w:rsidRPr="00B75D38">
        <w:rPr>
          <w:rFonts w:asciiTheme="minorHAnsi" w:hAnsiTheme="minorHAnsi"/>
          <w:sz w:val="22"/>
          <w:szCs w:val="22"/>
        </w:rPr>
        <w:t>Some of the key measures which will help create a framework across the entire public sector and beyond to support change shall include:</w:t>
      </w:r>
    </w:p>
    <w:p w14:paraId="3006A178" w14:textId="096D39B6" w:rsidR="00F37E34" w:rsidRPr="00B75D38" w:rsidRDefault="00F37E34" w:rsidP="00C46511">
      <w:pPr>
        <w:rPr>
          <w:rFonts w:asciiTheme="minorHAnsi" w:hAnsiTheme="minorHAnsi"/>
          <w:sz w:val="22"/>
          <w:szCs w:val="22"/>
        </w:rPr>
      </w:pPr>
    </w:p>
    <w:p w14:paraId="0451B7FC" w14:textId="4E0BE04D" w:rsidR="00F37E34" w:rsidRPr="00B75D38" w:rsidRDefault="00F37E34" w:rsidP="00C46511">
      <w:pPr>
        <w:rPr>
          <w:rFonts w:asciiTheme="minorHAnsi" w:hAnsiTheme="minorHAnsi"/>
          <w:sz w:val="22"/>
          <w:szCs w:val="22"/>
        </w:rPr>
      </w:pPr>
      <w:proofErr w:type="gramStart"/>
      <w:r w:rsidRPr="00B75D38">
        <w:rPr>
          <w:rFonts w:asciiTheme="minorHAnsi" w:hAnsiTheme="minorHAnsi"/>
          <w:sz w:val="22"/>
          <w:szCs w:val="22"/>
        </w:rPr>
        <w:t>Buildings;</w:t>
      </w:r>
      <w:proofErr w:type="gramEnd"/>
    </w:p>
    <w:p w14:paraId="3F99F8C8" w14:textId="77777777" w:rsidR="00C46511" w:rsidRPr="00B75D38" w:rsidRDefault="00C46511" w:rsidP="00BC2822">
      <w:pPr>
        <w:pStyle w:val="ListParagraph"/>
        <w:numPr>
          <w:ilvl w:val="0"/>
          <w:numId w:val="7"/>
        </w:num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Introduce stricter requirements for new buildings and substantial refurbishments.</w:t>
      </w:r>
    </w:p>
    <w:p w14:paraId="10E9E8ED" w14:textId="77777777" w:rsidR="00C46511" w:rsidRPr="00B75D38" w:rsidRDefault="00C46511" w:rsidP="00BC2822">
      <w:pPr>
        <w:pStyle w:val="ListParagraph"/>
        <w:numPr>
          <w:ilvl w:val="0"/>
          <w:numId w:val="7"/>
        </w:num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Design policy to get circa 500,000 existing homes to upgrade to B2 Building Energy Rating (BER) and 400,000 to install heat pumps.</w:t>
      </w:r>
    </w:p>
    <w:p w14:paraId="78997E85" w14:textId="77777777" w:rsidR="00C46511" w:rsidRPr="00B75D38" w:rsidRDefault="00C46511" w:rsidP="00BC2822">
      <w:pPr>
        <w:pStyle w:val="ListParagraph"/>
        <w:numPr>
          <w:ilvl w:val="0"/>
          <w:numId w:val="7"/>
        </w:num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Build a supply chain and a model for aggregation where home retrofits are grouped together to allow this level of activity to be funded and delivered.</w:t>
      </w:r>
    </w:p>
    <w:p w14:paraId="3397BDE3" w14:textId="77777777" w:rsidR="00C46511" w:rsidRPr="00B75D38" w:rsidRDefault="00C46511" w:rsidP="00BC2822">
      <w:pPr>
        <w:pStyle w:val="ListParagraph"/>
        <w:numPr>
          <w:ilvl w:val="0"/>
          <w:numId w:val="7"/>
        </w:num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Deliver two new district heating systems, and implement a roadmap for delivering District Heating potential</w:t>
      </w:r>
    </w:p>
    <w:p w14:paraId="5F5C73D2" w14:textId="77777777" w:rsidR="00C46511" w:rsidRPr="00B75D38" w:rsidRDefault="00C46511" w:rsidP="00BC2822">
      <w:pPr>
        <w:pStyle w:val="ListParagraph"/>
        <w:numPr>
          <w:ilvl w:val="0"/>
          <w:numId w:val="7"/>
        </w:num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Increase attention to Energy and Carbon ratings in all aspects of managing property assets.</w:t>
      </w:r>
    </w:p>
    <w:p w14:paraId="78923550" w14:textId="77777777" w:rsidR="0099125C" w:rsidRPr="00B75D38" w:rsidRDefault="0099125C" w:rsidP="008C1ED7">
      <w:pPr>
        <w:jc w:val="both"/>
        <w:rPr>
          <w:rFonts w:asciiTheme="minorHAnsi" w:eastAsiaTheme="minorHAnsi" w:hAnsiTheme="minorHAnsi" w:cstheme="minorHAnsi"/>
          <w:sz w:val="22"/>
          <w:szCs w:val="22"/>
          <w:lang w:val="en-IE"/>
        </w:rPr>
      </w:pPr>
    </w:p>
    <w:p w14:paraId="3DF2CA84" w14:textId="5F0B61F8" w:rsidR="002E0E27" w:rsidRPr="00B75D38" w:rsidRDefault="002E0E27" w:rsidP="008C1ED7">
      <w:pPr>
        <w:pStyle w:val="Heading2"/>
        <w:spacing w:line="240" w:lineRule="auto"/>
        <w:rPr>
          <w:rFonts w:eastAsiaTheme="minorHAnsi"/>
          <w:szCs w:val="22"/>
          <w:lang w:val="en-IE"/>
        </w:rPr>
      </w:pPr>
      <w:bookmarkStart w:id="9" w:name="_Toc71882225"/>
      <w:r w:rsidRPr="00B75D38">
        <w:rPr>
          <w:rFonts w:eastAsiaTheme="minorHAnsi"/>
          <w:szCs w:val="22"/>
          <w:lang w:val="en-IE"/>
        </w:rPr>
        <w:t xml:space="preserve">Regional </w:t>
      </w:r>
      <w:r w:rsidR="00E84AC5" w:rsidRPr="00B75D38">
        <w:rPr>
          <w:rFonts w:eastAsiaTheme="minorHAnsi"/>
          <w:szCs w:val="22"/>
          <w:lang w:val="en-IE"/>
        </w:rPr>
        <w:t>Spatial and Economic Strategy 2020-2032</w:t>
      </w:r>
      <w:r w:rsidR="00CE24D6" w:rsidRPr="00B75D38">
        <w:rPr>
          <w:rFonts w:eastAsiaTheme="minorHAnsi"/>
          <w:szCs w:val="22"/>
          <w:lang w:val="en-IE"/>
        </w:rPr>
        <w:t xml:space="preserve"> (RSES)</w:t>
      </w:r>
      <w:bookmarkEnd w:id="9"/>
    </w:p>
    <w:p w14:paraId="6D50C8D4" w14:textId="081035D3" w:rsidR="00CE24D6" w:rsidRPr="00B75D38" w:rsidRDefault="00E84AC5" w:rsidP="008C1ED7">
      <w:pPr>
        <w:autoSpaceDE w:val="0"/>
        <w:autoSpaceDN w:val="0"/>
        <w:adjustRightInd w:val="0"/>
        <w:jc w:val="both"/>
        <w:rPr>
          <w:rFonts w:asciiTheme="minorHAnsi" w:hAnsiTheme="minorHAnsi" w:cstheme="minorHAnsi"/>
          <w:sz w:val="22"/>
          <w:szCs w:val="22"/>
        </w:rPr>
      </w:pPr>
      <w:r w:rsidRPr="00B75D38">
        <w:rPr>
          <w:rFonts w:asciiTheme="minorHAnsi" w:hAnsiTheme="minorHAnsi" w:cstheme="minorHAnsi"/>
          <w:sz w:val="22"/>
          <w:szCs w:val="22"/>
        </w:rPr>
        <w:t xml:space="preserve">The Regional Spatial and Economic Strategy (RSES) for the Northern and Western Region sets priorities and provides a regional direction for planning at </w:t>
      </w:r>
      <w:r w:rsidR="00AF0D1D" w:rsidRPr="00B75D38">
        <w:rPr>
          <w:rFonts w:asciiTheme="minorHAnsi" w:hAnsiTheme="minorHAnsi" w:cstheme="minorHAnsi"/>
          <w:sz w:val="22"/>
          <w:szCs w:val="22"/>
        </w:rPr>
        <w:t>local</w:t>
      </w:r>
      <w:r w:rsidRPr="00B75D38">
        <w:rPr>
          <w:rFonts w:asciiTheme="minorHAnsi" w:hAnsiTheme="minorHAnsi" w:cstheme="minorHAnsi"/>
          <w:sz w:val="22"/>
          <w:szCs w:val="22"/>
        </w:rPr>
        <w:t xml:space="preserve"> leve</w:t>
      </w:r>
      <w:r w:rsidR="00CE24D6" w:rsidRPr="00B75D38">
        <w:rPr>
          <w:rFonts w:asciiTheme="minorHAnsi" w:hAnsiTheme="minorHAnsi" w:cstheme="minorHAnsi"/>
          <w:sz w:val="22"/>
          <w:szCs w:val="22"/>
        </w:rPr>
        <w:t>l.</w:t>
      </w:r>
    </w:p>
    <w:p w14:paraId="46FA1479" w14:textId="77777777" w:rsidR="00CE24D6" w:rsidRPr="00B75D38" w:rsidRDefault="00CE24D6" w:rsidP="008C1ED7">
      <w:pPr>
        <w:autoSpaceDE w:val="0"/>
        <w:autoSpaceDN w:val="0"/>
        <w:adjustRightInd w:val="0"/>
        <w:jc w:val="both"/>
        <w:rPr>
          <w:rFonts w:asciiTheme="minorHAnsi" w:hAnsiTheme="minorHAnsi" w:cstheme="minorHAnsi"/>
          <w:i/>
          <w:iCs/>
          <w:sz w:val="22"/>
          <w:szCs w:val="22"/>
        </w:rPr>
      </w:pPr>
    </w:p>
    <w:p w14:paraId="3CD2907E" w14:textId="0DBFE220" w:rsidR="00CE24D6" w:rsidRPr="00B75D38" w:rsidRDefault="00CE24D6" w:rsidP="008C1ED7">
      <w:pPr>
        <w:autoSpaceDE w:val="0"/>
        <w:autoSpaceDN w:val="0"/>
        <w:adjustRightInd w:val="0"/>
        <w:jc w:val="both"/>
        <w:rPr>
          <w:rFonts w:asciiTheme="minorHAnsi" w:hAnsiTheme="minorHAnsi" w:cstheme="minorHAnsi"/>
          <w:color w:val="FF0000"/>
          <w:sz w:val="22"/>
          <w:szCs w:val="22"/>
        </w:rPr>
      </w:pPr>
      <w:r w:rsidRPr="00B75D38">
        <w:rPr>
          <w:rFonts w:asciiTheme="minorHAnsi" w:hAnsiTheme="minorHAnsi"/>
          <w:sz w:val="22"/>
          <w:szCs w:val="22"/>
        </w:rPr>
        <w:t xml:space="preserve">The health of our towns </w:t>
      </w:r>
      <w:r w:rsidR="0026033A">
        <w:rPr>
          <w:rFonts w:asciiTheme="minorHAnsi" w:hAnsiTheme="minorHAnsi"/>
          <w:sz w:val="22"/>
          <w:szCs w:val="22"/>
        </w:rPr>
        <w:t xml:space="preserve">and villages </w:t>
      </w:r>
      <w:r w:rsidRPr="00B75D38">
        <w:rPr>
          <w:rFonts w:asciiTheme="minorHAnsi" w:hAnsiTheme="minorHAnsi"/>
          <w:sz w:val="22"/>
          <w:szCs w:val="22"/>
        </w:rPr>
        <w:t xml:space="preserve">can be significantly influenced through the delivery of new housing through the utilisation of existing buildings, brownfield/infill sites or otherwise. The NPF target for at least 40% of all new housing to be delivered within the existing built-up areas of cities, </w:t>
      </w:r>
      <w:proofErr w:type="gramStart"/>
      <w:r w:rsidRPr="00B75D38">
        <w:rPr>
          <w:rFonts w:asciiTheme="minorHAnsi" w:hAnsiTheme="minorHAnsi"/>
          <w:sz w:val="22"/>
          <w:szCs w:val="22"/>
        </w:rPr>
        <w:t>towns</w:t>
      </w:r>
      <w:proofErr w:type="gramEnd"/>
      <w:r w:rsidRPr="00B75D38">
        <w:rPr>
          <w:rFonts w:asciiTheme="minorHAnsi" w:hAnsiTheme="minorHAnsi"/>
          <w:sz w:val="22"/>
          <w:szCs w:val="22"/>
        </w:rPr>
        <w:t xml:space="preserve"> and villages </w:t>
      </w:r>
      <w:r w:rsidRPr="00B75D38">
        <w:rPr>
          <w:rFonts w:asciiTheme="minorHAnsi" w:hAnsiTheme="minorHAnsi"/>
          <w:sz w:val="22"/>
          <w:szCs w:val="22"/>
        </w:rPr>
        <w:lastRenderedPageBreak/>
        <w:t>on infill and/or brownfield sites is an important opportunity for our smaller towns and villages to be re-imagined and therefore it is included as a key objective.</w:t>
      </w:r>
    </w:p>
    <w:p w14:paraId="4FA32F67" w14:textId="77777777" w:rsidR="00CE24D6" w:rsidRPr="00B75D38" w:rsidRDefault="00CE24D6" w:rsidP="008C1ED7">
      <w:pPr>
        <w:autoSpaceDE w:val="0"/>
        <w:autoSpaceDN w:val="0"/>
        <w:adjustRightInd w:val="0"/>
        <w:jc w:val="both"/>
        <w:rPr>
          <w:rFonts w:asciiTheme="minorHAnsi" w:hAnsiTheme="minorHAnsi" w:cstheme="minorHAnsi"/>
          <w:color w:val="FF0000"/>
          <w:sz w:val="22"/>
          <w:szCs w:val="22"/>
        </w:rPr>
      </w:pPr>
    </w:p>
    <w:p w14:paraId="63361C61" w14:textId="0BB7C694" w:rsidR="00E84AC5" w:rsidRPr="00B75D38" w:rsidRDefault="001A66C7" w:rsidP="008C1ED7">
      <w:pPr>
        <w:autoSpaceDE w:val="0"/>
        <w:autoSpaceDN w:val="0"/>
        <w:adjustRightInd w:val="0"/>
        <w:jc w:val="both"/>
        <w:rPr>
          <w:rFonts w:asciiTheme="minorHAnsi" w:hAnsiTheme="minorHAnsi" w:cstheme="minorHAnsi"/>
          <w:sz w:val="22"/>
          <w:szCs w:val="22"/>
        </w:rPr>
      </w:pPr>
      <w:r w:rsidRPr="00B75D38">
        <w:rPr>
          <w:rFonts w:asciiTheme="minorHAnsi" w:hAnsiTheme="minorHAnsi" w:cstheme="minorHAnsi"/>
          <w:i/>
          <w:iCs/>
          <w:sz w:val="22"/>
          <w:szCs w:val="22"/>
        </w:rPr>
        <w:t>RPO 3.7.2 Support the regeneration of underused town centre and brownfield/infill lands along with the delivery of existing zoned and serviced lands to facilitate significant population growth and achieve the sustainable compact growth target of 30% of all new homes to be built within the existing built-up urban area</w:t>
      </w:r>
      <w:r w:rsidRPr="00B75D38">
        <w:rPr>
          <w:rFonts w:asciiTheme="minorHAnsi" w:hAnsiTheme="minorHAnsi" w:cstheme="minorHAnsi"/>
          <w:sz w:val="22"/>
          <w:szCs w:val="22"/>
        </w:rPr>
        <w:t>.</w:t>
      </w:r>
    </w:p>
    <w:p w14:paraId="63B761E6" w14:textId="77777777" w:rsidR="001A66C7" w:rsidRPr="00B75D38" w:rsidRDefault="001A66C7" w:rsidP="008C1ED7">
      <w:pPr>
        <w:autoSpaceDE w:val="0"/>
        <w:autoSpaceDN w:val="0"/>
        <w:adjustRightInd w:val="0"/>
        <w:jc w:val="both"/>
        <w:rPr>
          <w:rFonts w:asciiTheme="minorHAnsi" w:eastAsiaTheme="minorHAnsi" w:hAnsiTheme="minorHAnsi" w:cstheme="minorHAnsi"/>
          <w:bCs/>
          <w:iCs/>
          <w:sz w:val="22"/>
          <w:szCs w:val="22"/>
          <w:lang w:val="en-IE"/>
        </w:rPr>
      </w:pPr>
    </w:p>
    <w:p w14:paraId="2DEB960C" w14:textId="43BE0490" w:rsidR="002E0E27" w:rsidRPr="00B75D38" w:rsidRDefault="002E0E27" w:rsidP="008C1ED7">
      <w:pPr>
        <w:pStyle w:val="Heading2"/>
        <w:spacing w:line="240" w:lineRule="auto"/>
        <w:rPr>
          <w:rFonts w:eastAsiaTheme="minorHAnsi"/>
          <w:szCs w:val="22"/>
          <w:lang w:val="en-IE"/>
        </w:rPr>
      </w:pPr>
      <w:bookmarkStart w:id="10" w:name="_Toc71882226"/>
      <w:r w:rsidRPr="00B75D38">
        <w:rPr>
          <w:rFonts w:eastAsiaTheme="minorHAnsi"/>
          <w:szCs w:val="22"/>
          <w:lang w:val="en-IE"/>
        </w:rPr>
        <w:t>Leitrim County Development Plan 2015-2021</w:t>
      </w:r>
      <w:bookmarkEnd w:id="10"/>
    </w:p>
    <w:p w14:paraId="58FC0A97" w14:textId="3ECC601A" w:rsidR="00773ADA" w:rsidRPr="00B75D38" w:rsidRDefault="002E0E27"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The Leitrim Co</w:t>
      </w:r>
      <w:r w:rsidR="004C6361" w:rsidRPr="00B75D38">
        <w:rPr>
          <w:rFonts w:asciiTheme="minorHAnsi" w:eastAsiaTheme="minorHAnsi" w:hAnsiTheme="minorHAnsi" w:cstheme="minorHAnsi"/>
          <w:sz w:val="22"/>
          <w:szCs w:val="22"/>
          <w:lang w:val="en-IE"/>
        </w:rPr>
        <w:t>unty Development Plan 2015-2021</w:t>
      </w:r>
      <w:r w:rsidR="009D2AB4" w:rsidRPr="00B75D38">
        <w:rPr>
          <w:rFonts w:asciiTheme="minorHAnsi" w:eastAsiaTheme="minorHAnsi" w:hAnsiTheme="minorHAnsi" w:cstheme="minorHAnsi"/>
          <w:sz w:val="22"/>
          <w:szCs w:val="22"/>
          <w:lang w:val="en-IE"/>
        </w:rPr>
        <w:t xml:space="preserve"> </w:t>
      </w:r>
      <w:r w:rsidRPr="00B75D38">
        <w:rPr>
          <w:rFonts w:asciiTheme="minorHAnsi" w:eastAsiaTheme="minorHAnsi" w:hAnsiTheme="minorHAnsi" w:cstheme="minorHAnsi"/>
          <w:sz w:val="22"/>
          <w:szCs w:val="22"/>
          <w:lang w:val="en-IE"/>
        </w:rPr>
        <w:t>sets out Leitrim County Council’s policies and objecti</w:t>
      </w:r>
      <w:r w:rsidR="004C6361" w:rsidRPr="00B75D38">
        <w:rPr>
          <w:rFonts w:asciiTheme="minorHAnsi" w:eastAsiaTheme="minorHAnsi" w:hAnsiTheme="minorHAnsi" w:cstheme="minorHAnsi"/>
          <w:sz w:val="22"/>
          <w:szCs w:val="22"/>
          <w:lang w:val="en-IE"/>
        </w:rPr>
        <w:t xml:space="preserve">ves for the proper planning and </w:t>
      </w:r>
      <w:r w:rsidRPr="00B75D38">
        <w:rPr>
          <w:rFonts w:asciiTheme="minorHAnsi" w:eastAsiaTheme="minorHAnsi" w:hAnsiTheme="minorHAnsi" w:cstheme="minorHAnsi"/>
          <w:sz w:val="22"/>
          <w:szCs w:val="22"/>
          <w:lang w:val="en-IE"/>
        </w:rPr>
        <w:t>sustainable development of the County from 2015 to 2021. The Plan see</w:t>
      </w:r>
      <w:r w:rsidR="004C6361" w:rsidRPr="00B75D38">
        <w:rPr>
          <w:rFonts w:asciiTheme="minorHAnsi" w:eastAsiaTheme="minorHAnsi" w:hAnsiTheme="minorHAnsi" w:cstheme="minorHAnsi"/>
          <w:sz w:val="22"/>
          <w:szCs w:val="22"/>
          <w:lang w:val="en-IE"/>
        </w:rPr>
        <w:t xml:space="preserve">ks to develop and improve, in a </w:t>
      </w:r>
      <w:r w:rsidRPr="00B75D38">
        <w:rPr>
          <w:rFonts w:asciiTheme="minorHAnsi" w:eastAsiaTheme="minorHAnsi" w:hAnsiTheme="minorHAnsi" w:cstheme="minorHAnsi"/>
          <w:sz w:val="22"/>
          <w:szCs w:val="22"/>
          <w:lang w:val="en-IE"/>
        </w:rPr>
        <w:t xml:space="preserve">sustainable manner, the social, economic, </w:t>
      </w:r>
      <w:r w:rsidR="008C1ED7" w:rsidRPr="00B75D38">
        <w:rPr>
          <w:rFonts w:asciiTheme="minorHAnsi" w:eastAsiaTheme="minorHAnsi" w:hAnsiTheme="minorHAnsi" w:cstheme="minorHAnsi"/>
          <w:sz w:val="22"/>
          <w:szCs w:val="22"/>
          <w:lang w:val="en-IE"/>
        </w:rPr>
        <w:t>cultural,</w:t>
      </w:r>
      <w:r w:rsidRPr="00B75D38">
        <w:rPr>
          <w:rFonts w:asciiTheme="minorHAnsi" w:eastAsiaTheme="minorHAnsi" w:hAnsiTheme="minorHAnsi" w:cstheme="minorHAnsi"/>
          <w:sz w:val="22"/>
          <w:szCs w:val="22"/>
          <w:lang w:val="en-IE"/>
        </w:rPr>
        <w:t xml:space="preserve"> and environmental assets o</w:t>
      </w:r>
      <w:r w:rsidR="004C6361" w:rsidRPr="00B75D38">
        <w:rPr>
          <w:rFonts w:asciiTheme="minorHAnsi" w:eastAsiaTheme="minorHAnsi" w:hAnsiTheme="minorHAnsi" w:cstheme="minorHAnsi"/>
          <w:sz w:val="22"/>
          <w:szCs w:val="22"/>
          <w:lang w:val="en-IE"/>
        </w:rPr>
        <w:t xml:space="preserve">f the County. The making of the </w:t>
      </w:r>
      <w:r w:rsidRPr="00B75D38">
        <w:rPr>
          <w:rFonts w:asciiTheme="minorHAnsi" w:eastAsiaTheme="minorHAnsi" w:hAnsiTheme="minorHAnsi" w:cstheme="minorHAnsi"/>
          <w:sz w:val="22"/>
          <w:szCs w:val="22"/>
          <w:lang w:val="en-IE"/>
        </w:rPr>
        <w:t xml:space="preserve">Development Plan has been informed by the Housing Strategy, the Retail </w:t>
      </w:r>
      <w:proofErr w:type="gramStart"/>
      <w:r w:rsidRPr="00B75D38">
        <w:rPr>
          <w:rFonts w:asciiTheme="minorHAnsi" w:eastAsiaTheme="minorHAnsi" w:hAnsiTheme="minorHAnsi" w:cstheme="minorHAnsi"/>
          <w:sz w:val="22"/>
          <w:szCs w:val="22"/>
          <w:lang w:val="en-IE"/>
        </w:rPr>
        <w:t>Str</w:t>
      </w:r>
      <w:r w:rsidR="004C6361" w:rsidRPr="00B75D38">
        <w:rPr>
          <w:rFonts w:asciiTheme="minorHAnsi" w:eastAsiaTheme="minorHAnsi" w:hAnsiTheme="minorHAnsi" w:cstheme="minorHAnsi"/>
          <w:sz w:val="22"/>
          <w:szCs w:val="22"/>
          <w:lang w:val="en-IE"/>
        </w:rPr>
        <w:t>ategy</w:t>
      </w:r>
      <w:proofErr w:type="gramEnd"/>
      <w:r w:rsidR="004C6361" w:rsidRPr="00B75D38">
        <w:rPr>
          <w:rFonts w:asciiTheme="minorHAnsi" w:eastAsiaTheme="minorHAnsi" w:hAnsiTheme="minorHAnsi" w:cstheme="minorHAnsi"/>
          <w:sz w:val="22"/>
          <w:szCs w:val="22"/>
          <w:lang w:val="en-IE"/>
        </w:rPr>
        <w:t xml:space="preserve"> and the Strategic </w:t>
      </w:r>
      <w:r w:rsidRPr="00B75D38">
        <w:rPr>
          <w:rFonts w:asciiTheme="minorHAnsi" w:eastAsiaTheme="minorHAnsi" w:hAnsiTheme="minorHAnsi" w:cstheme="minorHAnsi"/>
          <w:sz w:val="22"/>
          <w:szCs w:val="22"/>
          <w:lang w:val="en-IE"/>
        </w:rPr>
        <w:t>Environmental Report.</w:t>
      </w:r>
      <w:r w:rsidR="004C6361" w:rsidRPr="00B75D38">
        <w:rPr>
          <w:rFonts w:asciiTheme="minorHAnsi" w:eastAsiaTheme="minorHAnsi" w:hAnsiTheme="minorHAnsi" w:cstheme="minorHAnsi"/>
          <w:sz w:val="22"/>
          <w:szCs w:val="22"/>
          <w:lang w:val="en-IE"/>
        </w:rPr>
        <w:t xml:space="preserve"> </w:t>
      </w:r>
    </w:p>
    <w:p w14:paraId="2A040C8E" w14:textId="77777777" w:rsidR="00602F80" w:rsidRPr="00B75D38" w:rsidRDefault="00602F80" w:rsidP="008C1ED7">
      <w:pPr>
        <w:autoSpaceDE w:val="0"/>
        <w:autoSpaceDN w:val="0"/>
        <w:adjustRightInd w:val="0"/>
        <w:jc w:val="both"/>
        <w:rPr>
          <w:rFonts w:asciiTheme="minorHAnsi" w:eastAsiaTheme="minorHAnsi" w:hAnsiTheme="minorHAnsi" w:cstheme="minorHAnsi"/>
          <w:sz w:val="22"/>
          <w:szCs w:val="22"/>
          <w:lang w:val="en-IE"/>
        </w:rPr>
      </w:pPr>
    </w:p>
    <w:p w14:paraId="3ED09639" w14:textId="1BE61EAC" w:rsidR="00602F80" w:rsidRPr="00B75D38" w:rsidRDefault="00602F80"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The requirements in respect to Social Housing, under Part V of the Planning Act, applies to Carrick‐on‐Shannon, Ballinamore, Drumshanbo, Manorhamilton, Carrigallen, Dromahair, Dromod, Kinlough, Leitrim and Tullaghan. In determining the extent to which Part V requirements apply, consideration has been taken of the existing level of social and affordable housing within each of the centres and the capacity of the centre to absorb such a requirement without inhibiting their sustainable development.</w:t>
      </w:r>
    </w:p>
    <w:p w14:paraId="74086090" w14:textId="77777777" w:rsidR="00602F80" w:rsidRPr="00B75D38" w:rsidRDefault="00602F80" w:rsidP="008C1ED7">
      <w:pPr>
        <w:autoSpaceDE w:val="0"/>
        <w:autoSpaceDN w:val="0"/>
        <w:adjustRightInd w:val="0"/>
        <w:jc w:val="both"/>
        <w:rPr>
          <w:rFonts w:asciiTheme="minorHAnsi" w:eastAsiaTheme="minorHAnsi" w:hAnsiTheme="minorHAnsi" w:cstheme="minorHAnsi"/>
          <w:sz w:val="22"/>
          <w:szCs w:val="22"/>
          <w:lang w:val="en-IE"/>
        </w:rPr>
      </w:pPr>
    </w:p>
    <w:p w14:paraId="41E817E9" w14:textId="5889617D" w:rsidR="002E0E27" w:rsidRPr="00B75D38" w:rsidRDefault="004C6361"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The Plan identifies </w:t>
      </w:r>
      <w:r w:rsidR="00602F80" w:rsidRPr="00B75D38">
        <w:rPr>
          <w:rFonts w:asciiTheme="minorHAnsi" w:eastAsiaTheme="minorHAnsi" w:hAnsiTheme="minorHAnsi" w:cstheme="minorHAnsi"/>
          <w:sz w:val="22"/>
          <w:szCs w:val="22"/>
          <w:lang w:val="en-IE"/>
        </w:rPr>
        <w:t>Ballinamore</w:t>
      </w:r>
      <w:r w:rsidRPr="00B75D38">
        <w:rPr>
          <w:rFonts w:asciiTheme="minorHAnsi" w:eastAsiaTheme="minorHAnsi" w:hAnsiTheme="minorHAnsi" w:cstheme="minorHAnsi"/>
          <w:sz w:val="22"/>
          <w:szCs w:val="22"/>
          <w:lang w:val="en-IE"/>
        </w:rPr>
        <w:t xml:space="preserve"> as a Tier </w:t>
      </w:r>
      <w:r w:rsidR="00602F80" w:rsidRPr="00B75D38">
        <w:rPr>
          <w:rFonts w:asciiTheme="minorHAnsi" w:eastAsiaTheme="minorHAnsi" w:hAnsiTheme="minorHAnsi" w:cstheme="minorHAnsi"/>
          <w:sz w:val="22"/>
          <w:szCs w:val="22"/>
          <w:lang w:val="en-IE"/>
        </w:rPr>
        <w:t>2</w:t>
      </w:r>
      <w:r w:rsidRPr="00B75D38">
        <w:rPr>
          <w:rFonts w:asciiTheme="minorHAnsi" w:eastAsiaTheme="minorHAnsi" w:hAnsiTheme="minorHAnsi" w:cstheme="minorHAnsi"/>
          <w:sz w:val="22"/>
          <w:szCs w:val="22"/>
          <w:lang w:val="en-IE"/>
        </w:rPr>
        <w:t xml:space="preserve"> town and </w:t>
      </w:r>
      <w:r w:rsidR="002E0E27" w:rsidRPr="00B75D38">
        <w:rPr>
          <w:rFonts w:asciiTheme="minorHAnsi" w:eastAsiaTheme="minorHAnsi" w:hAnsiTheme="minorHAnsi" w:cstheme="minorHAnsi"/>
          <w:sz w:val="22"/>
          <w:szCs w:val="22"/>
          <w:lang w:val="en-IE"/>
        </w:rPr>
        <w:t xml:space="preserve">sets out </w:t>
      </w:r>
      <w:proofErr w:type="gramStart"/>
      <w:r w:rsidR="002E0E27" w:rsidRPr="00B75D38">
        <w:rPr>
          <w:rFonts w:asciiTheme="minorHAnsi" w:eastAsiaTheme="minorHAnsi" w:hAnsiTheme="minorHAnsi" w:cstheme="minorHAnsi"/>
          <w:sz w:val="22"/>
          <w:szCs w:val="22"/>
          <w:lang w:val="en-IE"/>
        </w:rPr>
        <w:t>a number of</w:t>
      </w:r>
      <w:proofErr w:type="gramEnd"/>
      <w:r w:rsidR="002E0E27" w:rsidRPr="00B75D38">
        <w:rPr>
          <w:rFonts w:asciiTheme="minorHAnsi" w:eastAsiaTheme="minorHAnsi" w:hAnsiTheme="minorHAnsi" w:cstheme="minorHAnsi"/>
          <w:sz w:val="22"/>
          <w:szCs w:val="22"/>
          <w:lang w:val="en-IE"/>
        </w:rPr>
        <w:t xml:space="preserve"> policies and objectives which support this development at high level</w:t>
      </w:r>
      <w:r w:rsidRPr="00B75D38">
        <w:rPr>
          <w:rFonts w:asciiTheme="minorHAnsi" w:eastAsiaTheme="minorHAnsi" w:hAnsiTheme="minorHAnsi" w:cstheme="minorHAnsi"/>
          <w:sz w:val="22"/>
          <w:szCs w:val="22"/>
          <w:lang w:val="en-IE"/>
        </w:rPr>
        <w:t>.</w:t>
      </w:r>
    </w:p>
    <w:p w14:paraId="7FEA1F68" w14:textId="77777777" w:rsidR="004C6361" w:rsidRPr="00B75D38" w:rsidRDefault="004C6361" w:rsidP="008C1ED7">
      <w:pPr>
        <w:autoSpaceDE w:val="0"/>
        <w:autoSpaceDN w:val="0"/>
        <w:adjustRightInd w:val="0"/>
        <w:jc w:val="both"/>
        <w:rPr>
          <w:rFonts w:asciiTheme="minorHAnsi" w:eastAsiaTheme="minorHAnsi" w:hAnsiTheme="minorHAnsi" w:cstheme="minorHAnsi"/>
          <w:color w:val="FF0000"/>
          <w:sz w:val="22"/>
          <w:szCs w:val="22"/>
          <w:lang w:val="en-IE"/>
        </w:rPr>
      </w:pPr>
    </w:p>
    <w:p w14:paraId="53C3C9D9" w14:textId="75D27221" w:rsidR="002E0E27" w:rsidRPr="00B75D38" w:rsidRDefault="002E0E27"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Section </w:t>
      </w:r>
      <w:r w:rsidRPr="00B75D38">
        <w:rPr>
          <w:rFonts w:asciiTheme="minorHAnsi" w:eastAsiaTheme="minorHAnsi" w:hAnsiTheme="minorHAnsi" w:cstheme="minorHAnsi"/>
          <w:bCs/>
          <w:sz w:val="22"/>
          <w:szCs w:val="22"/>
          <w:lang w:val="en-IE"/>
        </w:rPr>
        <w:t xml:space="preserve">4.2.1 </w:t>
      </w:r>
      <w:r w:rsidRPr="00B75D38">
        <w:rPr>
          <w:rFonts w:asciiTheme="minorHAnsi" w:eastAsiaTheme="minorHAnsi" w:hAnsiTheme="minorHAnsi" w:cstheme="minorHAnsi"/>
          <w:bCs/>
          <w:i/>
          <w:sz w:val="22"/>
          <w:szCs w:val="22"/>
          <w:lang w:val="en-IE"/>
        </w:rPr>
        <w:t>Reinforcement of Existing Towns and Villages</w:t>
      </w:r>
      <w:r w:rsidRPr="00B75D38">
        <w:rPr>
          <w:rFonts w:asciiTheme="minorHAnsi" w:eastAsiaTheme="minorHAnsi" w:hAnsiTheme="minorHAnsi" w:cstheme="minorHAnsi"/>
          <w:bCs/>
          <w:sz w:val="22"/>
          <w:szCs w:val="22"/>
          <w:lang w:val="en-IE"/>
        </w:rPr>
        <w:t xml:space="preserve"> </w:t>
      </w:r>
      <w:r w:rsidR="00563B49" w:rsidRPr="00B75D38">
        <w:rPr>
          <w:rFonts w:asciiTheme="minorHAnsi" w:eastAsiaTheme="minorHAnsi" w:hAnsiTheme="minorHAnsi" w:cstheme="minorHAnsi"/>
          <w:sz w:val="22"/>
          <w:szCs w:val="22"/>
          <w:lang w:val="en-IE"/>
        </w:rPr>
        <w:t>states that t</w:t>
      </w:r>
      <w:r w:rsidR="004C6361" w:rsidRPr="00B75D38">
        <w:rPr>
          <w:rFonts w:asciiTheme="minorHAnsi" w:eastAsiaTheme="minorHAnsi" w:hAnsiTheme="minorHAnsi" w:cstheme="minorHAnsi"/>
          <w:sz w:val="22"/>
          <w:szCs w:val="22"/>
          <w:lang w:val="en-IE"/>
        </w:rPr>
        <w:t xml:space="preserve">he Council is </w:t>
      </w:r>
      <w:r w:rsidRPr="00B75D38">
        <w:rPr>
          <w:rFonts w:asciiTheme="minorHAnsi" w:eastAsiaTheme="minorHAnsi" w:hAnsiTheme="minorHAnsi" w:cstheme="minorHAnsi"/>
          <w:sz w:val="22"/>
          <w:szCs w:val="22"/>
          <w:lang w:val="en-IE"/>
        </w:rPr>
        <w:t xml:space="preserve">aware that much of the social and economic infrastructure of the </w:t>
      </w:r>
      <w:r w:rsidR="004C6361" w:rsidRPr="00B75D38">
        <w:rPr>
          <w:rFonts w:asciiTheme="minorHAnsi" w:eastAsiaTheme="minorHAnsi" w:hAnsiTheme="minorHAnsi" w:cstheme="minorHAnsi"/>
          <w:sz w:val="22"/>
          <w:szCs w:val="22"/>
          <w:lang w:val="en-IE"/>
        </w:rPr>
        <w:t xml:space="preserve">County (Post Offices, Schools, Small Shops </w:t>
      </w:r>
      <w:r w:rsidRPr="00B75D38">
        <w:rPr>
          <w:rFonts w:asciiTheme="minorHAnsi" w:eastAsiaTheme="minorHAnsi" w:hAnsiTheme="minorHAnsi" w:cstheme="minorHAnsi"/>
          <w:sz w:val="22"/>
          <w:szCs w:val="22"/>
          <w:lang w:val="en-IE"/>
        </w:rPr>
        <w:t>and Sports clubs, etc.) has been under threat from population decline. As such</w:t>
      </w:r>
      <w:r w:rsidR="00563B49" w:rsidRPr="00B75D38">
        <w:rPr>
          <w:rFonts w:asciiTheme="minorHAnsi" w:eastAsiaTheme="minorHAnsi" w:hAnsiTheme="minorHAnsi" w:cstheme="minorHAnsi"/>
          <w:sz w:val="22"/>
          <w:szCs w:val="22"/>
          <w:lang w:val="en-IE"/>
        </w:rPr>
        <w:t xml:space="preserve"> the plan includes Policy 6 set </w:t>
      </w:r>
      <w:r w:rsidRPr="00B75D38">
        <w:rPr>
          <w:rFonts w:asciiTheme="minorHAnsi" w:eastAsiaTheme="minorHAnsi" w:hAnsiTheme="minorHAnsi" w:cstheme="minorHAnsi"/>
          <w:sz w:val="22"/>
          <w:szCs w:val="22"/>
          <w:lang w:val="en-IE"/>
        </w:rPr>
        <w:t xml:space="preserve">out below </w:t>
      </w:r>
      <w:r w:rsidR="00467020" w:rsidRPr="00B75D38">
        <w:rPr>
          <w:rFonts w:asciiTheme="minorHAnsi" w:eastAsiaTheme="minorHAnsi" w:hAnsiTheme="minorHAnsi" w:cstheme="minorHAnsi"/>
          <w:sz w:val="22"/>
          <w:szCs w:val="22"/>
          <w:lang w:val="en-IE"/>
        </w:rPr>
        <w:t>whereby</w:t>
      </w:r>
      <w:r w:rsidRPr="00B75D38">
        <w:rPr>
          <w:rFonts w:asciiTheme="minorHAnsi" w:eastAsiaTheme="minorHAnsi" w:hAnsiTheme="minorHAnsi" w:cstheme="minorHAnsi"/>
          <w:sz w:val="22"/>
          <w:szCs w:val="22"/>
          <w:lang w:val="en-IE"/>
        </w:rPr>
        <w:t xml:space="preserve"> development which consolidates existing urban centres is encouraged.</w:t>
      </w:r>
    </w:p>
    <w:p w14:paraId="1923676C" w14:textId="77777777" w:rsidR="00563B49" w:rsidRPr="00B75D38" w:rsidRDefault="00563B49" w:rsidP="008C1ED7">
      <w:pPr>
        <w:autoSpaceDE w:val="0"/>
        <w:autoSpaceDN w:val="0"/>
        <w:adjustRightInd w:val="0"/>
        <w:jc w:val="both"/>
        <w:rPr>
          <w:rFonts w:asciiTheme="minorHAnsi" w:eastAsiaTheme="minorHAnsi" w:hAnsiTheme="minorHAnsi" w:cstheme="minorHAnsi"/>
          <w:bCs/>
          <w:sz w:val="22"/>
          <w:szCs w:val="22"/>
          <w:lang w:val="en-IE"/>
        </w:rPr>
      </w:pPr>
    </w:p>
    <w:p w14:paraId="7E4348B0" w14:textId="77777777" w:rsidR="002E0E27" w:rsidRPr="00B75D38" w:rsidRDefault="002E0E27" w:rsidP="008C1ED7">
      <w:pPr>
        <w:autoSpaceDE w:val="0"/>
        <w:autoSpaceDN w:val="0"/>
        <w:adjustRightInd w:val="0"/>
        <w:ind w:left="426"/>
        <w:jc w:val="both"/>
        <w:rPr>
          <w:rFonts w:asciiTheme="minorHAnsi" w:eastAsiaTheme="minorHAnsi" w:hAnsiTheme="minorHAnsi" w:cstheme="minorHAnsi"/>
          <w:bCs/>
          <w:i/>
          <w:iCs/>
          <w:sz w:val="22"/>
          <w:szCs w:val="22"/>
          <w:lang w:val="en-IE"/>
        </w:rPr>
      </w:pPr>
      <w:r w:rsidRPr="00B75D38">
        <w:rPr>
          <w:rFonts w:asciiTheme="minorHAnsi" w:eastAsiaTheme="minorHAnsi" w:hAnsiTheme="minorHAnsi" w:cstheme="minorHAnsi"/>
          <w:bCs/>
          <w:sz w:val="22"/>
          <w:szCs w:val="22"/>
          <w:lang w:val="en-IE"/>
        </w:rPr>
        <w:t xml:space="preserve">Policy 6 - </w:t>
      </w:r>
      <w:r w:rsidRPr="00B75D38">
        <w:rPr>
          <w:rFonts w:asciiTheme="minorHAnsi" w:eastAsiaTheme="minorHAnsi" w:hAnsiTheme="minorHAnsi" w:cstheme="minorHAnsi"/>
          <w:bCs/>
          <w:i/>
          <w:iCs/>
          <w:sz w:val="22"/>
          <w:szCs w:val="22"/>
          <w:lang w:val="en-IE"/>
        </w:rPr>
        <w:t>It is the policy of the Council to promote the viability of these facilities by encou</w:t>
      </w:r>
      <w:r w:rsidR="004C6361" w:rsidRPr="00B75D38">
        <w:rPr>
          <w:rFonts w:asciiTheme="minorHAnsi" w:eastAsiaTheme="minorHAnsi" w:hAnsiTheme="minorHAnsi" w:cstheme="minorHAnsi"/>
          <w:bCs/>
          <w:i/>
          <w:iCs/>
          <w:sz w:val="22"/>
          <w:szCs w:val="22"/>
          <w:lang w:val="en-IE"/>
        </w:rPr>
        <w:t xml:space="preserve">raging new </w:t>
      </w:r>
      <w:r w:rsidRPr="00B75D38">
        <w:rPr>
          <w:rFonts w:asciiTheme="minorHAnsi" w:eastAsiaTheme="minorHAnsi" w:hAnsiTheme="minorHAnsi" w:cstheme="minorHAnsi"/>
          <w:bCs/>
          <w:i/>
          <w:iCs/>
          <w:sz w:val="22"/>
          <w:szCs w:val="22"/>
          <w:lang w:val="en-IE"/>
        </w:rPr>
        <w:t>residential development to locate within the development envelope of exi</w:t>
      </w:r>
      <w:r w:rsidR="004C6361" w:rsidRPr="00B75D38">
        <w:rPr>
          <w:rFonts w:asciiTheme="minorHAnsi" w:eastAsiaTheme="minorHAnsi" w:hAnsiTheme="minorHAnsi" w:cstheme="minorHAnsi"/>
          <w:bCs/>
          <w:i/>
          <w:iCs/>
          <w:sz w:val="22"/>
          <w:szCs w:val="22"/>
          <w:lang w:val="en-IE"/>
        </w:rPr>
        <w:t xml:space="preserve">sting towns, </w:t>
      </w:r>
      <w:proofErr w:type="gramStart"/>
      <w:r w:rsidR="004C6361" w:rsidRPr="00B75D38">
        <w:rPr>
          <w:rFonts w:asciiTheme="minorHAnsi" w:eastAsiaTheme="minorHAnsi" w:hAnsiTheme="minorHAnsi" w:cstheme="minorHAnsi"/>
          <w:bCs/>
          <w:i/>
          <w:iCs/>
          <w:sz w:val="22"/>
          <w:szCs w:val="22"/>
          <w:lang w:val="en-IE"/>
        </w:rPr>
        <w:t>villages</w:t>
      </w:r>
      <w:proofErr w:type="gramEnd"/>
      <w:r w:rsidR="004C6361" w:rsidRPr="00B75D38">
        <w:rPr>
          <w:rFonts w:asciiTheme="minorHAnsi" w:eastAsiaTheme="minorHAnsi" w:hAnsiTheme="minorHAnsi" w:cstheme="minorHAnsi"/>
          <w:bCs/>
          <w:i/>
          <w:iCs/>
          <w:sz w:val="22"/>
          <w:szCs w:val="22"/>
          <w:lang w:val="en-IE"/>
        </w:rPr>
        <w:t xml:space="preserve"> and other </w:t>
      </w:r>
      <w:r w:rsidRPr="00B75D38">
        <w:rPr>
          <w:rFonts w:asciiTheme="minorHAnsi" w:eastAsiaTheme="minorHAnsi" w:hAnsiTheme="minorHAnsi" w:cstheme="minorHAnsi"/>
          <w:bCs/>
          <w:i/>
          <w:iCs/>
          <w:sz w:val="22"/>
          <w:szCs w:val="22"/>
          <w:lang w:val="en-IE"/>
        </w:rPr>
        <w:t>centres where these services are available.</w:t>
      </w:r>
    </w:p>
    <w:p w14:paraId="76487973" w14:textId="77777777" w:rsidR="00563B49" w:rsidRPr="00B75D38" w:rsidRDefault="00563B49" w:rsidP="008C1ED7">
      <w:pPr>
        <w:autoSpaceDE w:val="0"/>
        <w:autoSpaceDN w:val="0"/>
        <w:adjustRightInd w:val="0"/>
        <w:ind w:left="426"/>
        <w:jc w:val="both"/>
        <w:rPr>
          <w:rFonts w:asciiTheme="minorHAnsi" w:eastAsiaTheme="minorHAnsi" w:hAnsiTheme="minorHAnsi" w:cstheme="minorHAnsi"/>
          <w:bCs/>
          <w:i/>
          <w:iCs/>
          <w:sz w:val="22"/>
          <w:szCs w:val="22"/>
          <w:lang w:val="en-IE"/>
        </w:rPr>
      </w:pPr>
    </w:p>
    <w:p w14:paraId="130BCA7C" w14:textId="77777777" w:rsidR="00F37E34" w:rsidRPr="00B75D38" w:rsidRDefault="00F37E34" w:rsidP="00F37E34">
      <w:pPr>
        <w:pStyle w:val="Heading2"/>
        <w:spacing w:line="240" w:lineRule="auto"/>
        <w:rPr>
          <w:rFonts w:eastAsiaTheme="minorHAnsi"/>
          <w:szCs w:val="22"/>
          <w:lang w:val="en-IE"/>
        </w:rPr>
      </w:pPr>
      <w:bookmarkStart w:id="11" w:name="_Toc71882227"/>
      <w:r w:rsidRPr="00B75D38">
        <w:rPr>
          <w:rFonts w:eastAsiaTheme="minorHAnsi"/>
          <w:szCs w:val="22"/>
          <w:lang w:val="en-IE"/>
        </w:rPr>
        <w:t>Housing Strategy</w:t>
      </w:r>
      <w:bookmarkEnd w:id="11"/>
      <w:r w:rsidRPr="00B75D38">
        <w:rPr>
          <w:rFonts w:eastAsiaTheme="minorHAnsi"/>
          <w:szCs w:val="22"/>
          <w:lang w:val="en-IE"/>
        </w:rPr>
        <w:t xml:space="preserve"> </w:t>
      </w:r>
    </w:p>
    <w:p w14:paraId="4663C319" w14:textId="7C407DEE" w:rsidR="00F37E34" w:rsidRPr="00B75D38" w:rsidRDefault="00F37E34" w:rsidP="00F37E34">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This housing scheme is a response to the local need which is set out in the Leitrim Housing Strategy 2015-2021, which highlights the significant demand that currently exists within the County.</w:t>
      </w:r>
    </w:p>
    <w:p w14:paraId="512C0A39" w14:textId="77777777" w:rsidR="00F37E34" w:rsidRPr="00B75D38" w:rsidRDefault="00F37E34" w:rsidP="00F37E34">
      <w:pPr>
        <w:autoSpaceDE w:val="0"/>
        <w:autoSpaceDN w:val="0"/>
        <w:adjustRightInd w:val="0"/>
        <w:jc w:val="both"/>
        <w:rPr>
          <w:rFonts w:asciiTheme="minorHAnsi" w:eastAsiaTheme="minorHAnsi" w:hAnsiTheme="minorHAnsi" w:cstheme="minorHAnsi"/>
          <w:sz w:val="22"/>
          <w:szCs w:val="22"/>
          <w:lang w:val="en-IE"/>
        </w:rPr>
      </w:pPr>
    </w:p>
    <w:p w14:paraId="5568382C" w14:textId="77777777" w:rsidR="002E0E27" w:rsidRPr="00B75D38" w:rsidRDefault="002E0E27"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In terms of the Council’s role in housing provision the County Developmen</w:t>
      </w:r>
      <w:r w:rsidR="004C6361" w:rsidRPr="00B75D38">
        <w:rPr>
          <w:rFonts w:asciiTheme="minorHAnsi" w:eastAsiaTheme="minorHAnsi" w:hAnsiTheme="minorHAnsi" w:cstheme="minorHAnsi"/>
          <w:sz w:val="22"/>
          <w:szCs w:val="22"/>
          <w:lang w:val="en-IE"/>
        </w:rPr>
        <w:t xml:space="preserve">t Plan 2015-2021 addresses this </w:t>
      </w:r>
      <w:r w:rsidR="00563B49" w:rsidRPr="00B75D38">
        <w:rPr>
          <w:rFonts w:asciiTheme="minorHAnsi" w:eastAsiaTheme="minorHAnsi" w:hAnsiTheme="minorHAnsi" w:cstheme="minorHAnsi"/>
          <w:sz w:val="22"/>
          <w:szCs w:val="22"/>
          <w:lang w:val="en-IE"/>
        </w:rPr>
        <w:t xml:space="preserve">through </w:t>
      </w:r>
      <w:proofErr w:type="gramStart"/>
      <w:r w:rsidR="00563B49" w:rsidRPr="00B75D38">
        <w:rPr>
          <w:rFonts w:asciiTheme="minorHAnsi" w:eastAsiaTheme="minorHAnsi" w:hAnsiTheme="minorHAnsi" w:cstheme="minorHAnsi"/>
          <w:sz w:val="22"/>
          <w:szCs w:val="22"/>
          <w:lang w:val="en-IE"/>
        </w:rPr>
        <w:t>a number of</w:t>
      </w:r>
      <w:proofErr w:type="gramEnd"/>
      <w:r w:rsidR="00563B49" w:rsidRPr="00B75D38">
        <w:rPr>
          <w:rFonts w:asciiTheme="minorHAnsi" w:eastAsiaTheme="minorHAnsi" w:hAnsiTheme="minorHAnsi" w:cstheme="minorHAnsi"/>
          <w:sz w:val="22"/>
          <w:szCs w:val="22"/>
          <w:lang w:val="en-IE"/>
        </w:rPr>
        <w:t xml:space="preserve"> policies and objectives.</w:t>
      </w:r>
    </w:p>
    <w:p w14:paraId="1A3FD285" w14:textId="77777777" w:rsidR="00563B49" w:rsidRPr="00B75D38" w:rsidRDefault="00563B49" w:rsidP="008C1ED7">
      <w:pPr>
        <w:autoSpaceDE w:val="0"/>
        <w:autoSpaceDN w:val="0"/>
        <w:adjustRightInd w:val="0"/>
        <w:jc w:val="both"/>
        <w:rPr>
          <w:rFonts w:asciiTheme="minorHAnsi" w:eastAsiaTheme="minorHAnsi" w:hAnsiTheme="minorHAnsi" w:cstheme="minorHAnsi"/>
          <w:sz w:val="22"/>
          <w:szCs w:val="22"/>
          <w:lang w:val="en-IE"/>
        </w:rPr>
      </w:pPr>
    </w:p>
    <w:p w14:paraId="1D7BE653" w14:textId="77777777" w:rsidR="00563B49" w:rsidRPr="00B75D38" w:rsidRDefault="002E0E27" w:rsidP="008C1ED7">
      <w:pPr>
        <w:autoSpaceDE w:val="0"/>
        <w:autoSpaceDN w:val="0"/>
        <w:adjustRightInd w:val="0"/>
        <w:ind w:left="426"/>
        <w:jc w:val="both"/>
        <w:rPr>
          <w:rFonts w:asciiTheme="minorHAnsi" w:eastAsiaTheme="minorHAnsi" w:hAnsiTheme="minorHAnsi" w:cstheme="minorHAnsi"/>
          <w:bCs/>
          <w:i/>
          <w:iCs/>
          <w:sz w:val="22"/>
          <w:szCs w:val="22"/>
          <w:lang w:val="en-IE"/>
        </w:rPr>
      </w:pPr>
      <w:r w:rsidRPr="00B75D38">
        <w:rPr>
          <w:rFonts w:asciiTheme="minorHAnsi" w:eastAsiaTheme="minorHAnsi" w:hAnsiTheme="minorHAnsi" w:cstheme="minorHAnsi"/>
          <w:bCs/>
          <w:sz w:val="22"/>
          <w:szCs w:val="22"/>
          <w:lang w:val="en-IE"/>
        </w:rPr>
        <w:t xml:space="preserve">Objective 21 - </w:t>
      </w:r>
      <w:r w:rsidRPr="00B75D38">
        <w:rPr>
          <w:rFonts w:asciiTheme="minorHAnsi" w:eastAsiaTheme="minorHAnsi" w:hAnsiTheme="minorHAnsi" w:cstheme="minorHAnsi"/>
          <w:bCs/>
          <w:i/>
          <w:iCs/>
          <w:sz w:val="22"/>
          <w:szCs w:val="22"/>
          <w:lang w:val="en-IE"/>
        </w:rPr>
        <w:t>It is an objective of the Council to provide Local Authority</w:t>
      </w:r>
      <w:r w:rsidR="004C6361" w:rsidRPr="00B75D38">
        <w:rPr>
          <w:rFonts w:asciiTheme="minorHAnsi" w:eastAsiaTheme="minorHAnsi" w:hAnsiTheme="minorHAnsi" w:cstheme="minorHAnsi"/>
          <w:bCs/>
          <w:i/>
          <w:iCs/>
          <w:sz w:val="22"/>
          <w:szCs w:val="22"/>
          <w:lang w:val="en-IE"/>
        </w:rPr>
        <w:t xml:space="preserve"> housing in all areas where the </w:t>
      </w:r>
      <w:r w:rsidRPr="00B75D38">
        <w:rPr>
          <w:rFonts w:asciiTheme="minorHAnsi" w:eastAsiaTheme="minorHAnsi" w:hAnsiTheme="minorHAnsi" w:cstheme="minorHAnsi"/>
          <w:bCs/>
          <w:i/>
          <w:iCs/>
          <w:sz w:val="22"/>
          <w:szCs w:val="22"/>
          <w:lang w:val="en-IE"/>
        </w:rPr>
        <w:t>need arises for those persons eligible. The scale of social housing shall be commensurate to the scale of the</w:t>
      </w:r>
      <w:r w:rsidR="004C6361" w:rsidRPr="00B75D38">
        <w:rPr>
          <w:rFonts w:asciiTheme="minorHAnsi" w:eastAsiaTheme="minorHAnsi" w:hAnsiTheme="minorHAnsi" w:cstheme="minorHAnsi"/>
          <w:bCs/>
          <w:i/>
          <w:iCs/>
          <w:sz w:val="22"/>
          <w:szCs w:val="22"/>
          <w:lang w:val="en-IE"/>
        </w:rPr>
        <w:t xml:space="preserve"> </w:t>
      </w:r>
      <w:r w:rsidR="00AE3759" w:rsidRPr="00B75D38">
        <w:rPr>
          <w:rFonts w:asciiTheme="minorHAnsi" w:eastAsiaTheme="minorHAnsi" w:hAnsiTheme="minorHAnsi" w:cstheme="minorHAnsi"/>
          <w:bCs/>
          <w:i/>
          <w:iCs/>
          <w:sz w:val="22"/>
          <w:szCs w:val="22"/>
          <w:lang w:val="en-IE"/>
        </w:rPr>
        <w:t>settlement</w:t>
      </w:r>
      <w:r w:rsidR="00563B49" w:rsidRPr="00B75D38">
        <w:rPr>
          <w:rFonts w:asciiTheme="minorHAnsi" w:eastAsiaTheme="minorHAnsi" w:hAnsiTheme="minorHAnsi" w:cstheme="minorHAnsi"/>
          <w:bCs/>
          <w:i/>
          <w:iCs/>
          <w:sz w:val="22"/>
          <w:szCs w:val="22"/>
          <w:lang w:val="en-IE"/>
        </w:rPr>
        <w:t>.</w:t>
      </w:r>
    </w:p>
    <w:p w14:paraId="353FC5DC" w14:textId="77777777" w:rsidR="00563B49" w:rsidRPr="00B75D38" w:rsidRDefault="00563B49" w:rsidP="008C1ED7">
      <w:pPr>
        <w:autoSpaceDE w:val="0"/>
        <w:autoSpaceDN w:val="0"/>
        <w:adjustRightInd w:val="0"/>
        <w:ind w:left="426"/>
        <w:jc w:val="both"/>
        <w:rPr>
          <w:rFonts w:asciiTheme="minorHAnsi" w:eastAsiaTheme="minorHAnsi" w:hAnsiTheme="minorHAnsi" w:cstheme="minorHAnsi"/>
          <w:bCs/>
          <w:i/>
          <w:iCs/>
          <w:sz w:val="22"/>
          <w:szCs w:val="22"/>
          <w:lang w:val="en-IE"/>
        </w:rPr>
      </w:pPr>
    </w:p>
    <w:p w14:paraId="6A965C3D" w14:textId="77777777" w:rsidR="002E0E27" w:rsidRPr="00B75D38" w:rsidRDefault="002E0E27" w:rsidP="008C1ED7">
      <w:pPr>
        <w:autoSpaceDE w:val="0"/>
        <w:autoSpaceDN w:val="0"/>
        <w:adjustRightInd w:val="0"/>
        <w:ind w:left="426"/>
        <w:jc w:val="both"/>
        <w:rPr>
          <w:rFonts w:asciiTheme="minorHAnsi" w:eastAsiaTheme="minorHAnsi" w:hAnsiTheme="minorHAnsi" w:cstheme="minorHAnsi"/>
          <w:bCs/>
          <w:i/>
          <w:iCs/>
          <w:sz w:val="22"/>
          <w:szCs w:val="22"/>
          <w:lang w:val="en-IE"/>
        </w:rPr>
      </w:pPr>
      <w:r w:rsidRPr="00B75D38">
        <w:rPr>
          <w:rFonts w:asciiTheme="minorHAnsi" w:eastAsiaTheme="minorHAnsi" w:hAnsiTheme="minorHAnsi" w:cstheme="minorHAnsi"/>
          <w:bCs/>
          <w:sz w:val="22"/>
          <w:szCs w:val="22"/>
          <w:lang w:val="en-IE"/>
        </w:rPr>
        <w:t xml:space="preserve">Objective 22 - </w:t>
      </w:r>
      <w:r w:rsidRPr="00B75D38">
        <w:rPr>
          <w:rFonts w:asciiTheme="minorHAnsi" w:eastAsiaTheme="minorHAnsi" w:hAnsiTheme="minorHAnsi" w:cstheme="minorHAnsi"/>
          <w:bCs/>
          <w:i/>
          <w:iCs/>
          <w:sz w:val="22"/>
          <w:szCs w:val="22"/>
          <w:lang w:val="en-IE"/>
        </w:rPr>
        <w:t>It is an objective of the Council to implement Government polic</w:t>
      </w:r>
      <w:r w:rsidR="004C6361" w:rsidRPr="00B75D38">
        <w:rPr>
          <w:rFonts w:asciiTheme="minorHAnsi" w:eastAsiaTheme="minorHAnsi" w:hAnsiTheme="minorHAnsi" w:cstheme="minorHAnsi"/>
          <w:bCs/>
          <w:i/>
          <w:iCs/>
          <w:sz w:val="22"/>
          <w:szCs w:val="22"/>
          <w:lang w:val="en-IE"/>
        </w:rPr>
        <w:t xml:space="preserve">y in relation to all aspects of </w:t>
      </w:r>
      <w:r w:rsidRPr="00B75D38">
        <w:rPr>
          <w:rFonts w:asciiTheme="minorHAnsi" w:eastAsiaTheme="minorHAnsi" w:hAnsiTheme="minorHAnsi" w:cstheme="minorHAnsi"/>
          <w:bCs/>
          <w:i/>
          <w:iCs/>
          <w:sz w:val="22"/>
          <w:szCs w:val="22"/>
          <w:lang w:val="en-IE"/>
        </w:rPr>
        <w:t>social housing.</w:t>
      </w:r>
    </w:p>
    <w:p w14:paraId="255D8FC4" w14:textId="77777777" w:rsidR="00563B49" w:rsidRPr="00B75D38" w:rsidRDefault="00563B49" w:rsidP="008C1ED7">
      <w:pPr>
        <w:autoSpaceDE w:val="0"/>
        <w:autoSpaceDN w:val="0"/>
        <w:adjustRightInd w:val="0"/>
        <w:jc w:val="both"/>
        <w:rPr>
          <w:rFonts w:asciiTheme="minorHAnsi" w:eastAsiaTheme="minorHAnsi" w:hAnsiTheme="minorHAnsi" w:cstheme="minorHAnsi"/>
          <w:b/>
          <w:bCs/>
          <w:i/>
          <w:iCs/>
          <w:sz w:val="22"/>
          <w:szCs w:val="22"/>
          <w:lang w:val="en-IE"/>
        </w:rPr>
      </w:pPr>
    </w:p>
    <w:p w14:paraId="1161127F" w14:textId="77777777" w:rsidR="002E0E27" w:rsidRPr="00B75D38" w:rsidRDefault="002E0E27" w:rsidP="008C1ED7">
      <w:pPr>
        <w:autoSpaceDE w:val="0"/>
        <w:autoSpaceDN w:val="0"/>
        <w:adjustRightInd w:val="0"/>
        <w:ind w:left="426"/>
        <w:jc w:val="both"/>
        <w:rPr>
          <w:rFonts w:asciiTheme="minorHAnsi" w:eastAsiaTheme="minorHAnsi" w:hAnsiTheme="minorHAnsi" w:cstheme="minorHAnsi"/>
          <w:bCs/>
          <w:i/>
          <w:iCs/>
          <w:sz w:val="22"/>
          <w:szCs w:val="22"/>
          <w:lang w:val="en-IE"/>
        </w:rPr>
      </w:pPr>
      <w:r w:rsidRPr="00B75D38">
        <w:rPr>
          <w:rFonts w:asciiTheme="minorHAnsi" w:eastAsiaTheme="minorHAnsi" w:hAnsiTheme="minorHAnsi" w:cstheme="minorHAnsi"/>
          <w:bCs/>
          <w:sz w:val="22"/>
          <w:szCs w:val="22"/>
          <w:lang w:val="en-IE"/>
        </w:rPr>
        <w:t xml:space="preserve">Policy 38 </w:t>
      </w:r>
      <w:r w:rsidRPr="00B75D38">
        <w:rPr>
          <w:rFonts w:asciiTheme="minorHAnsi" w:eastAsiaTheme="minorHAnsi" w:hAnsiTheme="minorHAnsi" w:cstheme="minorHAnsi"/>
          <w:sz w:val="22"/>
          <w:szCs w:val="22"/>
          <w:lang w:val="en-IE"/>
        </w:rPr>
        <w:t xml:space="preserve">sets out the Council’s policy with respect to its need to supply social housing – </w:t>
      </w:r>
      <w:r w:rsidR="004C6361" w:rsidRPr="00B75D38">
        <w:rPr>
          <w:rFonts w:asciiTheme="minorHAnsi" w:eastAsiaTheme="minorHAnsi" w:hAnsiTheme="minorHAnsi" w:cstheme="minorHAnsi"/>
          <w:bCs/>
          <w:i/>
          <w:iCs/>
          <w:sz w:val="22"/>
          <w:szCs w:val="22"/>
          <w:lang w:val="en-IE"/>
        </w:rPr>
        <w:t xml:space="preserve">It is the Council’s </w:t>
      </w:r>
      <w:r w:rsidRPr="00B75D38">
        <w:rPr>
          <w:rFonts w:asciiTheme="minorHAnsi" w:eastAsiaTheme="minorHAnsi" w:hAnsiTheme="minorHAnsi" w:cstheme="minorHAnsi"/>
          <w:bCs/>
          <w:i/>
          <w:iCs/>
          <w:sz w:val="22"/>
          <w:szCs w:val="22"/>
          <w:lang w:val="en-IE"/>
        </w:rPr>
        <w:t>policy to assist in the provision of houses or sites on lands acquired as part o</w:t>
      </w:r>
      <w:r w:rsidR="004C6361" w:rsidRPr="00B75D38">
        <w:rPr>
          <w:rFonts w:asciiTheme="minorHAnsi" w:eastAsiaTheme="minorHAnsi" w:hAnsiTheme="minorHAnsi" w:cstheme="minorHAnsi"/>
          <w:bCs/>
          <w:i/>
          <w:iCs/>
          <w:sz w:val="22"/>
          <w:szCs w:val="22"/>
          <w:lang w:val="en-IE"/>
        </w:rPr>
        <w:t xml:space="preserve">f the overall housing programme </w:t>
      </w:r>
      <w:r w:rsidRPr="00B75D38">
        <w:rPr>
          <w:rFonts w:asciiTheme="minorHAnsi" w:eastAsiaTheme="minorHAnsi" w:hAnsiTheme="minorHAnsi" w:cstheme="minorHAnsi"/>
          <w:bCs/>
          <w:i/>
          <w:iCs/>
          <w:sz w:val="22"/>
          <w:szCs w:val="22"/>
          <w:lang w:val="en-IE"/>
        </w:rPr>
        <w:t>or under the provision of the Planning &amp; Development Act 2000</w:t>
      </w:r>
      <w:r w:rsidR="00563B49" w:rsidRPr="00B75D38">
        <w:rPr>
          <w:rFonts w:asciiTheme="minorHAnsi" w:eastAsiaTheme="minorHAnsi" w:hAnsiTheme="minorHAnsi" w:cstheme="minorHAnsi"/>
          <w:bCs/>
          <w:i/>
          <w:iCs/>
          <w:sz w:val="22"/>
          <w:szCs w:val="22"/>
          <w:lang w:val="en-IE"/>
        </w:rPr>
        <w:t xml:space="preserve"> </w:t>
      </w:r>
      <w:r w:rsidR="00AE3759" w:rsidRPr="00B75D38">
        <w:rPr>
          <w:rFonts w:asciiTheme="minorHAnsi" w:eastAsiaTheme="minorHAnsi" w:hAnsiTheme="minorHAnsi" w:cstheme="minorHAnsi"/>
          <w:bCs/>
          <w:i/>
          <w:iCs/>
          <w:sz w:val="22"/>
          <w:szCs w:val="22"/>
          <w:lang w:val="en-IE"/>
        </w:rPr>
        <w:t>-2014, or as amended.</w:t>
      </w:r>
    </w:p>
    <w:p w14:paraId="540F3FC4" w14:textId="77777777" w:rsidR="00563B49" w:rsidRPr="00B75D38" w:rsidRDefault="00563B49" w:rsidP="008C1ED7">
      <w:pPr>
        <w:autoSpaceDE w:val="0"/>
        <w:autoSpaceDN w:val="0"/>
        <w:adjustRightInd w:val="0"/>
        <w:jc w:val="both"/>
        <w:rPr>
          <w:rFonts w:asciiTheme="minorHAnsi" w:eastAsiaTheme="minorHAnsi" w:hAnsiTheme="minorHAnsi" w:cstheme="minorHAnsi"/>
          <w:b/>
          <w:bCs/>
          <w:i/>
          <w:iCs/>
          <w:sz w:val="22"/>
          <w:szCs w:val="22"/>
          <w:lang w:val="en-IE"/>
        </w:rPr>
      </w:pPr>
    </w:p>
    <w:p w14:paraId="680E33CB" w14:textId="77777777" w:rsidR="002E0E27" w:rsidRPr="00B75D38" w:rsidRDefault="002E0E27"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These policies and objectives show the importance which Leitrim County Council place o</w:t>
      </w:r>
      <w:r w:rsidR="004C6361" w:rsidRPr="00B75D38">
        <w:rPr>
          <w:rFonts w:asciiTheme="minorHAnsi" w:eastAsiaTheme="minorHAnsi" w:hAnsiTheme="minorHAnsi" w:cstheme="minorHAnsi"/>
          <w:sz w:val="22"/>
          <w:szCs w:val="22"/>
          <w:lang w:val="en-IE"/>
        </w:rPr>
        <w:t xml:space="preserve">n their role in the </w:t>
      </w:r>
      <w:r w:rsidRPr="00B75D38">
        <w:rPr>
          <w:rFonts w:asciiTheme="minorHAnsi" w:eastAsiaTheme="minorHAnsi" w:hAnsiTheme="minorHAnsi" w:cstheme="minorHAnsi"/>
          <w:sz w:val="22"/>
          <w:szCs w:val="22"/>
          <w:lang w:val="en-IE"/>
        </w:rPr>
        <w:t>provision of housing and meeting national policy in this respect. The proposed d</w:t>
      </w:r>
      <w:r w:rsidR="004C6361" w:rsidRPr="00B75D38">
        <w:rPr>
          <w:rFonts w:asciiTheme="minorHAnsi" w:eastAsiaTheme="minorHAnsi" w:hAnsiTheme="minorHAnsi" w:cstheme="minorHAnsi"/>
          <w:sz w:val="22"/>
          <w:szCs w:val="22"/>
          <w:lang w:val="en-IE"/>
        </w:rPr>
        <w:t xml:space="preserve">evelopment is an ideal location </w:t>
      </w:r>
      <w:r w:rsidRPr="00B75D38">
        <w:rPr>
          <w:rFonts w:asciiTheme="minorHAnsi" w:eastAsiaTheme="minorHAnsi" w:hAnsiTheme="minorHAnsi" w:cstheme="minorHAnsi"/>
          <w:sz w:val="22"/>
          <w:szCs w:val="22"/>
          <w:lang w:val="en-IE"/>
        </w:rPr>
        <w:t>for a development of this nature and aligns with the principles contained within the Leitrim County</w:t>
      </w:r>
      <w:r w:rsidR="004C6361" w:rsidRPr="00B75D38">
        <w:rPr>
          <w:rFonts w:asciiTheme="minorHAnsi" w:eastAsiaTheme="minorHAnsi" w:hAnsiTheme="minorHAnsi" w:cstheme="minorHAnsi"/>
          <w:sz w:val="22"/>
          <w:szCs w:val="22"/>
          <w:lang w:val="en-IE"/>
        </w:rPr>
        <w:t xml:space="preserve"> </w:t>
      </w:r>
      <w:r w:rsidRPr="00B75D38">
        <w:rPr>
          <w:rFonts w:asciiTheme="minorHAnsi" w:eastAsiaTheme="minorHAnsi" w:hAnsiTheme="minorHAnsi" w:cstheme="minorHAnsi"/>
          <w:sz w:val="22"/>
          <w:szCs w:val="22"/>
          <w:lang w:val="en-IE"/>
        </w:rPr>
        <w:t>Development Plan 2015-2021.</w:t>
      </w:r>
    </w:p>
    <w:p w14:paraId="711871C7" w14:textId="51D1E111" w:rsidR="00F37E34" w:rsidRPr="00B75D38" w:rsidRDefault="00F37E34" w:rsidP="00FD2045">
      <w:pPr>
        <w:autoSpaceDE w:val="0"/>
        <w:autoSpaceDN w:val="0"/>
        <w:adjustRightInd w:val="0"/>
        <w:jc w:val="both"/>
        <w:rPr>
          <w:rFonts w:asciiTheme="minorHAnsi" w:eastAsiaTheme="minorHAnsi" w:hAnsiTheme="minorHAnsi" w:cstheme="minorHAnsi"/>
          <w:bCs/>
          <w:i/>
          <w:iCs/>
          <w:sz w:val="22"/>
          <w:szCs w:val="22"/>
          <w:lang w:val="en-IE"/>
        </w:rPr>
      </w:pPr>
    </w:p>
    <w:p w14:paraId="46C4D53A" w14:textId="77777777" w:rsidR="00FD2045" w:rsidRPr="00B75D38" w:rsidRDefault="00FD2045" w:rsidP="00FD2045">
      <w:pPr>
        <w:pStyle w:val="Heading2"/>
        <w:spacing w:line="240" w:lineRule="auto"/>
        <w:rPr>
          <w:rFonts w:eastAsiaTheme="minorHAnsi"/>
          <w:szCs w:val="22"/>
          <w:lang w:val="en-IE"/>
        </w:rPr>
      </w:pPr>
      <w:bookmarkStart w:id="12" w:name="_Toc71882228"/>
      <w:r w:rsidRPr="00B75D38">
        <w:rPr>
          <w:rFonts w:eastAsiaTheme="minorHAnsi"/>
          <w:szCs w:val="22"/>
          <w:lang w:val="en-IE"/>
        </w:rPr>
        <w:t>Leitrim County Housing Strategy 2015-2021</w:t>
      </w:r>
      <w:bookmarkEnd w:id="12"/>
    </w:p>
    <w:p w14:paraId="0834DE5A" w14:textId="3C0FE463" w:rsidR="00FD2045" w:rsidRPr="00B75D38" w:rsidRDefault="00FD2045" w:rsidP="00FD2045">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The Leitrim County Housing Strategy 2015-2021 set</w:t>
      </w:r>
      <w:r w:rsidR="00FD32CF" w:rsidRPr="00B75D38">
        <w:rPr>
          <w:rFonts w:asciiTheme="minorHAnsi" w:eastAsiaTheme="minorHAnsi" w:hAnsiTheme="minorHAnsi" w:cstheme="minorHAnsi"/>
          <w:sz w:val="22"/>
          <w:szCs w:val="22"/>
          <w:lang w:val="en-IE"/>
        </w:rPr>
        <w:t>s</w:t>
      </w:r>
      <w:r w:rsidRPr="00B75D38">
        <w:rPr>
          <w:rFonts w:asciiTheme="minorHAnsi" w:eastAsiaTheme="minorHAnsi" w:hAnsiTheme="minorHAnsi" w:cstheme="minorHAnsi"/>
          <w:sz w:val="22"/>
          <w:szCs w:val="22"/>
          <w:lang w:val="en-IE"/>
        </w:rPr>
        <w:t xml:space="preserve"> out a strategy for housing within the County over the lifetime of the County Development Plan, 2015-2021 and it is prepared in the context of the ‘Core Settlement Strategy’ required as part of the Development Plan.</w:t>
      </w:r>
    </w:p>
    <w:p w14:paraId="6F42D2B9" w14:textId="77777777" w:rsidR="00FD2045" w:rsidRPr="00B75D38" w:rsidRDefault="00FD2045" w:rsidP="00FD2045">
      <w:pPr>
        <w:autoSpaceDE w:val="0"/>
        <w:autoSpaceDN w:val="0"/>
        <w:adjustRightInd w:val="0"/>
        <w:jc w:val="both"/>
        <w:rPr>
          <w:rFonts w:asciiTheme="minorHAnsi" w:eastAsiaTheme="minorHAnsi" w:hAnsiTheme="minorHAnsi" w:cstheme="minorHAnsi"/>
          <w:sz w:val="22"/>
          <w:szCs w:val="22"/>
          <w:lang w:val="en-IE"/>
        </w:rPr>
      </w:pPr>
    </w:p>
    <w:p w14:paraId="34FCE432" w14:textId="64CB24BC" w:rsidR="00F37E34" w:rsidRPr="00B75D38" w:rsidRDefault="00FD2045" w:rsidP="00F37E34">
      <w:pPr>
        <w:autoSpaceDE w:val="0"/>
        <w:autoSpaceDN w:val="0"/>
        <w:adjustRightInd w:val="0"/>
        <w:ind w:left="426"/>
        <w:jc w:val="both"/>
        <w:rPr>
          <w:rFonts w:asciiTheme="minorHAnsi" w:eastAsiaTheme="minorHAnsi" w:hAnsiTheme="minorHAnsi" w:cstheme="minorHAnsi"/>
          <w:bCs/>
          <w:i/>
          <w:iCs/>
          <w:sz w:val="22"/>
          <w:szCs w:val="22"/>
          <w:lang w:val="en-IE"/>
        </w:rPr>
      </w:pPr>
      <w:r w:rsidRPr="00B75D38">
        <w:rPr>
          <w:rFonts w:asciiTheme="minorHAnsi" w:eastAsiaTheme="minorHAnsi" w:hAnsiTheme="minorHAnsi" w:cstheme="minorHAnsi"/>
          <w:i/>
          <w:iCs/>
          <w:sz w:val="22"/>
          <w:szCs w:val="22"/>
        </w:rPr>
        <w:t>Housing Strategy Policy 1 - It</w:t>
      </w:r>
      <w:r w:rsidRPr="00B75D38">
        <w:rPr>
          <w:rFonts w:asciiTheme="minorHAnsi" w:eastAsiaTheme="minorHAnsi" w:hAnsiTheme="minorHAnsi" w:cstheme="minorHAnsi"/>
          <w:bCs/>
          <w:i/>
          <w:iCs/>
          <w:sz w:val="22"/>
          <w:szCs w:val="22"/>
          <w:lang w:val="en-IE"/>
        </w:rPr>
        <w:t xml:space="preserve"> is the policy of the Council to enable every household to have available an affordable dwelling of good quality, suited to its needs, in a good environment and, as far as possible at the tenure of its choice. The Council will pursue this; a) by the direct provision of </w:t>
      </w:r>
      <w:r w:rsidR="00F37E34" w:rsidRPr="00B75D38">
        <w:rPr>
          <w:rFonts w:asciiTheme="minorHAnsi" w:eastAsiaTheme="minorHAnsi" w:hAnsiTheme="minorHAnsi" w:cstheme="minorHAnsi"/>
          <w:bCs/>
          <w:i/>
          <w:iCs/>
          <w:sz w:val="22"/>
          <w:szCs w:val="22"/>
          <w:lang w:val="en-IE"/>
        </w:rPr>
        <w:t>housing.</w:t>
      </w:r>
      <w:r w:rsidRPr="00B75D38">
        <w:rPr>
          <w:rFonts w:asciiTheme="minorHAnsi" w:eastAsiaTheme="minorHAnsi" w:hAnsiTheme="minorHAnsi" w:cstheme="minorHAnsi"/>
          <w:bCs/>
          <w:i/>
          <w:iCs/>
          <w:sz w:val="22"/>
          <w:szCs w:val="22"/>
          <w:lang w:val="en-IE"/>
        </w:rPr>
        <w:t xml:space="preserve"> </w:t>
      </w:r>
    </w:p>
    <w:p w14:paraId="3DD31A56" w14:textId="0FE7D060" w:rsidR="005E1451" w:rsidRPr="00B75D38" w:rsidRDefault="005E1451" w:rsidP="008C1ED7">
      <w:pPr>
        <w:autoSpaceDE w:val="0"/>
        <w:autoSpaceDN w:val="0"/>
        <w:adjustRightInd w:val="0"/>
        <w:jc w:val="both"/>
        <w:rPr>
          <w:rFonts w:asciiTheme="minorHAnsi" w:eastAsiaTheme="minorHAnsi" w:hAnsiTheme="minorHAnsi" w:cstheme="minorHAnsi"/>
          <w:b/>
          <w:bCs/>
          <w:color w:val="FF0000"/>
          <w:sz w:val="22"/>
          <w:szCs w:val="22"/>
          <w:lang w:val="en-IE"/>
        </w:rPr>
      </w:pPr>
    </w:p>
    <w:p w14:paraId="4CAD6683" w14:textId="2C3603E2" w:rsidR="00B65A32" w:rsidRPr="00B75D38" w:rsidRDefault="00370709" w:rsidP="00B65A32">
      <w:pPr>
        <w:pStyle w:val="Heading1"/>
        <w:rPr>
          <w:rFonts w:asciiTheme="minorHAnsi" w:hAnsiTheme="minorHAnsi"/>
          <w:sz w:val="22"/>
          <w:szCs w:val="22"/>
        </w:rPr>
      </w:pPr>
      <w:r w:rsidRPr="00B75D38">
        <w:rPr>
          <w:rFonts w:asciiTheme="minorHAnsi" w:hAnsiTheme="minorHAnsi"/>
          <w:sz w:val="22"/>
          <w:szCs w:val="22"/>
        </w:rPr>
        <w:t xml:space="preserve"> </w:t>
      </w:r>
      <w:bookmarkStart w:id="13" w:name="_Toc71882229"/>
      <w:r w:rsidR="00B65A32" w:rsidRPr="00B75D38">
        <w:rPr>
          <w:rFonts w:asciiTheme="minorHAnsi" w:hAnsiTheme="minorHAnsi"/>
          <w:sz w:val="22"/>
          <w:szCs w:val="22"/>
        </w:rPr>
        <w:t>Submissions</w:t>
      </w:r>
      <w:bookmarkEnd w:id="13"/>
    </w:p>
    <w:p w14:paraId="33428310" w14:textId="072FB1C2" w:rsidR="00B65A32" w:rsidRPr="00B75D38" w:rsidRDefault="00B65A32" w:rsidP="00B65A32">
      <w:pPr>
        <w:pStyle w:val="Heading2"/>
        <w:spacing w:line="240" w:lineRule="auto"/>
        <w:rPr>
          <w:szCs w:val="22"/>
        </w:rPr>
      </w:pPr>
      <w:bookmarkStart w:id="14" w:name="_Toc71882230"/>
      <w:r w:rsidRPr="00B75D38">
        <w:rPr>
          <w:szCs w:val="22"/>
        </w:rPr>
        <w:t>Internal Submissions</w:t>
      </w:r>
      <w:bookmarkEnd w:id="14"/>
    </w:p>
    <w:p w14:paraId="46398189" w14:textId="13B2123A" w:rsidR="00B65A32" w:rsidRPr="00B75D38" w:rsidRDefault="00B65A32" w:rsidP="00B65A32">
      <w:pPr>
        <w:rPr>
          <w:rFonts w:asciiTheme="minorHAnsi" w:hAnsiTheme="minorHAnsi"/>
          <w:sz w:val="22"/>
          <w:szCs w:val="22"/>
        </w:rPr>
      </w:pPr>
      <w:r w:rsidRPr="00B75D38">
        <w:rPr>
          <w:rFonts w:asciiTheme="minorHAnsi" w:hAnsiTheme="minorHAnsi"/>
          <w:sz w:val="22"/>
          <w:szCs w:val="22"/>
        </w:rPr>
        <w:t>The application was referred to the following:</w:t>
      </w:r>
    </w:p>
    <w:p w14:paraId="272B3984" w14:textId="44E71B0C" w:rsidR="00B65A32" w:rsidRPr="00B75D38" w:rsidRDefault="00B65A32" w:rsidP="00BC2822">
      <w:pPr>
        <w:pStyle w:val="ListParagraph"/>
        <w:numPr>
          <w:ilvl w:val="0"/>
          <w:numId w:val="6"/>
        </w:numPr>
        <w:rPr>
          <w:rFonts w:asciiTheme="minorHAnsi" w:hAnsiTheme="minorHAnsi"/>
          <w:sz w:val="22"/>
          <w:szCs w:val="22"/>
        </w:rPr>
      </w:pPr>
      <w:r w:rsidRPr="00B75D38">
        <w:rPr>
          <w:rFonts w:asciiTheme="minorHAnsi" w:hAnsiTheme="minorHAnsi"/>
          <w:sz w:val="22"/>
          <w:szCs w:val="22"/>
        </w:rPr>
        <w:t>South Leitrim District Engineer</w:t>
      </w:r>
      <w:r w:rsidR="0052262F" w:rsidRPr="00B75D38">
        <w:rPr>
          <w:rFonts w:asciiTheme="minorHAnsi" w:hAnsiTheme="minorHAnsi"/>
          <w:sz w:val="22"/>
          <w:szCs w:val="22"/>
        </w:rPr>
        <w:t>. Comments Included:</w:t>
      </w:r>
    </w:p>
    <w:p w14:paraId="47743518" w14:textId="77777777" w:rsidR="00467020" w:rsidRPr="00B75D38" w:rsidRDefault="00467020" w:rsidP="00467020">
      <w:pPr>
        <w:pStyle w:val="ListParagraph"/>
        <w:jc w:val="both"/>
        <w:rPr>
          <w:rFonts w:asciiTheme="minorHAnsi" w:eastAsiaTheme="minorHAnsi" w:hAnsiTheme="minorHAnsi" w:cstheme="minorHAnsi"/>
          <w:i/>
          <w:iCs/>
          <w:sz w:val="22"/>
          <w:szCs w:val="22"/>
          <w:lang w:val="en-IE"/>
        </w:rPr>
      </w:pPr>
      <w:r w:rsidRPr="00B75D38">
        <w:rPr>
          <w:rFonts w:asciiTheme="minorHAnsi" w:eastAsiaTheme="minorHAnsi" w:hAnsiTheme="minorHAnsi" w:cstheme="minorHAnsi"/>
          <w:i/>
          <w:iCs/>
          <w:sz w:val="22"/>
          <w:szCs w:val="22"/>
          <w:lang w:val="en-IE"/>
        </w:rPr>
        <w:t>The applicant shall sign a connection agreement with Irish Water prior to the commencement of the development and adhere to the standards and conditions set out in that agreement.</w:t>
      </w:r>
    </w:p>
    <w:p w14:paraId="5025BCB3" w14:textId="77777777" w:rsidR="00467020" w:rsidRPr="00B75D38" w:rsidRDefault="00467020" w:rsidP="00467020">
      <w:pPr>
        <w:pStyle w:val="ListParagraph"/>
        <w:numPr>
          <w:ilvl w:val="0"/>
          <w:numId w:val="14"/>
        </w:numPr>
        <w:ind w:left="1080"/>
        <w:jc w:val="both"/>
        <w:rPr>
          <w:rFonts w:asciiTheme="minorHAnsi" w:eastAsiaTheme="minorHAnsi" w:hAnsiTheme="minorHAnsi" w:cstheme="minorHAnsi"/>
          <w:i/>
          <w:iCs/>
          <w:sz w:val="22"/>
          <w:szCs w:val="22"/>
          <w:lang w:val="en-IE"/>
        </w:rPr>
      </w:pPr>
      <w:r w:rsidRPr="00B75D38">
        <w:rPr>
          <w:rFonts w:asciiTheme="minorHAnsi" w:eastAsiaTheme="minorHAnsi" w:hAnsiTheme="minorHAnsi" w:cstheme="minorHAnsi"/>
          <w:i/>
          <w:iCs/>
          <w:sz w:val="22"/>
          <w:szCs w:val="22"/>
          <w:lang w:val="en-IE"/>
        </w:rPr>
        <w:t>All development shall be carried out in compliance with Irish Water Standards codes and practices.</w:t>
      </w:r>
    </w:p>
    <w:p w14:paraId="52C4F6D8" w14:textId="77777777" w:rsidR="00467020" w:rsidRPr="00B75D38" w:rsidRDefault="00467020" w:rsidP="00467020">
      <w:pPr>
        <w:pStyle w:val="ListParagraph"/>
        <w:numPr>
          <w:ilvl w:val="0"/>
          <w:numId w:val="14"/>
        </w:numPr>
        <w:ind w:left="1080"/>
        <w:jc w:val="both"/>
        <w:rPr>
          <w:rFonts w:asciiTheme="minorHAnsi" w:eastAsiaTheme="minorHAnsi" w:hAnsiTheme="minorHAnsi" w:cstheme="minorHAnsi"/>
          <w:i/>
          <w:iCs/>
          <w:sz w:val="22"/>
          <w:szCs w:val="22"/>
          <w:lang w:val="en-IE"/>
        </w:rPr>
      </w:pPr>
      <w:r w:rsidRPr="00B75D38">
        <w:rPr>
          <w:rFonts w:asciiTheme="minorHAnsi" w:eastAsiaTheme="minorHAnsi" w:hAnsiTheme="minorHAnsi" w:cstheme="minorHAnsi"/>
          <w:i/>
          <w:iCs/>
          <w:sz w:val="22"/>
          <w:szCs w:val="22"/>
          <w:lang w:val="en-IE"/>
        </w:rPr>
        <w:t>Any proposals by the applicant to build over existing water or wastewater services shall be submitted to Irish Water for written approval prior to works commencing.</w:t>
      </w:r>
    </w:p>
    <w:p w14:paraId="693E91CF" w14:textId="77777777" w:rsidR="00467020" w:rsidRPr="00B75D38" w:rsidRDefault="00467020" w:rsidP="00467020">
      <w:pPr>
        <w:pStyle w:val="ListParagraph"/>
        <w:numPr>
          <w:ilvl w:val="0"/>
          <w:numId w:val="14"/>
        </w:numPr>
        <w:ind w:left="1080"/>
        <w:jc w:val="both"/>
        <w:rPr>
          <w:rFonts w:asciiTheme="minorHAnsi" w:eastAsiaTheme="minorHAnsi" w:hAnsiTheme="minorHAnsi" w:cstheme="minorHAnsi"/>
          <w:i/>
          <w:iCs/>
          <w:sz w:val="22"/>
          <w:szCs w:val="22"/>
          <w:lang w:val="en-IE"/>
        </w:rPr>
      </w:pPr>
      <w:r w:rsidRPr="00B75D38">
        <w:rPr>
          <w:rFonts w:asciiTheme="minorHAnsi" w:eastAsiaTheme="minorHAnsi" w:hAnsiTheme="minorHAnsi" w:cstheme="minorHAnsi"/>
          <w:i/>
          <w:iCs/>
          <w:sz w:val="22"/>
          <w:szCs w:val="22"/>
          <w:lang w:val="en-IE"/>
        </w:rPr>
        <w:t>Any proposals by the applicant to divert existing water or wastewater services shall be submitted to Irish Water for written approval prior to works commencing.</w:t>
      </w:r>
    </w:p>
    <w:p w14:paraId="206CAE22" w14:textId="77777777" w:rsidR="00467020" w:rsidRPr="00B75D38" w:rsidRDefault="00467020" w:rsidP="00467020">
      <w:pPr>
        <w:pStyle w:val="ListParagraph"/>
        <w:numPr>
          <w:ilvl w:val="0"/>
          <w:numId w:val="14"/>
        </w:numPr>
        <w:ind w:left="1080"/>
        <w:jc w:val="both"/>
        <w:rPr>
          <w:rFonts w:asciiTheme="minorHAnsi" w:eastAsiaTheme="minorHAnsi" w:hAnsiTheme="minorHAnsi" w:cstheme="minorHAnsi"/>
          <w:i/>
          <w:iCs/>
          <w:sz w:val="22"/>
          <w:szCs w:val="22"/>
          <w:lang w:val="en-IE"/>
        </w:rPr>
      </w:pPr>
      <w:r w:rsidRPr="00B75D38">
        <w:rPr>
          <w:rFonts w:asciiTheme="minorHAnsi" w:eastAsiaTheme="minorHAnsi" w:hAnsiTheme="minorHAnsi" w:cstheme="minorHAnsi"/>
          <w:i/>
          <w:iCs/>
          <w:sz w:val="22"/>
          <w:szCs w:val="22"/>
          <w:lang w:val="en-IE"/>
        </w:rPr>
        <w:t xml:space="preserve">Separation distances between the existing Irish Water assets and proposed structures, other services, trees, etc. </w:t>
      </w:r>
      <w:proofErr w:type="gramStart"/>
      <w:r w:rsidRPr="00B75D38">
        <w:rPr>
          <w:rFonts w:asciiTheme="minorHAnsi" w:eastAsiaTheme="minorHAnsi" w:hAnsiTheme="minorHAnsi" w:cstheme="minorHAnsi"/>
          <w:i/>
          <w:iCs/>
          <w:sz w:val="22"/>
          <w:szCs w:val="22"/>
          <w:lang w:val="en-IE"/>
        </w:rPr>
        <w:t>have to</w:t>
      </w:r>
      <w:proofErr w:type="gramEnd"/>
      <w:r w:rsidRPr="00B75D38">
        <w:rPr>
          <w:rFonts w:asciiTheme="minorHAnsi" w:eastAsiaTheme="minorHAnsi" w:hAnsiTheme="minorHAnsi" w:cstheme="minorHAnsi"/>
          <w:i/>
          <w:iCs/>
          <w:sz w:val="22"/>
          <w:szCs w:val="22"/>
          <w:lang w:val="en-IE"/>
        </w:rPr>
        <w:t xml:space="preserve"> be in accordance with the Irish Water Codes of Practice and Standard Details.</w:t>
      </w:r>
    </w:p>
    <w:p w14:paraId="3B5123C0" w14:textId="09E2D7B8" w:rsidR="00362772" w:rsidRPr="00B75D38" w:rsidRDefault="00467020" w:rsidP="00467020">
      <w:pPr>
        <w:ind w:left="360" w:firstLine="360"/>
        <w:jc w:val="both"/>
        <w:rPr>
          <w:rFonts w:asciiTheme="minorHAnsi" w:eastAsiaTheme="minorHAnsi" w:hAnsiTheme="minorHAnsi" w:cstheme="minorHAnsi"/>
          <w:i/>
          <w:iCs/>
          <w:sz w:val="22"/>
          <w:szCs w:val="22"/>
          <w:lang w:val="en-IE"/>
        </w:rPr>
      </w:pPr>
      <w:r w:rsidRPr="00B75D38">
        <w:rPr>
          <w:rFonts w:asciiTheme="minorHAnsi" w:eastAsiaTheme="minorHAnsi" w:hAnsiTheme="minorHAnsi" w:cstheme="minorHAnsi"/>
          <w:i/>
          <w:iCs/>
          <w:sz w:val="22"/>
          <w:szCs w:val="22"/>
          <w:lang w:val="en-IE"/>
        </w:rPr>
        <w:t>Reason: To ensure adequate provision of water and wastewater facilities.</w:t>
      </w:r>
    </w:p>
    <w:p w14:paraId="2779E827" w14:textId="77777777" w:rsidR="00362772" w:rsidRPr="00B75D38" w:rsidRDefault="00362772" w:rsidP="00FE362E">
      <w:pPr>
        <w:autoSpaceDE w:val="0"/>
        <w:autoSpaceDN w:val="0"/>
        <w:adjustRightInd w:val="0"/>
        <w:rPr>
          <w:rFonts w:asciiTheme="minorHAnsi" w:eastAsiaTheme="minorHAnsi" w:hAnsiTheme="minorHAnsi" w:cs="Calibri"/>
          <w:sz w:val="22"/>
          <w:szCs w:val="22"/>
        </w:rPr>
      </w:pPr>
    </w:p>
    <w:p w14:paraId="404A4123" w14:textId="1A5B5886" w:rsidR="00B65A32" w:rsidRPr="00B75D38" w:rsidRDefault="00B65A32" w:rsidP="00BC2822">
      <w:pPr>
        <w:pStyle w:val="ListParagraph"/>
        <w:numPr>
          <w:ilvl w:val="0"/>
          <w:numId w:val="6"/>
        </w:numPr>
        <w:rPr>
          <w:rFonts w:asciiTheme="minorHAnsi" w:hAnsiTheme="minorHAnsi"/>
          <w:sz w:val="22"/>
          <w:szCs w:val="22"/>
        </w:rPr>
      </w:pPr>
      <w:r w:rsidRPr="00B75D38">
        <w:rPr>
          <w:rFonts w:asciiTheme="minorHAnsi" w:hAnsiTheme="minorHAnsi"/>
          <w:sz w:val="22"/>
          <w:szCs w:val="22"/>
        </w:rPr>
        <w:t>Senior Engineer, Water Services Department</w:t>
      </w:r>
      <w:r w:rsidR="0052262F" w:rsidRPr="00B75D38">
        <w:rPr>
          <w:rFonts w:asciiTheme="minorHAnsi" w:hAnsiTheme="minorHAnsi"/>
          <w:sz w:val="22"/>
          <w:szCs w:val="22"/>
        </w:rPr>
        <w:t xml:space="preserve">, Comments Included: </w:t>
      </w:r>
    </w:p>
    <w:p w14:paraId="31959C49" w14:textId="77777777" w:rsidR="00FE362E" w:rsidRPr="00B75D38" w:rsidRDefault="00FE362E" w:rsidP="00BC2822">
      <w:pPr>
        <w:pStyle w:val="ListParagraph"/>
        <w:numPr>
          <w:ilvl w:val="1"/>
          <w:numId w:val="6"/>
        </w:numPr>
        <w:jc w:val="both"/>
        <w:rPr>
          <w:rFonts w:asciiTheme="minorHAnsi" w:hAnsiTheme="minorHAnsi"/>
          <w:i/>
          <w:iCs/>
          <w:sz w:val="22"/>
          <w:szCs w:val="22"/>
        </w:rPr>
      </w:pPr>
      <w:r w:rsidRPr="00B75D38">
        <w:rPr>
          <w:rFonts w:asciiTheme="minorHAnsi" w:hAnsiTheme="minorHAnsi"/>
          <w:i/>
          <w:iCs/>
          <w:sz w:val="22"/>
          <w:szCs w:val="22"/>
        </w:rPr>
        <w:t xml:space="preserve">The proposed development lies near a water distribution area serviced by Irish Water. </w:t>
      </w:r>
    </w:p>
    <w:p w14:paraId="53996F17" w14:textId="5481B697" w:rsidR="00FE362E" w:rsidRPr="00B75D38" w:rsidRDefault="00FE362E" w:rsidP="00BC2822">
      <w:pPr>
        <w:pStyle w:val="ListParagraph"/>
        <w:numPr>
          <w:ilvl w:val="1"/>
          <w:numId w:val="6"/>
        </w:numPr>
        <w:jc w:val="both"/>
        <w:rPr>
          <w:rFonts w:asciiTheme="minorHAnsi" w:hAnsiTheme="minorHAnsi"/>
          <w:i/>
          <w:iCs/>
          <w:sz w:val="22"/>
          <w:szCs w:val="22"/>
        </w:rPr>
      </w:pPr>
      <w:r w:rsidRPr="00B75D38">
        <w:rPr>
          <w:rFonts w:asciiTheme="minorHAnsi" w:hAnsiTheme="minorHAnsi"/>
          <w:i/>
          <w:iCs/>
          <w:sz w:val="22"/>
          <w:szCs w:val="22"/>
        </w:rPr>
        <w:t xml:space="preserve">The applicant is required to engage with Irish Water through the submission of a Pre-Connection Enquiry (PCE) </w:t>
      </w:r>
      <w:proofErr w:type="gramStart"/>
      <w:r w:rsidRPr="00B75D38">
        <w:rPr>
          <w:rFonts w:asciiTheme="minorHAnsi" w:hAnsiTheme="minorHAnsi"/>
          <w:i/>
          <w:iCs/>
          <w:sz w:val="22"/>
          <w:szCs w:val="22"/>
        </w:rPr>
        <w:t>in order to</w:t>
      </w:r>
      <w:proofErr w:type="gramEnd"/>
      <w:r w:rsidRPr="00B75D38">
        <w:rPr>
          <w:rFonts w:asciiTheme="minorHAnsi" w:hAnsiTheme="minorHAnsi"/>
          <w:i/>
          <w:iCs/>
          <w:sz w:val="22"/>
          <w:szCs w:val="22"/>
        </w:rPr>
        <w:t xml:space="preserve"> determine the feasibility of connection to the public water infrastructure.</w:t>
      </w:r>
    </w:p>
    <w:p w14:paraId="4047A5A3" w14:textId="77777777" w:rsidR="00FE362E" w:rsidRPr="00B75D38" w:rsidRDefault="00FE362E" w:rsidP="00BC2822">
      <w:pPr>
        <w:pStyle w:val="ListParagraph"/>
        <w:numPr>
          <w:ilvl w:val="1"/>
          <w:numId w:val="6"/>
        </w:numPr>
        <w:jc w:val="both"/>
        <w:rPr>
          <w:rFonts w:asciiTheme="minorHAnsi" w:hAnsiTheme="minorHAnsi"/>
          <w:i/>
          <w:iCs/>
          <w:sz w:val="22"/>
          <w:szCs w:val="22"/>
        </w:rPr>
      </w:pPr>
      <w:r w:rsidRPr="00B75D38">
        <w:rPr>
          <w:rFonts w:asciiTheme="minorHAnsi" w:hAnsiTheme="minorHAnsi"/>
          <w:i/>
          <w:iCs/>
          <w:sz w:val="22"/>
          <w:szCs w:val="22"/>
        </w:rPr>
        <w:t>Where the applicant proposes to connect to a public water network operated by Irish Water, the applicant must sign a connection agreement with Irish Water prior to the commencement of the development and adhere to the standards and conditions set out in that agreement.</w:t>
      </w:r>
    </w:p>
    <w:p w14:paraId="17AA47B7" w14:textId="77777777" w:rsidR="00FE362E" w:rsidRPr="00B75D38" w:rsidRDefault="00FE362E" w:rsidP="00BC2822">
      <w:pPr>
        <w:pStyle w:val="ListParagraph"/>
        <w:numPr>
          <w:ilvl w:val="1"/>
          <w:numId w:val="6"/>
        </w:numPr>
        <w:jc w:val="both"/>
        <w:rPr>
          <w:rFonts w:asciiTheme="minorHAnsi" w:hAnsiTheme="minorHAnsi"/>
          <w:i/>
          <w:iCs/>
          <w:sz w:val="22"/>
          <w:szCs w:val="22"/>
        </w:rPr>
      </w:pPr>
      <w:r w:rsidRPr="00B75D38">
        <w:rPr>
          <w:rFonts w:asciiTheme="minorHAnsi" w:hAnsiTheme="minorHAnsi"/>
          <w:i/>
          <w:iCs/>
          <w:sz w:val="22"/>
          <w:szCs w:val="22"/>
        </w:rPr>
        <w:t>The contractor shall apply to Leitrim County Council for a road opening licence prior to connection.</w:t>
      </w:r>
    </w:p>
    <w:p w14:paraId="55D9E7FD" w14:textId="04C6BDCA" w:rsidR="00FE362E" w:rsidRPr="00B75D38" w:rsidRDefault="00FE362E" w:rsidP="00BC2822">
      <w:pPr>
        <w:pStyle w:val="ListParagraph"/>
        <w:numPr>
          <w:ilvl w:val="1"/>
          <w:numId w:val="6"/>
        </w:numPr>
        <w:jc w:val="both"/>
        <w:rPr>
          <w:rFonts w:asciiTheme="minorHAnsi" w:hAnsiTheme="minorHAnsi"/>
          <w:i/>
          <w:iCs/>
          <w:sz w:val="22"/>
          <w:szCs w:val="22"/>
        </w:rPr>
      </w:pPr>
      <w:r w:rsidRPr="00B75D38">
        <w:rPr>
          <w:rFonts w:asciiTheme="minorHAnsi" w:hAnsiTheme="minorHAnsi"/>
          <w:i/>
          <w:iCs/>
          <w:sz w:val="22"/>
          <w:szCs w:val="22"/>
        </w:rPr>
        <w:t xml:space="preserve">All works and drawings shall comply with the Irish Water Standard Details and the Irish Water Code of Practice for Water Infrastructure, Connections &amp; Developer Services, Design &amp; Construction Requirements for </w:t>
      </w:r>
      <w:proofErr w:type="spellStart"/>
      <w:r w:rsidRPr="00B75D38">
        <w:rPr>
          <w:rFonts w:asciiTheme="minorHAnsi" w:hAnsiTheme="minorHAnsi"/>
          <w:i/>
          <w:iCs/>
          <w:sz w:val="22"/>
          <w:szCs w:val="22"/>
        </w:rPr>
        <w:t>Self Lay</w:t>
      </w:r>
      <w:proofErr w:type="spellEnd"/>
      <w:r w:rsidRPr="00B75D38">
        <w:rPr>
          <w:rFonts w:asciiTheme="minorHAnsi" w:hAnsiTheme="minorHAnsi"/>
          <w:i/>
          <w:iCs/>
          <w:sz w:val="22"/>
          <w:szCs w:val="22"/>
        </w:rPr>
        <w:t xml:space="preserve"> Developments.</w:t>
      </w:r>
    </w:p>
    <w:p w14:paraId="576BAD3F" w14:textId="77777777" w:rsidR="00362772" w:rsidRPr="00B75D38" w:rsidRDefault="00362772" w:rsidP="00362772">
      <w:pPr>
        <w:pStyle w:val="ListParagraph"/>
        <w:ind w:left="1440"/>
        <w:jc w:val="both"/>
        <w:rPr>
          <w:rFonts w:asciiTheme="minorHAnsi" w:hAnsiTheme="minorHAnsi"/>
          <w:i/>
          <w:iCs/>
          <w:sz w:val="22"/>
          <w:szCs w:val="22"/>
        </w:rPr>
      </w:pPr>
    </w:p>
    <w:p w14:paraId="08BAF72A" w14:textId="0FB8A5C1" w:rsidR="00467020" w:rsidRPr="00B75D38" w:rsidRDefault="00B65A32" w:rsidP="00FE362E">
      <w:pPr>
        <w:pStyle w:val="ListParagraph"/>
        <w:numPr>
          <w:ilvl w:val="0"/>
          <w:numId w:val="6"/>
        </w:numPr>
        <w:rPr>
          <w:rFonts w:asciiTheme="minorHAnsi" w:hAnsiTheme="minorHAnsi"/>
          <w:sz w:val="22"/>
          <w:szCs w:val="22"/>
        </w:rPr>
      </w:pPr>
      <w:r w:rsidRPr="00B75D38">
        <w:rPr>
          <w:rFonts w:asciiTheme="minorHAnsi" w:hAnsiTheme="minorHAnsi"/>
          <w:sz w:val="22"/>
          <w:szCs w:val="22"/>
        </w:rPr>
        <w:t>Senior Executive Engineer, Environment</w:t>
      </w:r>
      <w:r w:rsidR="006C2539" w:rsidRPr="00B75D38">
        <w:rPr>
          <w:rFonts w:asciiTheme="minorHAnsi" w:hAnsiTheme="minorHAnsi"/>
          <w:sz w:val="22"/>
          <w:szCs w:val="22"/>
        </w:rPr>
        <w:t xml:space="preserve"> – No report</w:t>
      </w:r>
      <w:r w:rsidR="0052262F" w:rsidRPr="00B75D38">
        <w:rPr>
          <w:rFonts w:asciiTheme="minorHAnsi" w:hAnsiTheme="minorHAnsi"/>
          <w:sz w:val="22"/>
          <w:szCs w:val="22"/>
        </w:rPr>
        <w:t>.</w:t>
      </w:r>
    </w:p>
    <w:p w14:paraId="39BB87AC" w14:textId="77777777" w:rsidR="0052262F" w:rsidRPr="00B75D38" w:rsidRDefault="0052262F" w:rsidP="0052262F">
      <w:pPr>
        <w:pStyle w:val="ListParagraph"/>
        <w:rPr>
          <w:rFonts w:asciiTheme="minorHAnsi" w:hAnsiTheme="minorHAnsi"/>
          <w:sz w:val="22"/>
          <w:szCs w:val="22"/>
        </w:rPr>
      </w:pPr>
    </w:p>
    <w:p w14:paraId="6D3E06DB" w14:textId="0415B39B" w:rsidR="00B65A32" w:rsidRPr="00B75D38" w:rsidRDefault="00B65A32" w:rsidP="00BC2822">
      <w:pPr>
        <w:pStyle w:val="ListParagraph"/>
        <w:numPr>
          <w:ilvl w:val="0"/>
          <w:numId w:val="6"/>
        </w:numPr>
        <w:rPr>
          <w:rFonts w:asciiTheme="minorHAnsi" w:hAnsiTheme="minorHAnsi"/>
          <w:sz w:val="22"/>
          <w:szCs w:val="22"/>
        </w:rPr>
      </w:pPr>
      <w:r w:rsidRPr="00B75D38">
        <w:rPr>
          <w:rFonts w:asciiTheme="minorHAnsi" w:hAnsiTheme="minorHAnsi"/>
          <w:sz w:val="22"/>
          <w:szCs w:val="22"/>
        </w:rPr>
        <w:t>Access Officer</w:t>
      </w:r>
      <w:r w:rsidR="0052262F" w:rsidRPr="00B75D38">
        <w:rPr>
          <w:rFonts w:asciiTheme="minorHAnsi" w:hAnsiTheme="minorHAnsi"/>
          <w:sz w:val="22"/>
          <w:szCs w:val="22"/>
        </w:rPr>
        <w:t>, Comments Included:</w:t>
      </w:r>
    </w:p>
    <w:p w14:paraId="4F97FDED" w14:textId="77777777" w:rsidR="0052262F" w:rsidRPr="00B75D38" w:rsidRDefault="0052262F" w:rsidP="0052262F">
      <w:pPr>
        <w:rPr>
          <w:rFonts w:asciiTheme="minorHAnsi" w:hAnsiTheme="minorHAnsi"/>
          <w:sz w:val="22"/>
          <w:szCs w:val="22"/>
        </w:rPr>
      </w:pPr>
    </w:p>
    <w:p w14:paraId="7F99FAF6" w14:textId="2F26E7BB" w:rsidR="00B65A32" w:rsidRPr="00B75D38" w:rsidRDefault="00FE362E" w:rsidP="00B65A32">
      <w:pPr>
        <w:pStyle w:val="ListParagraph"/>
        <w:numPr>
          <w:ilvl w:val="0"/>
          <w:numId w:val="10"/>
        </w:numPr>
        <w:jc w:val="both"/>
        <w:rPr>
          <w:rFonts w:asciiTheme="minorHAnsi" w:hAnsiTheme="minorHAnsi"/>
          <w:i/>
          <w:iCs/>
          <w:color w:val="000000"/>
          <w:sz w:val="22"/>
          <w:szCs w:val="22"/>
          <w:lang w:val="en-IE"/>
        </w:rPr>
      </w:pPr>
      <w:r w:rsidRPr="00B75D38">
        <w:rPr>
          <w:rFonts w:asciiTheme="minorHAnsi" w:hAnsiTheme="minorHAnsi"/>
          <w:i/>
          <w:iCs/>
          <w:color w:val="000000"/>
          <w:sz w:val="22"/>
          <w:szCs w:val="22"/>
          <w:lang w:val="en-IE"/>
        </w:rPr>
        <w:lastRenderedPageBreak/>
        <w:t>Having reviewed the documents attaching to the subject file I have no objections to the subject proposal subject to the following conditions. All external environment infrastructure works are to comply with the guidance contained in Book 1 of Building for Everyone: A Universal Design Approach, published by the National Disability Authority. Details of compliance with the foregoing shall be submitted to the Planning Authority for agreement prior to commencement.</w:t>
      </w:r>
    </w:p>
    <w:p w14:paraId="429A6766" w14:textId="77777777" w:rsidR="0052262F" w:rsidRPr="00B75D38" w:rsidRDefault="0052262F" w:rsidP="0052262F">
      <w:pPr>
        <w:pStyle w:val="ListParagraph"/>
        <w:ind w:left="1080"/>
        <w:jc w:val="both"/>
        <w:rPr>
          <w:rFonts w:asciiTheme="minorHAnsi" w:hAnsiTheme="minorHAnsi"/>
          <w:i/>
          <w:iCs/>
          <w:color w:val="000000"/>
          <w:sz w:val="22"/>
          <w:szCs w:val="22"/>
          <w:lang w:val="en-IE"/>
        </w:rPr>
      </w:pPr>
    </w:p>
    <w:p w14:paraId="513DB5DD" w14:textId="4755FCD3" w:rsidR="00B65A32" w:rsidRPr="00B75D38" w:rsidRDefault="00B65A32" w:rsidP="00B65A32">
      <w:pPr>
        <w:pStyle w:val="Heading2"/>
        <w:spacing w:line="240" w:lineRule="auto"/>
        <w:rPr>
          <w:szCs w:val="22"/>
        </w:rPr>
      </w:pPr>
      <w:bookmarkStart w:id="15" w:name="_Toc71882231"/>
      <w:r w:rsidRPr="00B75D38">
        <w:rPr>
          <w:szCs w:val="22"/>
        </w:rPr>
        <w:t>External Submission</w:t>
      </w:r>
      <w:bookmarkEnd w:id="15"/>
      <w:r w:rsidR="0052262F" w:rsidRPr="00B75D38">
        <w:rPr>
          <w:szCs w:val="22"/>
        </w:rPr>
        <w:t>s</w:t>
      </w:r>
    </w:p>
    <w:p w14:paraId="48D10072" w14:textId="77777777" w:rsidR="0052262F" w:rsidRPr="00B75D38" w:rsidRDefault="0052262F" w:rsidP="0052262F">
      <w:pPr>
        <w:rPr>
          <w:rFonts w:asciiTheme="minorHAnsi" w:hAnsiTheme="minorHAnsi"/>
          <w:sz w:val="22"/>
          <w:szCs w:val="22"/>
          <w:lang w:eastAsia="en-GB"/>
        </w:rPr>
      </w:pPr>
    </w:p>
    <w:p w14:paraId="4776BAEC" w14:textId="150AEE6F" w:rsidR="00B65A32" w:rsidRPr="00B75D38" w:rsidRDefault="00B65A32" w:rsidP="00B65A32">
      <w:pPr>
        <w:rPr>
          <w:rFonts w:asciiTheme="minorHAnsi" w:hAnsiTheme="minorHAnsi"/>
          <w:sz w:val="22"/>
          <w:szCs w:val="22"/>
        </w:rPr>
      </w:pPr>
      <w:r w:rsidRPr="00B75D38">
        <w:rPr>
          <w:rFonts w:asciiTheme="minorHAnsi" w:hAnsiTheme="minorHAnsi"/>
          <w:sz w:val="22"/>
          <w:szCs w:val="22"/>
        </w:rPr>
        <w:t>The application was referred to the following:</w:t>
      </w:r>
    </w:p>
    <w:p w14:paraId="5F69C3B5" w14:textId="77777777" w:rsidR="0052262F" w:rsidRPr="00B75D38" w:rsidRDefault="0052262F" w:rsidP="00B65A32">
      <w:pPr>
        <w:rPr>
          <w:rFonts w:asciiTheme="minorHAnsi" w:hAnsiTheme="minorHAnsi"/>
          <w:sz w:val="22"/>
          <w:szCs w:val="22"/>
        </w:rPr>
      </w:pPr>
    </w:p>
    <w:p w14:paraId="30EDCF32" w14:textId="5D20D17A" w:rsidR="00B65A32" w:rsidRPr="00B75D38" w:rsidRDefault="00B65A32" w:rsidP="00BC2822">
      <w:pPr>
        <w:pStyle w:val="ListParagraph"/>
        <w:numPr>
          <w:ilvl w:val="0"/>
          <w:numId w:val="8"/>
        </w:numPr>
        <w:rPr>
          <w:rFonts w:asciiTheme="minorHAnsi" w:hAnsiTheme="minorHAnsi"/>
          <w:sz w:val="22"/>
          <w:szCs w:val="22"/>
          <w:lang w:eastAsia="en-GB"/>
        </w:rPr>
      </w:pPr>
      <w:r w:rsidRPr="00B75D38">
        <w:rPr>
          <w:rFonts w:asciiTheme="minorHAnsi" w:hAnsiTheme="minorHAnsi"/>
          <w:sz w:val="22"/>
          <w:szCs w:val="22"/>
          <w:lang w:eastAsia="en-GB"/>
        </w:rPr>
        <w:t xml:space="preserve"> An Taisce</w:t>
      </w:r>
      <w:r w:rsidR="006C2539" w:rsidRPr="00B75D38">
        <w:rPr>
          <w:rFonts w:asciiTheme="minorHAnsi" w:hAnsiTheme="minorHAnsi"/>
          <w:sz w:val="22"/>
          <w:szCs w:val="22"/>
          <w:lang w:eastAsia="en-GB"/>
        </w:rPr>
        <w:t xml:space="preserve"> </w:t>
      </w:r>
      <w:r w:rsidR="006C2539" w:rsidRPr="00B75D38">
        <w:rPr>
          <w:rFonts w:asciiTheme="minorHAnsi" w:hAnsiTheme="minorHAnsi"/>
          <w:sz w:val="22"/>
          <w:szCs w:val="22"/>
        </w:rPr>
        <w:t xml:space="preserve">– No report </w:t>
      </w:r>
      <w:r w:rsidR="0052262F" w:rsidRPr="00B75D38">
        <w:rPr>
          <w:rFonts w:asciiTheme="minorHAnsi" w:hAnsiTheme="minorHAnsi"/>
          <w:sz w:val="22"/>
          <w:szCs w:val="22"/>
        </w:rPr>
        <w:t>submitted</w:t>
      </w:r>
      <w:r w:rsidR="006C2539" w:rsidRPr="00B75D38">
        <w:rPr>
          <w:rFonts w:asciiTheme="minorHAnsi" w:hAnsiTheme="minorHAnsi"/>
          <w:sz w:val="22"/>
          <w:szCs w:val="22"/>
        </w:rPr>
        <w:t>.</w:t>
      </w:r>
    </w:p>
    <w:p w14:paraId="4F111AC6" w14:textId="77777777" w:rsidR="0052262F" w:rsidRPr="00B75D38" w:rsidRDefault="0052262F" w:rsidP="0052262F">
      <w:pPr>
        <w:pStyle w:val="ListParagraph"/>
        <w:ind w:left="1080"/>
        <w:rPr>
          <w:rFonts w:asciiTheme="minorHAnsi" w:hAnsiTheme="minorHAnsi"/>
          <w:sz w:val="22"/>
          <w:szCs w:val="22"/>
          <w:lang w:eastAsia="en-GB"/>
        </w:rPr>
      </w:pPr>
    </w:p>
    <w:p w14:paraId="2E327460" w14:textId="0415392A" w:rsidR="00B65A32" w:rsidRPr="00B75D38" w:rsidRDefault="00B65A32" w:rsidP="00BC2822">
      <w:pPr>
        <w:pStyle w:val="ListParagraph"/>
        <w:numPr>
          <w:ilvl w:val="0"/>
          <w:numId w:val="8"/>
        </w:numPr>
        <w:rPr>
          <w:rFonts w:asciiTheme="minorHAnsi" w:hAnsiTheme="minorHAnsi"/>
          <w:sz w:val="22"/>
          <w:szCs w:val="22"/>
          <w:lang w:eastAsia="en-GB"/>
        </w:rPr>
      </w:pPr>
      <w:r w:rsidRPr="00B75D38">
        <w:rPr>
          <w:rFonts w:asciiTheme="minorHAnsi" w:hAnsiTheme="minorHAnsi"/>
          <w:sz w:val="22"/>
          <w:szCs w:val="22"/>
          <w:lang w:eastAsia="en-GB"/>
        </w:rPr>
        <w:t xml:space="preserve"> </w:t>
      </w:r>
      <w:r w:rsidR="00370709" w:rsidRPr="00B75D38">
        <w:rPr>
          <w:rFonts w:asciiTheme="minorHAnsi" w:hAnsiTheme="minorHAnsi"/>
          <w:sz w:val="22"/>
          <w:szCs w:val="22"/>
          <w:lang w:eastAsia="en-GB"/>
        </w:rPr>
        <w:t>Development Applications Unit</w:t>
      </w:r>
      <w:r w:rsidR="0052262F" w:rsidRPr="00B75D38">
        <w:rPr>
          <w:rFonts w:asciiTheme="minorHAnsi" w:hAnsiTheme="minorHAnsi"/>
          <w:sz w:val="22"/>
          <w:szCs w:val="22"/>
          <w:lang w:eastAsia="en-GB"/>
        </w:rPr>
        <w:t>. Comments Included:</w:t>
      </w:r>
    </w:p>
    <w:p w14:paraId="3D3EA31A" w14:textId="77777777" w:rsidR="0052262F" w:rsidRPr="00B75D38" w:rsidRDefault="0052262F" w:rsidP="0052262F">
      <w:pPr>
        <w:rPr>
          <w:rFonts w:asciiTheme="minorHAnsi" w:hAnsiTheme="minorHAnsi"/>
          <w:sz w:val="22"/>
          <w:szCs w:val="22"/>
          <w:lang w:eastAsia="en-GB"/>
        </w:rPr>
      </w:pPr>
    </w:p>
    <w:p w14:paraId="29797262" w14:textId="41AF2CA7" w:rsidR="00370709" w:rsidRPr="00B75D38" w:rsidRDefault="00370709" w:rsidP="00BC2822">
      <w:pPr>
        <w:pStyle w:val="ListParagraph"/>
        <w:numPr>
          <w:ilvl w:val="1"/>
          <w:numId w:val="8"/>
        </w:numPr>
        <w:jc w:val="both"/>
        <w:rPr>
          <w:rFonts w:asciiTheme="minorHAnsi" w:hAnsiTheme="minorHAnsi"/>
          <w:i/>
          <w:iCs/>
          <w:sz w:val="22"/>
          <w:szCs w:val="22"/>
          <w:lang w:eastAsia="en-GB"/>
        </w:rPr>
      </w:pPr>
      <w:r w:rsidRPr="00B75D38">
        <w:rPr>
          <w:rFonts w:asciiTheme="minorHAnsi" w:hAnsiTheme="minorHAnsi"/>
          <w:i/>
          <w:iCs/>
          <w:sz w:val="22"/>
          <w:szCs w:val="22"/>
          <w:lang w:eastAsia="en-GB"/>
        </w:rPr>
        <w:t>The applicant is required to engage the services of a suitably qualified archaeologist (licensed under the National Monuments Acts 1930–2004) to carry out pre-development testing at the site. No sub-surface work shall be undertaken in the absence of the archaeologist without his/her express consent.</w:t>
      </w:r>
    </w:p>
    <w:p w14:paraId="7850DFA7" w14:textId="77777777" w:rsidR="0052262F" w:rsidRPr="00B75D38" w:rsidRDefault="0052262F" w:rsidP="0052262F">
      <w:pPr>
        <w:pStyle w:val="ListParagraph"/>
        <w:ind w:left="1800"/>
        <w:jc w:val="both"/>
        <w:rPr>
          <w:rFonts w:asciiTheme="minorHAnsi" w:hAnsiTheme="minorHAnsi"/>
          <w:i/>
          <w:iCs/>
          <w:sz w:val="22"/>
          <w:szCs w:val="22"/>
          <w:lang w:eastAsia="en-GB"/>
        </w:rPr>
      </w:pPr>
    </w:p>
    <w:p w14:paraId="26A9085B" w14:textId="61E82968" w:rsidR="0052262F" w:rsidRPr="00B75D38" w:rsidRDefault="00B65A32" w:rsidP="0052262F">
      <w:pPr>
        <w:pStyle w:val="ListParagraph"/>
        <w:numPr>
          <w:ilvl w:val="0"/>
          <w:numId w:val="8"/>
        </w:numPr>
        <w:rPr>
          <w:rFonts w:asciiTheme="minorHAnsi" w:hAnsiTheme="minorHAnsi"/>
          <w:sz w:val="22"/>
          <w:szCs w:val="22"/>
          <w:lang w:eastAsia="en-GB"/>
        </w:rPr>
      </w:pPr>
      <w:r w:rsidRPr="00B75D38">
        <w:rPr>
          <w:rFonts w:asciiTheme="minorHAnsi" w:hAnsiTheme="minorHAnsi"/>
          <w:sz w:val="22"/>
          <w:szCs w:val="22"/>
          <w:lang w:eastAsia="en-GB"/>
        </w:rPr>
        <w:t>Irish Water</w:t>
      </w:r>
      <w:r w:rsidR="0052262F" w:rsidRPr="00B75D38">
        <w:rPr>
          <w:rFonts w:asciiTheme="minorHAnsi" w:hAnsiTheme="minorHAnsi"/>
          <w:sz w:val="22"/>
          <w:szCs w:val="22"/>
          <w:lang w:eastAsia="en-GB"/>
        </w:rPr>
        <w:t>, Comments Included:</w:t>
      </w:r>
    </w:p>
    <w:p w14:paraId="22896974" w14:textId="77777777" w:rsidR="0052262F" w:rsidRPr="00B75D38" w:rsidRDefault="0052262F" w:rsidP="0052262F">
      <w:pPr>
        <w:pStyle w:val="ListParagraph"/>
        <w:ind w:left="1080"/>
        <w:rPr>
          <w:rFonts w:asciiTheme="minorHAnsi" w:hAnsiTheme="minorHAnsi"/>
          <w:sz w:val="22"/>
          <w:szCs w:val="22"/>
          <w:lang w:eastAsia="en-GB"/>
        </w:rPr>
      </w:pPr>
    </w:p>
    <w:p w14:paraId="570F7502" w14:textId="32C2B832" w:rsidR="00370709" w:rsidRPr="00B75D38" w:rsidRDefault="00370709" w:rsidP="00BC2822">
      <w:pPr>
        <w:pStyle w:val="ListParagraph"/>
        <w:numPr>
          <w:ilvl w:val="1"/>
          <w:numId w:val="8"/>
        </w:numPr>
        <w:autoSpaceDE w:val="0"/>
        <w:autoSpaceDN w:val="0"/>
        <w:adjustRightInd w:val="0"/>
        <w:jc w:val="both"/>
        <w:rPr>
          <w:rFonts w:asciiTheme="minorHAnsi" w:eastAsiaTheme="minorHAnsi" w:hAnsiTheme="minorHAnsi" w:cs="Arial"/>
          <w:i/>
          <w:iCs/>
          <w:sz w:val="22"/>
          <w:szCs w:val="22"/>
        </w:rPr>
      </w:pPr>
      <w:r w:rsidRPr="00B75D38">
        <w:rPr>
          <w:rFonts w:asciiTheme="minorHAnsi" w:eastAsiaTheme="minorHAnsi" w:hAnsiTheme="minorHAnsi" w:cs="Arial"/>
          <w:i/>
          <w:iCs/>
          <w:sz w:val="22"/>
          <w:szCs w:val="22"/>
        </w:rPr>
        <w:t xml:space="preserve">IW has no objection in principle to the proposed development, </w:t>
      </w:r>
      <w:proofErr w:type="gramStart"/>
      <w:r w:rsidRPr="00B75D38">
        <w:rPr>
          <w:rFonts w:asciiTheme="minorHAnsi" w:eastAsiaTheme="minorHAnsi" w:hAnsiTheme="minorHAnsi" w:cs="Arial"/>
          <w:i/>
          <w:iCs/>
          <w:sz w:val="22"/>
          <w:szCs w:val="22"/>
        </w:rPr>
        <w:t>in order to</w:t>
      </w:r>
      <w:proofErr w:type="gramEnd"/>
      <w:r w:rsidRPr="00B75D38">
        <w:rPr>
          <w:rFonts w:asciiTheme="minorHAnsi" w:eastAsiaTheme="minorHAnsi" w:hAnsiTheme="minorHAnsi" w:cs="Arial"/>
          <w:i/>
          <w:iCs/>
          <w:sz w:val="22"/>
          <w:szCs w:val="22"/>
        </w:rPr>
        <w:t xml:space="preserve"> protect and ensure appropriate access to IW infrastructure, we respectfully request that any grant of permission and/or part 8 approval be subject </w:t>
      </w:r>
      <w:r w:rsidR="0052262F" w:rsidRPr="00B75D38">
        <w:rPr>
          <w:rFonts w:asciiTheme="minorHAnsi" w:eastAsiaTheme="minorHAnsi" w:hAnsiTheme="minorHAnsi" w:cs="Arial"/>
          <w:i/>
          <w:iCs/>
          <w:sz w:val="22"/>
          <w:szCs w:val="22"/>
        </w:rPr>
        <w:t>to</w:t>
      </w:r>
      <w:r w:rsidRPr="00B75D38">
        <w:rPr>
          <w:rFonts w:asciiTheme="minorHAnsi" w:eastAsiaTheme="minorHAnsi" w:hAnsiTheme="minorHAnsi" w:cs="Arial"/>
          <w:i/>
          <w:iCs/>
          <w:sz w:val="22"/>
          <w:szCs w:val="22"/>
        </w:rPr>
        <w:t xml:space="preserve"> conditions to ensure adequate protection of and access to IW infrastructure.</w:t>
      </w:r>
    </w:p>
    <w:p w14:paraId="732126B6" w14:textId="77777777" w:rsidR="0052262F" w:rsidRPr="00B75D38" w:rsidRDefault="0052262F" w:rsidP="0052262F">
      <w:pPr>
        <w:pStyle w:val="ListParagraph"/>
        <w:autoSpaceDE w:val="0"/>
        <w:autoSpaceDN w:val="0"/>
        <w:adjustRightInd w:val="0"/>
        <w:ind w:left="1800"/>
        <w:jc w:val="both"/>
        <w:rPr>
          <w:rFonts w:asciiTheme="minorHAnsi" w:eastAsiaTheme="minorHAnsi" w:hAnsiTheme="minorHAnsi" w:cs="Arial"/>
          <w:i/>
          <w:iCs/>
          <w:sz w:val="22"/>
          <w:szCs w:val="22"/>
        </w:rPr>
      </w:pPr>
    </w:p>
    <w:p w14:paraId="0FD182AF" w14:textId="04B67D86" w:rsidR="00B65A32" w:rsidRPr="00B75D38" w:rsidRDefault="00B65A32" w:rsidP="00BC2822">
      <w:pPr>
        <w:pStyle w:val="ListParagraph"/>
        <w:numPr>
          <w:ilvl w:val="0"/>
          <w:numId w:val="8"/>
        </w:numPr>
        <w:rPr>
          <w:rFonts w:asciiTheme="minorHAnsi" w:hAnsiTheme="minorHAnsi"/>
          <w:sz w:val="22"/>
          <w:szCs w:val="22"/>
          <w:lang w:eastAsia="en-GB"/>
        </w:rPr>
      </w:pPr>
      <w:r w:rsidRPr="00B75D38">
        <w:rPr>
          <w:rFonts w:asciiTheme="minorHAnsi" w:hAnsiTheme="minorHAnsi"/>
          <w:sz w:val="22"/>
          <w:szCs w:val="22"/>
          <w:lang w:eastAsia="en-GB"/>
        </w:rPr>
        <w:t>ESB</w:t>
      </w:r>
      <w:r w:rsidR="006C2539" w:rsidRPr="00B75D38">
        <w:rPr>
          <w:rFonts w:asciiTheme="minorHAnsi" w:hAnsiTheme="minorHAnsi"/>
          <w:sz w:val="22"/>
          <w:szCs w:val="22"/>
          <w:lang w:eastAsia="en-GB"/>
        </w:rPr>
        <w:t xml:space="preserve"> </w:t>
      </w:r>
      <w:r w:rsidR="006C2539" w:rsidRPr="00B75D38">
        <w:rPr>
          <w:rFonts w:asciiTheme="minorHAnsi" w:hAnsiTheme="minorHAnsi"/>
          <w:sz w:val="22"/>
          <w:szCs w:val="22"/>
        </w:rPr>
        <w:t xml:space="preserve">– No report </w:t>
      </w:r>
      <w:r w:rsidR="0052262F" w:rsidRPr="00B75D38">
        <w:rPr>
          <w:rFonts w:asciiTheme="minorHAnsi" w:hAnsiTheme="minorHAnsi"/>
          <w:sz w:val="22"/>
          <w:szCs w:val="22"/>
        </w:rPr>
        <w:t>submitted</w:t>
      </w:r>
      <w:r w:rsidR="006C2539" w:rsidRPr="00B75D38">
        <w:rPr>
          <w:rFonts w:asciiTheme="minorHAnsi" w:hAnsiTheme="minorHAnsi"/>
          <w:sz w:val="22"/>
          <w:szCs w:val="22"/>
        </w:rPr>
        <w:t>.</w:t>
      </w:r>
    </w:p>
    <w:p w14:paraId="67FA2564" w14:textId="77777777" w:rsidR="0052262F" w:rsidRPr="00B75D38" w:rsidRDefault="0052262F" w:rsidP="0052262F">
      <w:pPr>
        <w:pStyle w:val="ListParagraph"/>
        <w:ind w:left="1080"/>
        <w:rPr>
          <w:rFonts w:asciiTheme="minorHAnsi" w:hAnsiTheme="minorHAnsi"/>
          <w:sz w:val="22"/>
          <w:szCs w:val="22"/>
          <w:lang w:eastAsia="en-GB"/>
        </w:rPr>
      </w:pPr>
    </w:p>
    <w:p w14:paraId="738F1D62" w14:textId="06B0CA85" w:rsidR="00B65A32" w:rsidRPr="00B75D38" w:rsidRDefault="00B65A32" w:rsidP="00BC2822">
      <w:pPr>
        <w:pStyle w:val="ListParagraph"/>
        <w:numPr>
          <w:ilvl w:val="0"/>
          <w:numId w:val="8"/>
        </w:numPr>
        <w:rPr>
          <w:rFonts w:asciiTheme="minorHAnsi" w:hAnsiTheme="minorHAnsi"/>
          <w:sz w:val="22"/>
          <w:szCs w:val="22"/>
          <w:lang w:eastAsia="en-GB"/>
        </w:rPr>
      </w:pPr>
      <w:r w:rsidRPr="00B75D38">
        <w:rPr>
          <w:rFonts w:asciiTheme="minorHAnsi" w:hAnsiTheme="minorHAnsi"/>
          <w:sz w:val="22"/>
          <w:szCs w:val="22"/>
          <w:lang w:eastAsia="en-GB"/>
        </w:rPr>
        <w:t xml:space="preserve">Heritage Council </w:t>
      </w:r>
      <w:r w:rsidR="006C2539" w:rsidRPr="00B75D38">
        <w:rPr>
          <w:rFonts w:asciiTheme="minorHAnsi" w:hAnsiTheme="minorHAnsi"/>
          <w:sz w:val="22"/>
          <w:szCs w:val="22"/>
        </w:rPr>
        <w:t xml:space="preserve">– No report </w:t>
      </w:r>
      <w:r w:rsidR="0052262F" w:rsidRPr="00B75D38">
        <w:rPr>
          <w:rFonts w:asciiTheme="minorHAnsi" w:hAnsiTheme="minorHAnsi"/>
          <w:sz w:val="22"/>
          <w:szCs w:val="22"/>
        </w:rPr>
        <w:t>submitted</w:t>
      </w:r>
      <w:r w:rsidR="006C2539" w:rsidRPr="00B75D38">
        <w:rPr>
          <w:rFonts w:asciiTheme="minorHAnsi" w:hAnsiTheme="minorHAnsi"/>
          <w:sz w:val="22"/>
          <w:szCs w:val="22"/>
        </w:rPr>
        <w:t>.</w:t>
      </w:r>
    </w:p>
    <w:p w14:paraId="54672014" w14:textId="77777777" w:rsidR="00B65A32" w:rsidRPr="00B75D38" w:rsidRDefault="00B65A32" w:rsidP="00B65A32">
      <w:pPr>
        <w:jc w:val="both"/>
        <w:rPr>
          <w:rFonts w:asciiTheme="minorHAnsi" w:hAnsiTheme="minorHAnsi"/>
          <w:color w:val="FF0000"/>
          <w:sz w:val="22"/>
          <w:szCs w:val="22"/>
        </w:rPr>
      </w:pPr>
    </w:p>
    <w:p w14:paraId="13467343" w14:textId="77777777" w:rsidR="00B65A32" w:rsidRPr="00B75D38" w:rsidRDefault="00B65A32" w:rsidP="00B65A32">
      <w:pPr>
        <w:pStyle w:val="Heading2"/>
        <w:spacing w:line="240" w:lineRule="auto"/>
        <w:rPr>
          <w:szCs w:val="22"/>
        </w:rPr>
      </w:pPr>
      <w:bookmarkStart w:id="16" w:name="_Toc71882232"/>
      <w:r w:rsidRPr="00B75D38">
        <w:rPr>
          <w:szCs w:val="22"/>
        </w:rPr>
        <w:t>Submissions from the General Public</w:t>
      </w:r>
      <w:bookmarkEnd w:id="16"/>
    </w:p>
    <w:p w14:paraId="5FD86A71" w14:textId="77777777" w:rsidR="00D7555C" w:rsidRPr="00B75D38" w:rsidRDefault="00D7555C" w:rsidP="00B65A32">
      <w:pPr>
        <w:jc w:val="both"/>
        <w:rPr>
          <w:rFonts w:asciiTheme="minorHAnsi" w:hAnsiTheme="minorHAnsi"/>
          <w:sz w:val="22"/>
          <w:szCs w:val="22"/>
        </w:rPr>
      </w:pPr>
    </w:p>
    <w:p w14:paraId="62033917" w14:textId="624DDB06" w:rsidR="0052262F" w:rsidRPr="00B75D38" w:rsidRDefault="00B65A32" w:rsidP="00B65A32">
      <w:pPr>
        <w:jc w:val="both"/>
        <w:rPr>
          <w:rFonts w:asciiTheme="minorHAnsi" w:hAnsiTheme="minorHAnsi"/>
          <w:sz w:val="22"/>
          <w:szCs w:val="22"/>
        </w:rPr>
      </w:pPr>
      <w:r w:rsidRPr="00B75D38">
        <w:rPr>
          <w:rFonts w:asciiTheme="minorHAnsi" w:hAnsiTheme="minorHAnsi"/>
          <w:sz w:val="22"/>
          <w:szCs w:val="22"/>
        </w:rPr>
        <w:t>8 no. submissions were received by the Planning Authority</w:t>
      </w:r>
      <w:r w:rsidR="0052262F" w:rsidRPr="00B75D38">
        <w:rPr>
          <w:rFonts w:asciiTheme="minorHAnsi" w:hAnsiTheme="minorHAnsi"/>
          <w:sz w:val="22"/>
          <w:szCs w:val="22"/>
        </w:rPr>
        <w:t xml:space="preserve"> from:</w:t>
      </w:r>
    </w:p>
    <w:p w14:paraId="740C86E2" w14:textId="5911D567" w:rsidR="0052262F" w:rsidRPr="00B75D38" w:rsidRDefault="0052262F" w:rsidP="00B65A32">
      <w:pPr>
        <w:jc w:val="both"/>
        <w:rPr>
          <w:rFonts w:asciiTheme="minorHAnsi" w:hAnsiTheme="minorHAnsi"/>
          <w:sz w:val="22"/>
          <w:szCs w:val="22"/>
        </w:rPr>
      </w:pPr>
    </w:p>
    <w:p w14:paraId="1C34BAD2" w14:textId="7BD02A7C" w:rsidR="005437DF" w:rsidRPr="00B75D38" w:rsidRDefault="005437DF" w:rsidP="00B65A32">
      <w:pPr>
        <w:jc w:val="both"/>
        <w:rPr>
          <w:rFonts w:asciiTheme="minorHAnsi" w:hAnsiTheme="minorHAnsi"/>
          <w:sz w:val="22"/>
          <w:szCs w:val="22"/>
        </w:rPr>
      </w:pPr>
      <w:r w:rsidRPr="00B75D38">
        <w:rPr>
          <w:rFonts w:asciiTheme="minorHAnsi" w:hAnsiTheme="minorHAnsi"/>
          <w:sz w:val="22"/>
          <w:szCs w:val="22"/>
        </w:rPr>
        <w:t>Alice Shiels</w:t>
      </w:r>
    </w:p>
    <w:p w14:paraId="7BFAD29A" w14:textId="43451B75" w:rsidR="005437DF" w:rsidRPr="00B75D38" w:rsidRDefault="005437DF" w:rsidP="00B65A32">
      <w:pPr>
        <w:jc w:val="both"/>
        <w:rPr>
          <w:rFonts w:asciiTheme="minorHAnsi" w:hAnsiTheme="minorHAnsi"/>
          <w:sz w:val="22"/>
          <w:szCs w:val="22"/>
        </w:rPr>
      </w:pPr>
      <w:r w:rsidRPr="00B75D38">
        <w:rPr>
          <w:rFonts w:asciiTheme="minorHAnsi" w:hAnsiTheme="minorHAnsi"/>
          <w:sz w:val="22"/>
          <w:szCs w:val="22"/>
        </w:rPr>
        <w:t>Amanda O Connell</w:t>
      </w:r>
    </w:p>
    <w:p w14:paraId="4D3B39BC" w14:textId="21F38458" w:rsidR="005437DF" w:rsidRPr="00B75D38" w:rsidRDefault="005437DF" w:rsidP="00B65A32">
      <w:pPr>
        <w:jc w:val="both"/>
        <w:rPr>
          <w:rFonts w:asciiTheme="minorHAnsi" w:hAnsiTheme="minorHAnsi"/>
          <w:sz w:val="22"/>
          <w:szCs w:val="22"/>
        </w:rPr>
      </w:pPr>
      <w:proofErr w:type="spellStart"/>
      <w:r w:rsidRPr="00B75D38">
        <w:rPr>
          <w:rFonts w:asciiTheme="minorHAnsi" w:hAnsiTheme="minorHAnsi"/>
          <w:sz w:val="22"/>
          <w:szCs w:val="22"/>
        </w:rPr>
        <w:t>Lahard</w:t>
      </w:r>
      <w:proofErr w:type="spellEnd"/>
      <w:r w:rsidRPr="00B75D38">
        <w:rPr>
          <w:rFonts w:asciiTheme="minorHAnsi" w:hAnsiTheme="minorHAnsi"/>
          <w:sz w:val="22"/>
          <w:szCs w:val="22"/>
        </w:rPr>
        <w:t xml:space="preserve"> Residents Association</w:t>
      </w:r>
    </w:p>
    <w:p w14:paraId="1628F7AB" w14:textId="670542AF" w:rsidR="005437DF" w:rsidRPr="00B75D38" w:rsidRDefault="005437DF" w:rsidP="00B65A32">
      <w:pPr>
        <w:jc w:val="both"/>
        <w:rPr>
          <w:rFonts w:asciiTheme="minorHAnsi" w:hAnsiTheme="minorHAnsi"/>
          <w:sz w:val="22"/>
          <w:szCs w:val="22"/>
        </w:rPr>
      </w:pPr>
      <w:r w:rsidRPr="00B75D38">
        <w:rPr>
          <w:rFonts w:asciiTheme="minorHAnsi" w:hAnsiTheme="minorHAnsi"/>
          <w:sz w:val="22"/>
          <w:szCs w:val="22"/>
        </w:rPr>
        <w:t>Mildred Keegan</w:t>
      </w:r>
    </w:p>
    <w:p w14:paraId="4FDC2ED5" w14:textId="524963E4" w:rsidR="005437DF" w:rsidRPr="00B75D38" w:rsidRDefault="005437DF" w:rsidP="00B65A32">
      <w:pPr>
        <w:jc w:val="both"/>
        <w:rPr>
          <w:rFonts w:asciiTheme="minorHAnsi" w:hAnsiTheme="minorHAnsi"/>
          <w:sz w:val="22"/>
          <w:szCs w:val="22"/>
        </w:rPr>
      </w:pPr>
      <w:r w:rsidRPr="00B75D38">
        <w:rPr>
          <w:rFonts w:asciiTheme="minorHAnsi" w:hAnsiTheme="minorHAnsi"/>
          <w:sz w:val="22"/>
          <w:szCs w:val="22"/>
        </w:rPr>
        <w:t>Olive Leddy</w:t>
      </w:r>
    </w:p>
    <w:p w14:paraId="648A01CF" w14:textId="5371600B" w:rsidR="005437DF" w:rsidRPr="00B75D38" w:rsidRDefault="005437DF" w:rsidP="00B65A32">
      <w:pPr>
        <w:jc w:val="both"/>
        <w:rPr>
          <w:rFonts w:asciiTheme="minorHAnsi" w:hAnsiTheme="minorHAnsi"/>
          <w:sz w:val="22"/>
          <w:szCs w:val="22"/>
        </w:rPr>
      </w:pPr>
      <w:r w:rsidRPr="00B75D38">
        <w:rPr>
          <w:rFonts w:asciiTheme="minorHAnsi" w:hAnsiTheme="minorHAnsi"/>
          <w:sz w:val="22"/>
          <w:szCs w:val="22"/>
        </w:rPr>
        <w:t>Patrick Leddy</w:t>
      </w:r>
    </w:p>
    <w:p w14:paraId="3F7E71AB" w14:textId="456A717F" w:rsidR="005437DF" w:rsidRPr="00B75D38" w:rsidRDefault="005437DF" w:rsidP="00B65A32">
      <w:pPr>
        <w:jc w:val="both"/>
        <w:rPr>
          <w:rFonts w:asciiTheme="minorHAnsi" w:hAnsiTheme="minorHAnsi"/>
          <w:sz w:val="22"/>
          <w:szCs w:val="22"/>
        </w:rPr>
      </w:pPr>
      <w:r w:rsidRPr="00B75D38">
        <w:rPr>
          <w:rFonts w:asciiTheme="minorHAnsi" w:hAnsiTheme="minorHAnsi"/>
          <w:sz w:val="22"/>
          <w:szCs w:val="22"/>
        </w:rPr>
        <w:t>Pius Flynn</w:t>
      </w:r>
    </w:p>
    <w:p w14:paraId="1F90DF65" w14:textId="734FBF77" w:rsidR="005437DF" w:rsidRPr="00B75D38" w:rsidRDefault="005437DF" w:rsidP="00B65A32">
      <w:pPr>
        <w:jc w:val="both"/>
        <w:rPr>
          <w:rFonts w:asciiTheme="minorHAnsi" w:hAnsiTheme="minorHAnsi"/>
          <w:sz w:val="22"/>
          <w:szCs w:val="22"/>
        </w:rPr>
      </w:pPr>
      <w:r w:rsidRPr="00B75D38">
        <w:rPr>
          <w:rFonts w:asciiTheme="minorHAnsi" w:hAnsiTheme="minorHAnsi"/>
          <w:sz w:val="22"/>
          <w:szCs w:val="22"/>
        </w:rPr>
        <w:t>Rachel Geoghegan</w:t>
      </w:r>
    </w:p>
    <w:p w14:paraId="3999992E" w14:textId="77777777" w:rsidR="0052262F" w:rsidRPr="00B75D38" w:rsidRDefault="0052262F" w:rsidP="00B65A32">
      <w:pPr>
        <w:jc w:val="both"/>
        <w:rPr>
          <w:rFonts w:asciiTheme="minorHAnsi" w:hAnsiTheme="minorHAnsi"/>
          <w:sz w:val="22"/>
          <w:szCs w:val="22"/>
        </w:rPr>
      </w:pPr>
    </w:p>
    <w:p w14:paraId="10C09C92" w14:textId="32B4B0FF" w:rsidR="00B65A32" w:rsidRPr="00B75D38" w:rsidRDefault="00B65A32" w:rsidP="00B65A32">
      <w:pPr>
        <w:jc w:val="both"/>
        <w:rPr>
          <w:rFonts w:asciiTheme="minorHAnsi" w:hAnsiTheme="minorHAnsi"/>
          <w:sz w:val="22"/>
          <w:szCs w:val="22"/>
        </w:rPr>
      </w:pPr>
      <w:r w:rsidRPr="00B75D38">
        <w:rPr>
          <w:rFonts w:asciiTheme="minorHAnsi" w:hAnsiTheme="minorHAnsi"/>
          <w:sz w:val="22"/>
          <w:szCs w:val="22"/>
        </w:rPr>
        <w:t>The i</w:t>
      </w:r>
      <w:r w:rsidR="0052262F" w:rsidRPr="00B75D38">
        <w:rPr>
          <w:rFonts w:asciiTheme="minorHAnsi" w:hAnsiTheme="minorHAnsi"/>
          <w:sz w:val="22"/>
          <w:szCs w:val="22"/>
        </w:rPr>
        <w:t>ssues</w:t>
      </w:r>
      <w:r w:rsidRPr="00B75D38">
        <w:rPr>
          <w:rFonts w:asciiTheme="minorHAnsi" w:hAnsiTheme="minorHAnsi"/>
          <w:sz w:val="22"/>
          <w:szCs w:val="22"/>
        </w:rPr>
        <w:t xml:space="preserve"> are considered </w:t>
      </w:r>
      <w:r w:rsidR="0052262F" w:rsidRPr="00B75D38">
        <w:rPr>
          <w:rFonts w:asciiTheme="minorHAnsi" w:hAnsiTheme="minorHAnsi"/>
          <w:sz w:val="22"/>
          <w:szCs w:val="22"/>
        </w:rPr>
        <w:t xml:space="preserve">in summary, </w:t>
      </w:r>
      <w:r w:rsidRPr="00B75D38">
        <w:rPr>
          <w:rFonts w:asciiTheme="minorHAnsi" w:hAnsiTheme="minorHAnsi"/>
          <w:sz w:val="22"/>
          <w:szCs w:val="22"/>
        </w:rPr>
        <w:t xml:space="preserve">to be in relation </w:t>
      </w:r>
      <w:proofErr w:type="gramStart"/>
      <w:r w:rsidRPr="00B75D38">
        <w:rPr>
          <w:rFonts w:asciiTheme="minorHAnsi" w:hAnsiTheme="minorHAnsi"/>
          <w:sz w:val="22"/>
          <w:szCs w:val="22"/>
        </w:rPr>
        <w:t>to;</w:t>
      </w:r>
      <w:proofErr w:type="gramEnd"/>
      <w:r w:rsidRPr="00B75D38">
        <w:rPr>
          <w:rFonts w:asciiTheme="minorHAnsi" w:hAnsiTheme="minorHAnsi"/>
          <w:sz w:val="22"/>
          <w:szCs w:val="22"/>
        </w:rPr>
        <w:t xml:space="preserve"> </w:t>
      </w:r>
    </w:p>
    <w:p w14:paraId="58F6E906" w14:textId="77777777" w:rsidR="0052262F" w:rsidRPr="00B75D38" w:rsidRDefault="0052262F" w:rsidP="00B65A32">
      <w:pPr>
        <w:jc w:val="both"/>
        <w:rPr>
          <w:rFonts w:asciiTheme="minorHAnsi" w:hAnsiTheme="minorHAnsi"/>
          <w:sz w:val="22"/>
          <w:szCs w:val="22"/>
        </w:rPr>
      </w:pPr>
    </w:p>
    <w:p w14:paraId="7B30FED1" w14:textId="77777777" w:rsidR="00B65A32" w:rsidRPr="00B75D38" w:rsidRDefault="00B65A32" w:rsidP="00BC2822">
      <w:pPr>
        <w:pStyle w:val="ListParagraph"/>
        <w:numPr>
          <w:ilvl w:val="0"/>
          <w:numId w:val="9"/>
        </w:numPr>
        <w:jc w:val="both"/>
        <w:rPr>
          <w:rFonts w:asciiTheme="minorHAnsi" w:hAnsiTheme="minorHAnsi"/>
          <w:sz w:val="22"/>
          <w:szCs w:val="22"/>
        </w:rPr>
      </w:pPr>
      <w:r w:rsidRPr="00B75D38">
        <w:rPr>
          <w:rFonts w:asciiTheme="minorHAnsi" w:hAnsiTheme="minorHAnsi"/>
          <w:sz w:val="22"/>
          <w:szCs w:val="22"/>
        </w:rPr>
        <w:t xml:space="preserve">Traffic – </w:t>
      </w:r>
    </w:p>
    <w:p w14:paraId="4729FE01" w14:textId="7962BABA" w:rsidR="00B65A32" w:rsidRPr="00B75D38" w:rsidRDefault="00B65A32" w:rsidP="00BC2822">
      <w:pPr>
        <w:pStyle w:val="ListParagraph"/>
        <w:numPr>
          <w:ilvl w:val="1"/>
          <w:numId w:val="9"/>
        </w:numPr>
        <w:jc w:val="both"/>
        <w:rPr>
          <w:rFonts w:asciiTheme="minorHAnsi" w:hAnsiTheme="minorHAnsi"/>
          <w:sz w:val="22"/>
          <w:szCs w:val="22"/>
        </w:rPr>
      </w:pPr>
      <w:r w:rsidRPr="00B75D38">
        <w:rPr>
          <w:rFonts w:asciiTheme="minorHAnsi" w:hAnsiTheme="minorHAnsi"/>
          <w:sz w:val="22"/>
          <w:szCs w:val="22"/>
        </w:rPr>
        <w:t xml:space="preserve">Pedestrian movements restricted due to parking and poor condition. </w:t>
      </w:r>
    </w:p>
    <w:p w14:paraId="641DB853" w14:textId="6B91673C" w:rsidR="00B65A32" w:rsidRPr="00B75D38" w:rsidRDefault="00B65A32" w:rsidP="00BC2822">
      <w:pPr>
        <w:pStyle w:val="ListParagraph"/>
        <w:numPr>
          <w:ilvl w:val="1"/>
          <w:numId w:val="9"/>
        </w:numPr>
        <w:jc w:val="both"/>
        <w:rPr>
          <w:rFonts w:asciiTheme="minorHAnsi" w:hAnsiTheme="minorHAnsi"/>
          <w:sz w:val="22"/>
          <w:szCs w:val="22"/>
        </w:rPr>
      </w:pPr>
      <w:r w:rsidRPr="00B75D38">
        <w:rPr>
          <w:rFonts w:asciiTheme="minorHAnsi" w:hAnsiTheme="minorHAnsi"/>
          <w:sz w:val="22"/>
          <w:szCs w:val="22"/>
        </w:rPr>
        <w:t>Vehicular parking on the side of foot paths restricting</w:t>
      </w:r>
      <w:r w:rsidR="004277E5" w:rsidRPr="00B75D38">
        <w:rPr>
          <w:rFonts w:asciiTheme="minorHAnsi" w:hAnsiTheme="minorHAnsi"/>
          <w:sz w:val="22"/>
          <w:szCs w:val="22"/>
        </w:rPr>
        <w:t xml:space="preserve"> emergency services. </w:t>
      </w:r>
    </w:p>
    <w:p w14:paraId="1DAF37C5" w14:textId="4D695281" w:rsidR="00B65A32" w:rsidRPr="00B75D38" w:rsidRDefault="00B65A32" w:rsidP="00BC2822">
      <w:pPr>
        <w:pStyle w:val="ListParagraph"/>
        <w:numPr>
          <w:ilvl w:val="0"/>
          <w:numId w:val="9"/>
        </w:numPr>
        <w:jc w:val="both"/>
        <w:rPr>
          <w:rFonts w:asciiTheme="minorHAnsi" w:hAnsiTheme="minorHAnsi"/>
          <w:sz w:val="22"/>
          <w:szCs w:val="22"/>
        </w:rPr>
      </w:pPr>
      <w:r w:rsidRPr="00B75D38">
        <w:rPr>
          <w:rFonts w:asciiTheme="minorHAnsi" w:hAnsiTheme="minorHAnsi"/>
          <w:sz w:val="22"/>
          <w:szCs w:val="22"/>
        </w:rPr>
        <w:t xml:space="preserve">Green Space </w:t>
      </w:r>
      <w:r w:rsidR="004277E5" w:rsidRPr="00B75D38">
        <w:rPr>
          <w:rFonts w:asciiTheme="minorHAnsi" w:hAnsiTheme="minorHAnsi"/>
          <w:sz w:val="22"/>
          <w:szCs w:val="22"/>
        </w:rPr>
        <w:t xml:space="preserve">– removal and potential lack of open space. </w:t>
      </w:r>
    </w:p>
    <w:p w14:paraId="3A66C08E" w14:textId="54C14E72" w:rsidR="00B65A32" w:rsidRPr="00B75D38" w:rsidRDefault="00B65A32" w:rsidP="00BC2822">
      <w:pPr>
        <w:pStyle w:val="ListParagraph"/>
        <w:numPr>
          <w:ilvl w:val="0"/>
          <w:numId w:val="9"/>
        </w:numPr>
        <w:jc w:val="both"/>
        <w:rPr>
          <w:rFonts w:asciiTheme="minorHAnsi" w:hAnsiTheme="minorHAnsi"/>
          <w:sz w:val="22"/>
          <w:szCs w:val="22"/>
        </w:rPr>
      </w:pPr>
      <w:r w:rsidRPr="00B75D38">
        <w:rPr>
          <w:rFonts w:asciiTheme="minorHAnsi" w:hAnsiTheme="minorHAnsi"/>
          <w:sz w:val="22"/>
          <w:szCs w:val="22"/>
        </w:rPr>
        <w:t xml:space="preserve">Vacancy </w:t>
      </w:r>
      <w:r w:rsidR="004277E5" w:rsidRPr="00B75D38">
        <w:rPr>
          <w:rFonts w:asciiTheme="minorHAnsi" w:hAnsiTheme="minorHAnsi"/>
          <w:sz w:val="22"/>
          <w:szCs w:val="22"/>
        </w:rPr>
        <w:t>of existing housing stock</w:t>
      </w:r>
    </w:p>
    <w:p w14:paraId="16EB4003" w14:textId="05362C5E" w:rsidR="004277E5" w:rsidRPr="00B75D38" w:rsidRDefault="004277E5" w:rsidP="00BC2822">
      <w:pPr>
        <w:pStyle w:val="ListParagraph"/>
        <w:numPr>
          <w:ilvl w:val="0"/>
          <w:numId w:val="9"/>
        </w:numPr>
        <w:jc w:val="both"/>
        <w:rPr>
          <w:rFonts w:asciiTheme="minorHAnsi" w:hAnsiTheme="minorHAnsi"/>
          <w:sz w:val="22"/>
          <w:szCs w:val="22"/>
        </w:rPr>
      </w:pPr>
      <w:r w:rsidRPr="00B75D38">
        <w:rPr>
          <w:rFonts w:asciiTheme="minorHAnsi" w:hAnsiTheme="minorHAnsi"/>
          <w:sz w:val="22"/>
          <w:szCs w:val="22"/>
        </w:rPr>
        <w:lastRenderedPageBreak/>
        <w:t>Flood Risk – site has previous history of flooding.</w:t>
      </w:r>
    </w:p>
    <w:p w14:paraId="2B10BB5A" w14:textId="5331AB0A" w:rsidR="004277E5" w:rsidRPr="00B75D38" w:rsidRDefault="004277E5" w:rsidP="00BC2822">
      <w:pPr>
        <w:pStyle w:val="ListParagraph"/>
        <w:numPr>
          <w:ilvl w:val="0"/>
          <w:numId w:val="9"/>
        </w:numPr>
        <w:jc w:val="both"/>
        <w:rPr>
          <w:rFonts w:asciiTheme="minorHAnsi" w:hAnsiTheme="minorHAnsi"/>
          <w:sz w:val="22"/>
          <w:szCs w:val="22"/>
        </w:rPr>
      </w:pPr>
      <w:r w:rsidRPr="00B75D38">
        <w:rPr>
          <w:rFonts w:asciiTheme="minorHAnsi" w:hAnsiTheme="minorHAnsi"/>
          <w:sz w:val="22"/>
          <w:szCs w:val="22"/>
        </w:rPr>
        <w:t xml:space="preserve">Justification – Not reflective of Core Strategy. </w:t>
      </w:r>
    </w:p>
    <w:p w14:paraId="48514580" w14:textId="779FA473" w:rsidR="00B65A32" w:rsidRPr="00B75D38" w:rsidRDefault="004277E5" w:rsidP="00BC2822">
      <w:pPr>
        <w:pStyle w:val="ListParagraph"/>
        <w:numPr>
          <w:ilvl w:val="0"/>
          <w:numId w:val="9"/>
        </w:numPr>
        <w:jc w:val="both"/>
        <w:rPr>
          <w:rFonts w:asciiTheme="minorHAnsi" w:hAnsiTheme="minorHAnsi"/>
          <w:sz w:val="22"/>
          <w:szCs w:val="22"/>
        </w:rPr>
      </w:pPr>
      <w:r w:rsidRPr="00B75D38">
        <w:rPr>
          <w:rFonts w:asciiTheme="minorHAnsi" w:hAnsiTheme="minorHAnsi"/>
          <w:sz w:val="22"/>
          <w:szCs w:val="22"/>
        </w:rPr>
        <w:t xml:space="preserve">Water Capacity – Foul, drinking and storm water. </w:t>
      </w:r>
    </w:p>
    <w:p w14:paraId="4B31B303" w14:textId="3F6C2AAF" w:rsidR="00B65A32" w:rsidRPr="00B75D38" w:rsidRDefault="00B65A32" w:rsidP="008C1ED7">
      <w:pPr>
        <w:autoSpaceDE w:val="0"/>
        <w:autoSpaceDN w:val="0"/>
        <w:adjustRightInd w:val="0"/>
        <w:jc w:val="both"/>
        <w:rPr>
          <w:rFonts w:asciiTheme="minorHAnsi" w:eastAsiaTheme="minorHAnsi" w:hAnsiTheme="minorHAnsi" w:cstheme="minorHAnsi"/>
          <w:b/>
          <w:bCs/>
          <w:color w:val="FF0000"/>
          <w:sz w:val="22"/>
          <w:szCs w:val="22"/>
          <w:lang w:val="en-IE"/>
        </w:rPr>
      </w:pPr>
    </w:p>
    <w:p w14:paraId="0EE21BE4" w14:textId="0C785529" w:rsidR="005E1451" w:rsidRPr="00B75D38" w:rsidRDefault="006C3F01" w:rsidP="00FD2045">
      <w:pPr>
        <w:pStyle w:val="Heading1"/>
        <w:spacing w:after="0"/>
        <w:rPr>
          <w:rFonts w:asciiTheme="minorHAnsi" w:eastAsiaTheme="minorHAnsi" w:hAnsiTheme="minorHAnsi"/>
          <w:sz w:val="22"/>
          <w:szCs w:val="22"/>
        </w:rPr>
      </w:pPr>
      <w:bookmarkStart w:id="17" w:name="_Toc71882233"/>
      <w:r w:rsidRPr="00B75D38">
        <w:rPr>
          <w:rFonts w:asciiTheme="minorHAnsi" w:eastAsiaTheme="minorHAnsi" w:hAnsiTheme="minorHAnsi"/>
          <w:sz w:val="22"/>
          <w:szCs w:val="22"/>
        </w:rPr>
        <w:t>Assessment</w:t>
      </w:r>
      <w:bookmarkEnd w:id="17"/>
    </w:p>
    <w:p w14:paraId="7F67ACC7" w14:textId="77777777" w:rsidR="00D7555C" w:rsidRPr="00B75D38" w:rsidRDefault="00D7555C" w:rsidP="00D7555C">
      <w:pPr>
        <w:rPr>
          <w:rFonts w:asciiTheme="minorHAnsi" w:eastAsiaTheme="minorHAnsi" w:hAnsiTheme="minorHAnsi"/>
          <w:sz w:val="22"/>
          <w:szCs w:val="22"/>
          <w:lang w:val="en-IE"/>
        </w:rPr>
      </w:pPr>
    </w:p>
    <w:p w14:paraId="6C53F9B5" w14:textId="475C58E9" w:rsidR="003D2A53" w:rsidRPr="00B75D38" w:rsidRDefault="003D2A53" w:rsidP="00FD2045">
      <w:pPr>
        <w:pStyle w:val="Heading2"/>
        <w:spacing w:line="240" w:lineRule="auto"/>
        <w:rPr>
          <w:rFonts w:eastAsiaTheme="minorHAnsi"/>
          <w:szCs w:val="22"/>
        </w:rPr>
      </w:pPr>
      <w:bookmarkStart w:id="18" w:name="_Toc71882234"/>
      <w:r w:rsidRPr="00B75D38">
        <w:rPr>
          <w:rFonts w:eastAsiaTheme="minorHAnsi"/>
          <w:szCs w:val="22"/>
        </w:rPr>
        <w:t>Density</w:t>
      </w:r>
      <w:bookmarkEnd w:id="18"/>
    </w:p>
    <w:p w14:paraId="3CCBBDFC" w14:textId="77777777" w:rsidR="00D7555C" w:rsidRPr="00B75D38" w:rsidRDefault="00D7555C" w:rsidP="00D7555C">
      <w:pPr>
        <w:rPr>
          <w:rFonts w:asciiTheme="minorHAnsi" w:eastAsiaTheme="minorHAnsi" w:hAnsiTheme="minorHAnsi"/>
          <w:sz w:val="22"/>
          <w:szCs w:val="22"/>
          <w:lang w:eastAsia="en-GB"/>
        </w:rPr>
      </w:pPr>
    </w:p>
    <w:p w14:paraId="22A91BE3" w14:textId="54509525" w:rsidR="00544942" w:rsidRPr="00B75D38" w:rsidRDefault="003D2A53"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The proposed development site </w:t>
      </w:r>
      <w:r w:rsidR="00D738B7" w:rsidRPr="00B75D38">
        <w:rPr>
          <w:rFonts w:asciiTheme="minorHAnsi" w:eastAsiaTheme="minorHAnsi" w:hAnsiTheme="minorHAnsi" w:cstheme="minorHAnsi"/>
          <w:sz w:val="22"/>
          <w:szCs w:val="22"/>
          <w:lang w:val="en-IE"/>
        </w:rPr>
        <w:t xml:space="preserve">(public open space discounted) </w:t>
      </w:r>
      <w:r w:rsidRPr="00B75D38">
        <w:rPr>
          <w:rFonts w:asciiTheme="minorHAnsi" w:eastAsiaTheme="minorHAnsi" w:hAnsiTheme="minorHAnsi" w:cstheme="minorHAnsi"/>
          <w:sz w:val="22"/>
          <w:szCs w:val="22"/>
          <w:lang w:val="en-IE"/>
        </w:rPr>
        <w:t xml:space="preserve">measures </w:t>
      </w:r>
      <w:r w:rsidR="001948CB" w:rsidRPr="00B75D38">
        <w:rPr>
          <w:rFonts w:asciiTheme="minorHAnsi" w:eastAsiaTheme="minorHAnsi" w:hAnsiTheme="minorHAnsi" w:cstheme="minorHAnsi"/>
          <w:sz w:val="22"/>
          <w:szCs w:val="22"/>
          <w:lang w:val="en-IE"/>
        </w:rPr>
        <w:t>0.</w:t>
      </w:r>
      <w:r w:rsidR="00D738B7" w:rsidRPr="00B75D38">
        <w:rPr>
          <w:rFonts w:asciiTheme="minorHAnsi" w:eastAsiaTheme="minorHAnsi" w:hAnsiTheme="minorHAnsi" w:cstheme="minorHAnsi"/>
          <w:sz w:val="22"/>
          <w:szCs w:val="22"/>
          <w:lang w:val="en-IE"/>
        </w:rPr>
        <w:t>66</w:t>
      </w:r>
      <w:r w:rsidR="001948CB" w:rsidRPr="00B75D38">
        <w:rPr>
          <w:rFonts w:asciiTheme="minorHAnsi" w:eastAsiaTheme="minorHAnsi" w:hAnsiTheme="minorHAnsi" w:cstheme="minorHAnsi"/>
          <w:sz w:val="22"/>
          <w:szCs w:val="22"/>
          <w:lang w:val="en-IE"/>
        </w:rPr>
        <w:t xml:space="preserve">ha and achieves a rate of </w:t>
      </w:r>
      <w:r w:rsidR="00D738B7" w:rsidRPr="00B75D38">
        <w:rPr>
          <w:rFonts w:asciiTheme="minorHAnsi" w:eastAsiaTheme="minorHAnsi" w:hAnsiTheme="minorHAnsi" w:cstheme="minorHAnsi"/>
          <w:sz w:val="22"/>
          <w:szCs w:val="22"/>
          <w:lang w:val="en-IE"/>
        </w:rPr>
        <w:t>15</w:t>
      </w:r>
      <w:r w:rsidRPr="00B75D38">
        <w:rPr>
          <w:rFonts w:asciiTheme="minorHAnsi" w:eastAsiaTheme="minorHAnsi" w:hAnsiTheme="minorHAnsi" w:cstheme="minorHAnsi"/>
          <w:sz w:val="22"/>
          <w:szCs w:val="22"/>
          <w:lang w:val="en-IE"/>
        </w:rPr>
        <w:t>units per hectare. Given the site contours that exist on the site</w:t>
      </w:r>
      <w:r w:rsidR="00F278A3" w:rsidRPr="00B75D38">
        <w:rPr>
          <w:rFonts w:asciiTheme="minorHAnsi" w:eastAsiaTheme="minorHAnsi" w:hAnsiTheme="minorHAnsi" w:cstheme="minorHAnsi"/>
          <w:sz w:val="22"/>
          <w:szCs w:val="22"/>
          <w:lang w:val="en-IE"/>
        </w:rPr>
        <w:t>,</w:t>
      </w:r>
      <w:r w:rsidRPr="00B75D38">
        <w:rPr>
          <w:rFonts w:asciiTheme="minorHAnsi" w:eastAsiaTheme="minorHAnsi" w:hAnsiTheme="minorHAnsi" w:cstheme="minorHAnsi"/>
          <w:sz w:val="22"/>
          <w:szCs w:val="22"/>
          <w:lang w:val="en-IE"/>
        </w:rPr>
        <w:t xml:space="preserve"> it would not be feasible to achieve a higher density without compromising the residential amenity of the proposal</w:t>
      </w:r>
      <w:r w:rsidR="00D738B7" w:rsidRPr="00B75D38">
        <w:rPr>
          <w:rFonts w:asciiTheme="minorHAnsi" w:eastAsiaTheme="minorHAnsi" w:hAnsiTheme="minorHAnsi" w:cstheme="minorHAnsi"/>
          <w:sz w:val="22"/>
          <w:szCs w:val="22"/>
          <w:lang w:val="en-IE"/>
        </w:rPr>
        <w:t xml:space="preserve"> or reducing the existing open space</w:t>
      </w:r>
      <w:r w:rsidRPr="00B75D38">
        <w:rPr>
          <w:rFonts w:asciiTheme="minorHAnsi" w:eastAsiaTheme="minorHAnsi" w:hAnsiTheme="minorHAnsi" w:cstheme="minorHAnsi"/>
          <w:sz w:val="22"/>
          <w:szCs w:val="22"/>
          <w:lang w:val="en-IE"/>
        </w:rPr>
        <w:t xml:space="preserve">. As such the density achieved satisfies national policy while providing a high quality of </w:t>
      </w:r>
      <w:r w:rsidR="00F278A3" w:rsidRPr="00B75D38">
        <w:rPr>
          <w:rFonts w:asciiTheme="minorHAnsi" w:eastAsiaTheme="minorHAnsi" w:hAnsiTheme="minorHAnsi" w:cstheme="minorHAnsi"/>
          <w:sz w:val="22"/>
          <w:szCs w:val="22"/>
          <w:lang w:val="en-IE"/>
        </w:rPr>
        <w:t>residential</w:t>
      </w:r>
      <w:r w:rsidRPr="00B75D38">
        <w:rPr>
          <w:rFonts w:asciiTheme="minorHAnsi" w:eastAsiaTheme="minorHAnsi" w:hAnsiTheme="minorHAnsi" w:cstheme="minorHAnsi"/>
          <w:sz w:val="22"/>
          <w:szCs w:val="22"/>
          <w:lang w:val="en-IE"/>
        </w:rPr>
        <w:t xml:space="preserve"> development.</w:t>
      </w:r>
    </w:p>
    <w:p w14:paraId="4A2AFEBA" w14:textId="6E7AF571" w:rsidR="00170EF5" w:rsidRPr="00B75D38" w:rsidRDefault="00170EF5" w:rsidP="008C1ED7">
      <w:pPr>
        <w:autoSpaceDE w:val="0"/>
        <w:autoSpaceDN w:val="0"/>
        <w:adjustRightInd w:val="0"/>
        <w:jc w:val="both"/>
        <w:rPr>
          <w:rFonts w:asciiTheme="minorHAnsi" w:eastAsiaTheme="minorHAnsi" w:hAnsiTheme="minorHAnsi" w:cstheme="minorHAnsi"/>
          <w:color w:val="FF0000"/>
          <w:sz w:val="22"/>
          <w:szCs w:val="22"/>
          <w:lang w:val="en-IE"/>
        </w:rPr>
      </w:pPr>
    </w:p>
    <w:p w14:paraId="343ACB86" w14:textId="7884BE3C" w:rsidR="00170EF5" w:rsidRPr="00B75D38" w:rsidRDefault="00D738B7" w:rsidP="00D738B7">
      <w:pPr>
        <w:autoSpaceDE w:val="0"/>
        <w:autoSpaceDN w:val="0"/>
        <w:adjustRightInd w:val="0"/>
        <w:jc w:val="both"/>
        <w:rPr>
          <w:rFonts w:asciiTheme="minorHAnsi" w:eastAsiaTheme="minorHAnsi" w:hAnsiTheme="minorHAnsi" w:cs="Cambria"/>
          <w:sz w:val="22"/>
          <w:szCs w:val="22"/>
        </w:rPr>
      </w:pPr>
      <w:r w:rsidRPr="00B75D38">
        <w:rPr>
          <w:rFonts w:asciiTheme="minorHAnsi" w:eastAsiaTheme="minorHAnsi" w:hAnsiTheme="minorHAnsi" w:cs="Cambria"/>
          <w:sz w:val="22"/>
          <w:szCs w:val="22"/>
        </w:rPr>
        <w:t xml:space="preserve">Section 5.3.3 of the Leitrim County Development Plan, </w:t>
      </w:r>
      <w:r w:rsidR="00D7555C" w:rsidRPr="00B75D38">
        <w:rPr>
          <w:rFonts w:asciiTheme="minorHAnsi" w:eastAsiaTheme="minorHAnsi" w:hAnsiTheme="minorHAnsi" w:cs="Cambria"/>
          <w:sz w:val="22"/>
          <w:szCs w:val="22"/>
        </w:rPr>
        <w:t>states that g</w:t>
      </w:r>
      <w:r w:rsidRPr="00B75D38">
        <w:rPr>
          <w:rFonts w:asciiTheme="minorHAnsi" w:eastAsiaTheme="minorHAnsi" w:hAnsiTheme="minorHAnsi" w:cs="Cambria"/>
          <w:sz w:val="22"/>
          <w:szCs w:val="22"/>
        </w:rPr>
        <w:t xml:space="preserve">enerally the Council will encourage higher density of dwellings in towns and villages that are deemed to have adequate physical, </w:t>
      </w:r>
      <w:proofErr w:type="gramStart"/>
      <w:r w:rsidRPr="00B75D38">
        <w:rPr>
          <w:rFonts w:asciiTheme="minorHAnsi" w:eastAsiaTheme="minorHAnsi" w:hAnsiTheme="minorHAnsi" w:cs="Cambria"/>
          <w:sz w:val="22"/>
          <w:szCs w:val="22"/>
        </w:rPr>
        <w:t>social</w:t>
      </w:r>
      <w:proofErr w:type="gramEnd"/>
      <w:r w:rsidRPr="00B75D38">
        <w:rPr>
          <w:rFonts w:asciiTheme="minorHAnsi" w:eastAsiaTheme="minorHAnsi" w:hAnsiTheme="minorHAnsi" w:cs="Cambria"/>
          <w:sz w:val="22"/>
          <w:szCs w:val="22"/>
        </w:rPr>
        <w:t xml:space="preserve"> and economic infrastructure. </w:t>
      </w:r>
    </w:p>
    <w:p w14:paraId="0E65244B" w14:textId="592E1761" w:rsidR="006D6E30" w:rsidRPr="00B75D38" w:rsidRDefault="006D6E30" w:rsidP="00D738B7">
      <w:pPr>
        <w:autoSpaceDE w:val="0"/>
        <w:autoSpaceDN w:val="0"/>
        <w:adjustRightInd w:val="0"/>
        <w:jc w:val="both"/>
        <w:rPr>
          <w:rFonts w:asciiTheme="minorHAnsi" w:eastAsiaTheme="minorHAnsi" w:hAnsiTheme="minorHAnsi" w:cs="Cambria"/>
          <w:sz w:val="22"/>
          <w:szCs w:val="22"/>
        </w:rPr>
      </w:pPr>
    </w:p>
    <w:p w14:paraId="5843CA2D" w14:textId="253C6B12" w:rsidR="006D6E30" w:rsidRPr="00B75D38" w:rsidRDefault="006D6E30" w:rsidP="00D738B7">
      <w:pPr>
        <w:autoSpaceDE w:val="0"/>
        <w:autoSpaceDN w:val="0"/>
        <w:adjustRightInd w:val="0"/>
        <w:jc w:val="both"/>
        <w:rPr>
          <w:rFonts w:asciiTheme="minorHAnsi" w:eastAsiaTheme="minorHAnsi" w:hAnsiTheme="minorHAnsi" w:cs="Cambria"/>
          <w:sz w:val="22"/>
          <w:szCs w:val="22"/>
        </w:rPr>
      </w:pPr>
      <w:r w:rsidRPr="00B75D38">
        <w:rPr>
          <w:rFonts w:asciiTheme="minorHAnsi" w:eastAsiaTheme="minorHAnsi" w:hAnsiTheme="minorHAnsi" w:cs="Cambria"/>
          <w:sz w:val="22"/>
          <w:szCs w:val="22"/>
        </w:rPr>
        <w:t xml:space="preserve">Owing to the character of the town, density of existing housing estate and restriction of the strong sloping lands in parts, it is considered that 10 no. units at this location reflects an appropriate use of lands and an acceptable housing density. </w:t>
      </w:r>
    </w:p>
    <w:p w14:paraId="43510CC0" w14:textId="77777777" w:rsidR="00D738B7" w:rsidRPr="00B75D38" w:rsidRDefault="00D738B7" w:rsidP="00D738B7">
      <w:pPr>
        <w:autoSpaceDE w:val="0"/>
        <w:autoSpaceDN w:val="0"/>
        <w:adjustRightInd w:val="0"/>
        <w:jc w:val="both"/>
        <w:rPr>
          <w:rFonts w:asciiTheme="minorHAnsi" w:eastAsiaTheme="minorHAnsi" w:hAnsiTheme="minorHAnsi" w:cstheme="minorHAnsi"/>
          <w:color w:val="FF0000"/>
          <w:sz w:val="22"/>
          <w:szCs w:val="22"/>
          <w:lang w:val="en-IE"/>
        </w:rPr>
      </w:pPr>
    </w:p>
    <w:p w14:paraId="3BA219EB" w14:textId="1783081F" w:rsidR="00753933" w:rsidRPr="00B75D38" w:rsidRDefault="00753933" w:rsidP="008C1ED7">
      <w:pPr>
        <w:pStyle w:val="Heading2"/>
        <w:spacing w:line="240" w:lineRule="auto"/>
        <w:rPr>
          <w:rFonts w:eastAsiaTheme="minorHAnsi"/>
          <w:szCs w:val="22"/>
          <w:lang w:val="en-IE"/>
        </w:rPr>
      </w:pPr>
      <w:bookmarkStart w:id="19" w:name="_Toc71882235"/>
      <w:r w:rsidRPr="00B75D38">
        <w:rPr>
          <w:rFonts w:eastAsiaTheme="minorHAnsi"/>
          <w:szCs w:val="22"/>
          <w:lang w:val="en-IE"/>
        </w:rPr>
        <w:t>Gradient/Siting</w:t>
      </w:r>
      <w:bookmarkEnd w:id="19"/>
      <w:r w:rsidRPr="00B75D38">
        <w:rPr>
          <w:rFonts w:eastAsiaTheme="minorHAnsi"/>
          <w:szCs w:val="22"/>
          <w:lang w:val="en-IE"/>
        </w:rPr>
        <w:t xml:space="preserve"> </w:t>
      </w:r>
    </w:p>
    <w:p w14:paraId="18DB5EB6" w14:textId="77777777" w:rsidR="00D7555C" w:rsidRPr="00B75D38" w:rsidRDefault="00D7555C" w:rsidP="00D7555C">
      <w:pPr>
        <w:rPr>
          <w:rFonts w:asciiTheme="minorHAnsi" w:eastAsiaTheme="minorHAnsi" w:hAnsiTheme="minorHAnsi"/>
          <w:sz w:val="22"/>
          <w:szCs w:val="22"/>
          <w:lang w:val="en-IE" w:eastAsia="en-GB"/>
        </w:rPr>
      </w:pPr>
    </w:p>
    <w:p w14:paraId="04BE4DAE" w14:textId="32CD309A" w:rsidR="00D92B85" w:rsidRPr="00B75D38" w:rsidRDefault="00753933" w:rsidP="00170EF5">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The housing development has been designed to </w:t>
      </w:r>
      <w:proofErr w:type="gramStart"/>
      <w:r w:rsidRPr="00B75D38">
        <w:rPr>
          <w:rFonts w:asciiTheme="minorHAnsi" w:eastAsiaTheme="minorHAnsi" w:hAnsiTheme="minorHAnsi" w:cstheme="minorHAnsi"/>
          <w:sz w:val="22"/>
          <w:szCs w:val="22"/>
          <w:lang w:val="en-IE"/>
        </w:rPr>
        <w:t>take into account</w:t>
      </w:r>
      <w:proofErr w:type="gramEnd"/>
      <w:r w:rsidRPr="00B75D38">
        <w:rPr>
          <w:rFonts w:asciiTheme="minorHAnsi" w:eastAsiaTheme="minorHAnsi" w:hAnsiTheme="minorHAnsi" w:cstheme="minorHAnsi"/>
          <w:sz w:val="22"/>
          <w:szCs w:val="22"/>
          <w:lang w:val="en-IE"/>
        </w:rPr>
        <w:t xml:space="preserve"> the significant sloped nature of the site, the total fall across the site being approximately 15.5 metres. This gradient resulted in limitations in the way in which the site could be developed and some retaining walls have had to be incorporated </w:t>
      </w:r>
      <w:r w:rsidR="001264A8" w:rsidRPr="00B75D38">
        <w:rPr>
          <w:rFonts w:asciiTheme="minorHAnsi" w:eastAsiaTheme="minorHAnsi" w:hAnsiTheme="minorHAnsi" w:cstheme="minorHAnsi"/>
          <w:sz w:val="22"/>
          <w:szCs w:val="22"/>
          <w:lang w:val="en-IE"/>
        </w:rPr>
        <w:t>into</w:t>
      </w:r>
      <w:r w:rsidRPr="00B75D38">
        <w:rPr>
          <w:rFonts w:asciiTheme="minorHAnsi" w:eastAsiaTheme="minorHAnsi" w:hAnsiTheme="minorHAnsi" w:cstheme="minorHAnsi"/>
          <w:sz w:val="22"/>
          <w:szCs w:val="22"/>
          <w:lang w:val="en-IE"/>
        </w:rPr>
        <w:t xml:space="preserve"> the development to regularise the slope. </w:t>
      </w:r>
    </w:p>
    <w:p w14:paraId="04CE5E8A" w14:textId="77777777" w:rsidR="00D7555C" w:rsidRPr="00B75D38" w:rsidRDefault="00D7555C" w:rsidP="00170EF5">
      <w:pPr>
        <w:autoSpaceDE w:val="0"/>
        <w:autoSpaceDN w:val="0"/>
        <w:adjustRightInd w:val="0"/>
        <w:jc w:val="both"/>
        <w:rPr>
          <w:rFonts w:asciiTheme="minorHAnsi" w:eastAsiaTheme="minorHAnsi" w:hAnsiTheme="minorHAnsi" w:cstheme="minorHAnsi"/>
          <w:sz w:val="22"/>
          <w:szCs w:val="22"/>
          <w:lang w:val="en-IE"/>
        </w:rPr>
      </w:pPr>
    </w:p>
    <w:p w14:paraId="44E9095E" w14:textId="145CD6D2" w:rsidR="00D92B85" w:rsidRPr="00B75D38" w:rsidRDefault="00706232" w:rsidP="00D92B85">
      <w:pPr>
        <w:pStyle w:val="Heading2"/>
        <w:spacing w:line="240" w:lineRule="auto"/>
        <w:rPr>
          <w:rFonts w:eastAsiaTheme="minorHAnsi"/>
          <w:szCs w:val="22"/>
          <w:lang w:val="en-IE"/>
        </w:rPr>
      </w:pPr>
      <w:bookmarkStart w:id="20" w:name="_Toc71882236"/>
      <w:r w:rsidRPr="00B75D38">
        <w:rPr>
          <w:rFonts w:eastAsiaTheme="minorHAnsi"/>
          <w:szCs w:val="22"/>
          <w:lang w:val="en-IE"/>
        </w:rPr>
        <w:t>Dwelling Types</w:t>
      </w:r>
      <w:bookmarkEnd w:id="20"/>
    </w:p>
    <w:p w14:paraId="2BD0B799" w14:textId="77777777" w:rsidR="00D7555C" w:rsidRPr="00B75D38" w:rsidRDefault="00D7555C" w:rsidP="008C1ED7">
      <w:pPr>
        <w:autoSpaceDE w:val="0"/>
        <w:autoSpaceDN w:val="0"/>
        <w:adjustRightInd w:val="0"/>
        <w:jc w:val="both"/>
        <w:rPr>
          <w:rFonts w:asciiTheme="minorHAnsi" w:eastAsiaTheme="minorHAnsi" w:hAnsiTheme="minorHAnsi" w:cstheme="minorHAnsi"/>
          <w:sz w:val="22"/>
          <w:szCs w:val="22"/>
          <w:lang w:val="en-IE"/>
        </w:rPr>
      </w:pPr>
    </w:p>
    <w:p w14:paraId="4213228A" w14:textId="01203AA2" w:rsidR="00706232" w:rsidRPr="00B75D38" w:rsidRDefault="00706232"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A range of dwelling types and scales have been incorporated. There are 4 house types, as follows:</w:t>
      </w:r>
    </w:p>
    <w:p w14:paraId="4C76085B" w14:textId="77777777" w:rsidR="00D7555C" w:rsidRPr="00B75D38" w:rsidRDefault="00D7555C" w:rsidP="008C1ED7">
      <w:pPr>
        <w:autoSpaceDE w:val="0"/>
        <w:autoSpaceDN w:val="0"/>
        <w:adjustRightInd w:val="0"/>
        <w:jc w:val="both"/>
        <w:rPr>
          <w:rFonts w:asciiTheme="minorHAnsi" w:eastAsiaTheme="minorHAnsi" w:hAnsiTheme="minorHAnsi" w:cstheme="minorHAnsi"/>
          <w:sz w:val="22"/>
          <w:szCs w:val="22"/>
          <w:lang w:val="en-IE"/>
        </w:rPr>
      </w:pPr>
    </w:p>
    <w:p w14:paraId="7320DDC6" w14:textId="77777777" w:rsidR="00706232" w:rsidRPr="00B75D38" w:rsidRDefault="00706232" w:rsidP="00BC2822">
      <w:pPr>
        <w:pStyle w:val="ListParagraph"/>
        <w:numPr>
          <w:ilvl w:val="0"/>
          <w:numId w:val="3"/>
        </w:numPr>
        <w:autoSpaceDE w:val="0"/>
        <w:autoSpaceDN w:val="0"/>
        <w:adjustRightInd w:val="0"/>
        <w:ind w:left="851" w:hanging="284"/>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Type A </w:t>
      </w:r>
      <w:r w:rsidRPr="00B75D38">
        <w:rPr>
          <w:rFonts w:asciiTheme="minorHAnsi" w:eastAsiaTheme="minorHAnsi" w:hAnsiTheme="minorHAnsi" w:cstheme="minorHAnsi"/>
          <w:sz w:val="22"/>
          <w:szCs w:val="22"/>
          <w:lang w:val="en-IE"/>
        </w:rPr>
        <w:tab/>
        <w:t>Two storey semi-detached: - 3 Bed – 102.5m²</w:t>
      </w:r>
    </w:p>
    <w:p w14:paraId="4EE8E65F" w14:textId="48DFCDBF" w:rsidR="00706232" w:rsidRPr="00B75D38" w:rsidRDefault="00706232" w:rsidP="00BC2822">
      <w:pPr>
        <w:pStyle w:val="ListParagraph"/>
        <w:numPr>
          <w:ilvl w:val="0"/>
          <w:numId w:val="3"/>
        </w:numPr>
        <w:autoSpaceDE w:val="0"/>
        <w:autoSpaceDN w:val="0"/>
        <w:adjustRightInd w:val="0"/>
        <w:ind w:left="851" w:hanging="284"/>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Type B </w:t>
      </w:r>
      <w:r w:rsidRPr="00B75D38">
        <w:rPr>
          <w:rFonts w:asciiTheme="minorHAnsi" w:eastAsiaTheme="minorHAnsi" w:hAnsiTheme="minorHAnsi" w:cstheme="minorHAnsi"/>
          <w:sz w:val="22"/>
          <w:szCs w:val="22"/>
          <w:lang w:val="en-IE"/>
        </w:rPr>
        <w:tab/>
        <w:t xml:space="preserve">Two storey mid-terrace: - 2 Bed – </w:t>
      </w:r>
      <w:r w:rsidR="001F3542" w:rsidRPr="00B75D38">
        <w:rPr>
          <w:rFonts w:asciiTheme="minorHAnsi" w:eastAsiaTheme="minorHAnsi" w:hAnsiTheme="minorHAnsi" w:cstheme="minorHAnsi"/>
          <w:sz w:val="22"/>
          <w:szCs w:val="22"/>
          <w:lang w:val="en-IE"/>
        </w:rPr>
        <w:t>68.1</w:t>
      </w:r>
      <w:r w:rsidRPr="00B75D38">
        <w:rPr>
          <w:rFonts w:asciiTheme="minorHAnsi" w:eastAsiaTheme="minorHAnsi" w:hAnsiTheme="minorHAnsi" w:cstheme="minorHAnsi"/>
          <w:sz w:val="22"/>
          <w:szCs w:val="22"/>
          <w:lang w:val="en-IE"/>
        </w:rPr>
        <w:t>m²</w:t>
      </w:r>
    </w:p>
    <w:p w14:paraId="57DAA4A6" w14:textId="61BD0EC6" w:rsidR="00706232" w:rsidRPr="00B75D38" w:rsidRDefault="00706232" w:rsidP="001F3542">
      <w:pPr>
        <w:pStyle w:val="ListParagraph"/>
        <w:numPr>
          <w:ilvl w:val="0"/>
          <w:numId w:val="3"/>
        </w:numPr>
        <w:autoSpaceDE w:val="0"/>
        <w:autoSpaceDN w:val="0"/>
        <w:adjustRightInd w:val="0"/>
        <w:ind w:left="851" w:hanging="284"/>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Type C</w:t>
      </w:r>
      <w:r w:rsidRPr="00B75D38">
        <w:rPr>
          <w:rFonts w:asciiTheme="minorHAnsi" w:eastAsiaTheme="minorHAnsi" w:hAnsiTheme="minorHAnsi" w:cstheme="minorHAnsi"/>
          <w:sz w:val="22"/>
          <w:szCs w:val="22"/>
          <w:lang w:val="en-IE"/>
        </w:rPr>
        <w:tab/>
        <w:t xml:space="preserve">Two storey semi-detached/end of terrace:  </w:t>
      </w:r>
      <w:r w:rsidR="001F3542" w:rsidRPr="00B75D38">
        <w:rPr>
          <w:rFonts w:asciiTheme="minorHAnsi" w:eastAsiaTheme="minorHAnsi" w:hAnsiTheme="minorHAnsi" w:cstheme="minorHAnsi"/>
          <w:sz w:val="22"/>
          <w:szCs w:val="22"/>
          <w:lang w:val="en-IE"/>
        </w:rPr>
        <w:t>2</w:t>
      </w:r>
      <w:r w:rsidRPr="00B75D38">
        <w:rPr>
          <w:rFonts w:asciiTheme="minorHAnsi" w:eastAsiaTheme="minorHAnsi" w:hAnsiTheme="minorHAnsi" w:cstheme="minorHAnsi"/>
          <w:sz w:val="22"/>
          <w:szCs w:val="22"/>
          <w:lang w:val="en-IE"/>
        </w:rPr>
        <w:t xml:space="preserve"> Bed – </w:t>
      </w:r>
      <w:r w:rsidR="001F3542" w:rsidRPr="00B75D38">
        <w:rPr>
          <w:rFonts w:asciiTheme="minorHAnsi" w:eastAsiaTheme="minorHAnsi" w:hAnsiTheme="minorHAnsi" w:cstheme="minorHAnsi"/>
          <w:sz w:val="22"/>
          <w:szCs w:val="22"/>
          <w:lang w:val="en-IE"/>
        </w:rPr>
        <w:t>70.1</w:t>
      </w:r>
      <w:r w:rsidRPr="00B75D38">
        <w:rPr>
          <w:rFonts w:asciiTheme="minorHAnsi" w:eastAsiaTheme="minorHAnsi" w:hAnsiTheme="minorHAnsi" w:cstheme="minorHAnsi"/>
          <w:sz w:val="22"/>
          <w:szCs w:val="22"/>
          <w:lang w:val="en-IE"/>
        </w:rPr>
        <w:t>m²</w:t>
      </w:r>
    </w:p>
    <w:p w14:paraId="79EB61D9" w14:textId="6EE3B964" w:rsidR="00706232" w:rsidRPr="00B75D38" w:rsidRDefault="00706232" w:rsidP="00BC2822">
      <w:pPr>
        <w:pStyle w:val="ListParagraph"/>
        <w:numPr>
          <w:ilvl w:val="0"/>
          <w:numId w:val="3"/>
        </w:numPr>
        <w:autoSpaceDE w:val="0"/>
        <w:autoSpaceDN w:val="0"/>
        <w:adjustRightInd w:val="0"/>
        <w:ind w:left="851" w:hanging="284"/>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Type D </w:t>
      </w:r>
      <w:r w:rsidRPr="00B75D38">
        <w:rPr>
          <w:rFonts w:asciiTheme="minorHAnsi" w:eastAsiaTheme="minorHAnsi" w:hAnsiTheme="minorHAnsi" w:cstheme="minorHAnsi"/>
          <w:sz w:val="22"/>
          <w:szCs w:val="22"/>
          <w:lang w:val="en-IE"/>
        </w:rPr>
        <w:tab/>
        <w:t xml:space="preserve">Two storey semi-detached:  </w:t>
      </w:r>
      <w:r w:rsidR="001F3542" w:rsidRPr="00B75D38">
        <w:rPr>
          <w:rFonts w:asciiTheme="minorHAnsi" w:eastAsiaTheme="minorHAnsi" w:hAnsiTheme="minorHAnsi" w:cstheme="minorHAnsi"/>
          <w:sz w:val="22"/>
          <w:szCs w:val="22"/>
          <w:lang w:val="en-IE"/>
        </w:rPr>
        <w:t>2</w:t>
      </w:r>
      <w:r w:rsidRPr="00B75D38">
        <w:rPr>
          <w:rFonts w:asciiTheme="minorHAnsi" w:eastAsiaTheme="minorHAnsi" w:hAnsiTheme="minorHAnsi" w:cstheme="minorHAnsi"/>
          <w:sz w:val="22"/>
          <w:szCs w:val="22"/>
          <w:lang w:val="en-IE"/>
        </w:rPr>
        <w:t xml:space="preserve"> Bed – </w:t>
      </w:r>
      <w:r w:rsidR="001F3542" w:rsidRPr="00B75D38">
        <w:rPr>
          <w:rFonts w:asciiTheme="minorHAnsi" w:eastAsiaTheme="minorHAnsi" w:hAnsiTheme="minorHAnsi" w:cstheme="minorHAnsi"/>
          <w:sz w:val="22"/>
          <w:szCs w:val="22"/>
          <w:lang w:val="en-IE"/>
        </w:rPr>
        <w:t>80.2</w:t>
      </w:r>
      <w:r w:rsidRPr="00B75D38">
        <w:rPr>
          <w:rFonts w:asciiTheme="minorHAnsi" w:eastAsiaTheme="minorHAnsi" w:hAnsiTheme="minorHAnsi" w:cstheme="minorHAnsi"/>
          <w:sz w:val="22"/>
          <w:szCs w:val="22"/>
          <w:lang w:val="en-IE"/>
        </w:rPr>
        <w:t>m²</w:t>
      </w:r>
    </w:p>
    <w:p w14:paraId="0DEC345F" w14:textId="77777777" w:rsidR="00D52F0C" w:rsidRPr="00B75D38" w:rsidRDefault="00D52F0C" w:rsidP="008C1ED7">
      <w:pPr>
        <w:autoSpaceDE w:val="0"/>
        <w:autoSpaceDN w:val="0"/>
        <w:adjustRightInd w:val="0"/>
        <w:jc w:val="both"/>
        <w:rPr>
          <w:rFonts w:asciiTheme="minorHAnsi" w:eastAsiaTheme="minorHAnsi" w:hAnsiTheme="minorHAnsi" w:cstheme="minorHAnsi"/>
          <w:color w:val="FF0000"/>
          <w:sz w:val="22"/>
          <w:szCs w:val="22"/>
          <w:lang w:val="en-IE"/>
        </w:rPr>
      </w:pPr>
    </w:p>
    <w:tbl>
      <w:tblPr>
        <w:tblStyle w:val="TableGrid"/>
        <w:tblpPr w:leftFromText="180" w:rightFromText="180" w:vertAnchor="text" w:horzAnchor="margin" w:tblpY="50"/>
        <w:tblW w:w="0" w:type="auto"/>
        <w:tblLook w:val="04A0" w:firstRow="1" w:lastRow="0" w:firstColumn="1" w:lastColumn="0" w:noHBand="0" w:noVBand="1"/>
      </w:tblPr>
      <w:tblGrid>
        <w:gridCol w:w="1256"/>
        <w:gridCol w:w="1500"/>
        <w:gridCol w:w="1704"/>
        <w:gridCol w:w="1445"/>
        <w:gridCol w:w="1523"/>
        <w:gridCol w:w="1478"/>
      </w:tblGrid>
      <w:tr w:rsidR="00D52F0C" w:rsidRPr="00B75D38" w14:paraId="23B587F8" w14:textId="77777777" w:rsidTr="00D52F0C">
        <w:trPr>
          <w:trHeight w:val="476"/>
        </w:trPr>
        <w:tc>
          <w:tcPr>
            <w:tcW w:w="1256" w:type="dxa"/>
          </w:tcPr>
          <w:p w14:paraId="49AAEF90"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House Type</w:t>
            </w:r>
          </w:p>
        </w:tc>
        <w:tc>
          <w:tcPr>
            <w:tcW w:w="1500" w:type="dxa"/>
          </w:tcPr>
          <w:p w14:paraId="3DB54C64"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No. Units</w:t>
            </w:r>
          </w:p>
        </w:tc>
        <w:tc>
          <w:tcPr>
            <w:tcW w:w="1704" w:type="dxa"/>
          </w:tcPr>
          <w:p w14:paraId="6F407370" w14:textId="0697903F"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 xml:space="preserve">No. </w:t>
            </w:r>
            <w:r w:rsidR="00467020" w:rsidRPr="00B75D38">
              <w:rPr>
                <w:rFonts w:asciiTheme="minorHAnsi" w:eastAsiaTheme="minorHAnsi" w:hAnsiTheme="minorHAnsi"/>
                <w:sz w:val="22"/>
                <w:szCs w:val="22"/>
                <w:lang w:val="en-IE" w:eastAsia="en-GB"/>
              </w:rPr>
              <w:t>Bedrooms</w:t>
            </w:r>
          </w:p>
        </w:tc>
        <w:tc>
          <w:tcPr>
            <w:tcW w:w="1445" w:type="dxa"/>
          </w:tcPr>
          <w:p w14:paraId="16998B19"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Floor Space sq.m</w:t>
            </w:r>
          </w:p>
        </w:tc>
        <w:tc>
          <w:tcPr>
            <w:tcW w:w="1523" w:type="dxa"/>
          </w:tcPr>
          <w:p w14:paraId="1B79F7DB"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Minimum sq.m</w:t>
            </w:r>
          </w:p>
        </w:tc>
        <w:tc>
          <w:tcPr>
            <w:tcW w:w="1478" w:type="dxa"/>
          </w:tcPr>
          <w:p w14:paraId="312641C2"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Private Open space sq.m</w:t>
            </w:r>
          </w:p>
        </w:tc>
      </w:tr>
      <w:tr w:rsidR="00D52F0C" w:rsidRPr="00B75D38" w14:paraId="279A4770" w14:textId="77777777" w:rsidTr="00D52F0C">
        <w:trPr>
          <w:trHeight w:val="238"/>
        </w:trPr>
        <w:tc>
          <w:tcPr>
            <w:tcW w:w="1256" w:type="dxa"/>
          </w:tcPr>
          <w:p w14:paraId="062DFC6E"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A</w:t>
            </w:r>
          </w:p>
        </w:tc>
        <w:tc>
          <w:tcPr>
            <w:tcW w:w="1500" w:type="dxa"/>
          </w:tcPr>
          <w:p w14:paraId="2D39B871"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6</w:t>
            </w:r>
          </w:p>
        </w:tc>
        <w:tc>
          <w:tcPr>
            <w:tcW w:w="1704" w:type="dxa"/>
          </w:tcPr>
          <w:p w14:paraId="1A658E89"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3</w:t>
            </w:r>
          </w:p>
        </w:tc>
        <w:tc>
          <w:tcPr>
            <w:tcW w:w="1445" w:type="dxa"/>
          </w:tcPr>
          <w:p w14:paraId="4519DC2F"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102.5</w:t>
            </w:r>
          </w:p>
        </w:tc>
        <w:tc>
          <w:tcPr>
            <w:tcW w:w="1523" w:type="dxa"/>
          </w:tcPr>
          <w:p w14:paraId="0C20DCAE"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92</w:t>
            </w:r>
          </w:p>
        </w:tc>
        <w:tc>
          <w:tcPr>
            <w:tcW w:w="1478" w:type="dxa"/>
          </w:tcPr>
          <w:p w14:paraId="63BEBE60"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90-111</w:t>
            </w:r>
          </w:p>
        </w:tc>
      </w:tr>
      <w:tr w:rsidR="00D52F0C" w:rsidRPr="00B75D38" w14:paraId="5942D2D4" w14:textId="77777777" w:rsidTr="00D52F0C">
        <w:trPr>
          <w:trHeight w:val="238"/>
        </w:trPr>
        <w:tc>
          <w:tcPr>
            <w:tcW w:w="1256" w:type="dxa"/>
          </w:tcPr>
          <w:p w14:paraId="64B35001"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E</w:t>
            </w:r>
          </w:p>
        </w:tc>
        <w:tc>
          <w:tcPr>
            <w:tcW w:w="1500" w:type="dxa"/>
          </w:tcPr>
          <w:p w14:paraId="4E1118AB"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1</w:t>
            </w:r>
          </w:p>
        </w:tc>
        <w:tc>
          <w:tcPr>
            <w:tcW w:w="1704" w:type="dxa"/>
          </w:tcPr>
          <w:p w14:paraId="00EC3DF4"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2</w:t>
            </w:r>
          </w:p>
        </w:tc>
        <w:tc>
          <w:tcPr>
            <w:tcW w:w="1445" w:type="dxa"/>
          </w:tcPr>
          <w:p w14:paraId="0211675A"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68.1</w:t>
            </w:r>
          </w:p>
        </w:tc>
        <w:tc>
          <w:tcPr>
            <w:tcW w:w="1523" w:type="dxa"/>
          </w:tcPr>
          <w:p w14:paraId="70B69387"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60</w:t>
            </w:r>
          </w:p>
        </w:tc>
        <w:tc>
          <w:tcPr>
            <w:tcW w:w="1478" w:type="dxa"/>
          </w:tcPr>
          <w:p w14:paraId="27469159"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131</w:t>
            </w:r>
          </w:p>
        </w:tc>
      </w:tr>
      <w:tr w:rsidR="00D52F0C" w:rsidRPr="00B75D38" w14:paraId="00DA8601" w14:textId="77777777" w:rsidTr="00D52F0C">
        <w:trPr>
          <w:trHeight w:val="238"/>
        </w:trPr>
        <w:tc>
          <w:tcPr>
            <w:tcW w:w="1256" w:type="dxa"/>
          </w:tcPr>
          <w:p w14:paraId="739F0480"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F</w:t>
            </w:r>
          </w:p>
        </w:tc>
        <w:tc>
          <w:tcPr>
            <w:tcW w:w="1500" w:type="dxa"/>
          </w:tcPr>
          <w:p w14:paraId="367C9B83"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1</w:t>
            </w:r>
          </w:p>
        </w:tc>
        <w:tc>
          <w:tcPr>
            <w:tcW w:w="1704" w:type="dxa"/>
          </w:tcPr>
          <w:p w14:paraId="6566B18D"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2</w:t>
            </w:r>
          </w:p>
        </w:tc>
        <w:tc>
          <w:tcPr>
            <w:tcW w:w="1445" w:type="dxa"/>
          </w:tcPr>
          <w:p w14:paraId="2FB65A92"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70.1</w:t>
            </w:r>
          </w:p>
        </w:tc>
        <w:tc>
          <w:tcPr>
            <w:tcW w:w="1523" w:type="dxa"/>
          </w:tcPr>
          <w:p w14:paraId="01BD5F8C"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60</w:t>
            </w:r>
          </w:p>
        </w:tc>
        <w:tc>
          <w:tcPr>
            <w:tcW w:w="1478" w:type="dxa"/>
          </w:tcPr>
          <w:p w14:paraId="59071C6E"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148</w:t>
            </w:r>
          </w:p>
        </w:tc>
      </w:tr>
      <w:tr w:rsidR="00D52F0C" w:rsidRPr="00B75D38" w14:paraId="10E1D089" w14:textId="77777777" w:rsidTr="00D52F0C">
        <w:trPr>
          <w:trHeight w:val="238"/>
        </w:trPr>
        <w:tc>
          <w:tcPr>
            <w:tcW w:w="1256" w:type="dxa"/>
          </w:tcPr>
          <w:p w14:paraId="5A5376E7"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G</w:t>
            </w:r>
          </w:p>
        </w:tc>
        <w:tc>
          <w:tcPr>
            <w:tcW w:w="1500" w:type="dxa"/>
          </w:tcPr>
          <w:p w14:paraId="4F057201"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2</w:t>
            </w:r>
          </w:p>
        </w:tc>
        <w:tc>
          <w:tcPr>
            <w:tcW w:w="1704" w:type="dxa"/>
          </w:tcPr>
          <w:p w14:paraId="1EF37FDC"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2</w:t>
            </w:r>
          </w:p>
        </w:tc>
        <w:tc>
          <w:tcPr>
            <w:tcW w:w="1445" w:type="dxa"/>
          </w:tcPr>
          <w:p w14:paraId="7E7CD92F"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80.2</w:t>
            </w:r>
          </w:p>
        </w:tc>
        <w:tc>
          <w:tcPr>
            <w:tcW w:w="1523" w:type="dxa"/>
          </w:tcPr>
          <w:p w14:paraId="16A4DE1B"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80</w:t>
            </w:r>
          </w:p>
        </w:tc>
        <w:tc>
          <w:tcPr>
            <w:tcW w:w="1478" w:type="dxa"/>
          </w:tcPr>
          <w:p w14:paraId="4DE9795D" w14:textId="77777777" w:rsidR="00D52F0C" w:rsidRPr="00B75D38" w:rsidRDefault="00D52F0C" w:rsidP="00D52F0C">
            <w:pPr>
              <w:jc w:val="center"/>
              <w:rPr>
                <w:rFonts w:asciiTheme="minorHAnsi" w:eastAsiaTheme="minorHAnsi" w:hAnsiTheme="minorHAnsi"/>
                <w:sz w:val="22"/>
                <w:szCs w:val="22"/>
                <w:lang w:val="en-IE" w:eastAsia="en-GB"/>
              </w:rPr>
            </w:pPr>
            <w:r w:rsidRPr="00B75D38">
              <w:rPr>
                <w:rFonts w:asciiTheme="minorHAnsi" w:eastAsiaTheme="minorHAnsi" w:hAnsiTheme="minorHAnsi"/>
                <w:sz w:val="22"/>
                <w:szCs w:val="22"/>
                <w:lang w:val="en-IE" w:eastAsia="en-GB"/>
              </w:rPr>
              <w:t>75-76</w:t>
            </w:r>
          </w:p>
        </w:tc>
      </w:tr>
    </w:tbl>
    <w:p w14:paraId="107C6084" w14:textId="6A384CA0" w:rsidR="00D52F0C" w:rsidRPr="00B75D38" w:rsidRDefault="00D52F0C" w:rsidP="001F3542">
      <w:pPr>
        <w:autoSpaceDE w:val="0"/>
        <w:autoSpaceDN w:val="0"/>
        <w:adjustRightInd w:val="0"/>
        <w:jc w:val="both"/>
        <w:rPr>
          <w:rFonts w:asciiTheme="minorHAnsi" w:eastAsiaTheme="minorHAnsi" w:hAnsiTheme="minorHAnsi" w:cstheme="minorHAnsi"/>
          <w:sz w:val="22"/>
          <w:szCs w:val="22"/>
          <w:lang w:val="en-IE"/>
        </w:rPr>
      </w:pPr>
    </w:p>
    <w:p w14:paraId="0CE08074" w14:textId="1BAC8BF4"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p>
    <w:p w14:paraId="4581D0C1" w14:textId="3D47C1A8"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hAnsiTheme="minorHAnsi"/>
          <w:noProof/>
          <w:sz w:val="22"/>
          <w:szCs w:val="22"/>
        </w:rPr>
        <w:lastRenderedPageBreak/>
        <w:drawing>
          <wp:inline distT="0" distB="0" distL="0" distR="0" wp14:anchorId="0F61C8DA" wp14:editId="1A2315C4">
            <wp:extent cx="4060209" cy="43895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456" t="15878" r="51305" b="16392"/>
                    <a:stretch/>
                  </pic:blipFill>
                  <pic:spPr bwMode="auto">
                    <a:xfrm>
                      <a:off x="0" y="0"/>
                      <a:ext cx="4079604" cy="4410502"/>
                    </a:xfrm>
                    <a:prstGeom prst="rect">
                      <a:avLst/>
                    </a:prstGeom>
                    <a:ln>
                      <a:noFill/>
                    </a:ln>
                    <a:extLst>
                      <a:ext uri="{53640926-AAD7-44D8-BBD7-CCE9431645EC}">
                        <a14:shadowObscured xmlns:a14="http://schemas.microsoft.com/office/drawing/2010/main"/>
                      </a:ext>
                    </a:extLst>
                  </pic:spPr>
                </pic:pic>
              </a:graphicData>
            </a:graphic>
          </wp:inline>
        </w:drawing>
      </w:r>
    </w:p>
    <w:p w14:paraId="04DD2F43" w14:textId="413048CC"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p>
    <w:p w14:paraId="74659871" w14:textId="348EC7C1"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House Type A</w:t>
      </w:r>
    </w:p>
    <w:p w14:paraId="41B7BF3C" w14:textId="4F06B3AE"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p>
    <w:p w14:paraId="4F27EBE2" w14:textId="4991167E"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p>
    <w:p w14:paraId="5E18ADFF" w14:textId="080386C7"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hAnsiTheme="minorHAnsi"/>
          <w:noProof/>
          <w:sz w:val="22"/>
          <w:szCs w:val="22"/>
        </w:rPr>
        <w:drawing>
          <wp:inline distT="0" distB="0" distL="0" distR="0" wp14:anchorId="0A5630B3" wp14:editId="5849F894">
            <wp:extent cx="3616657" cy="3230954"/>
            <wp:effectExtent l="0" t="0" r="317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41" t="16300" r="46066" b="18276"/>
                    <a:stretch/>
                  </pic:blipFill>
                  <pic:spPr bwMode="auto">
                    <a:xfrm>
                      <a:off x="0" y="0"/>
                      <a:ext cx="3639617" cy="3251465"/>
                    </a:xfrm>
                    <a:prstGeom prst="rect">
                      <a:avLst/>
                    </a:prstGeom>
                    <a:ln>
                      <a:noFill/>
                    </a:ln>
                    <a:extLst>
                      <a:ext uri="{53640926-AAD7-44D8-BBD7-CCE9431645EC}">
                        <a14:shadowObscured xmlns:a14="http://schemas.microsoft.com/office/drawing/2010/main"/>
                      </a:ext>
                    </a:extLst>
                  </pic:spPr>
                </pic:pic>
              </a:graphicData>
            </a:graphic>
          </wp:inline>
        </w:drawing>
      </w:r>
    </w:p>
    <w:p w14:paraId="40C81517" w14:textId="56DDF463"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p>
    <w:p w14:paraId="1BF55C6C" w14:textId="2EE768A3"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p>
    <w:p w14:paraId="7EA6010A" w14:textId="1D401F55"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House type E, F</w:t>
      </w:r>
    </w:p>
    <w:p w14:paraId="53565B63" w14:textId="28D22ED1"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p>
    <w:p w14:paraId="225AD4BB" w14:textId="2B1F4CC2"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hAnsiTheme="minorHAnsi"/>
          <w:noProof/>
          <w:sz w:val="22"/>
          <w:szCs w:val="22"/>
        </w:rPr>
        <w:drawing>
          <wp:inline distT="0" distB="0" distL="0" distR="0" wp14:anchorId="7F481C57" wp14:editId="31379FF3">
            <wp:extent cx="3145809" cy="386013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694" t="13972" r="53803" b="15122"/>
                    <a:stretch/>
                  </pic:blipFill>
                  <pic:spPr bwMode="auto">
                    <a:xfrm>
                      <a:off x="0" y="0"/>
                      <a:ext cx="3154001" cy="3870185"/>
                    </a:xfrm>
                    <a:prstGeom prst="rect">
                      <a:avLst/>
                    </a:prstGeom>
                    <a:ln>
                      <a:noFill/>
                    </a:ln>
                    <a:extLst>
                      <a:ext uri="{53640926-AAD7-44D8-BBD7-CCE9431645EC}">
                        <a14:shadowObscured xmlns:a14="http://schemas.microsoft.com/office/drawing/2010/main"/>
                      </a:ext>
                    </a:extLst>
                  </pic:spPr>
                </pic:pic>
              </a:graphicData>
            </a:graphic>
          </wp:inline>
        </w:drawing>
      </w:r>
    </w:p>
    <w:p w14:paraId="6AD06EEA" w14:textId="2D5567A1"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p>
    <w:p w14:paraId="40755AEA" w14:textId="3BFE0291" w:rsidR="00B75D38" w:rsidRPr="00B75D38" w:rsidRDefault="00B75D38" w:rsidP="001F3542">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House Type G</w:t>
      </w:r>
    </w:p>
    <w:p w14:paraId="5DA61323" w14:textId="77777777" w:rsidR="002B53F1" w:rsidRPr="00B75D38" w:rsidRDefault="002B53F1" w:rsidP="002B53F1">
      <w:pPr>
        <w:rPr>
          <w:rFonts w:asciiTheme="minorHAnsi" w:eastAsiaTheme="minorHAnsi" w:hAnsiTheme="minorHAnsi"/>
          <w:sz w:val="22"/>
          <w:szCs w:val="22"/>
          <w:lang w:val="en-IE" w:eastAsia="en-GB"/>
        </w:rPr>
      </w:pPr>
    </w:p>
    <w:p w14:paraId="46FDF859" w14:textId="433790DA" w:rsidR="00C35EE8" w:rsidRPr="00B75D38" w:rsidRDefault="00C35EE8" w:rsidP="008C1ED7">
      <w:pPr>
        <w:pStyle w:val="Heading2"/>
        <w:spacing w:line="240" w:lineRule="auto"/>
        <w:rPr>
          <w:rFonts w:eastAsiaTheme="minorHAnsi"/>
          <w:szCs w:val="22"/>
          <w:lang w:val="en-IE"/>
        </w:rPr>
      </w:pPr>
      <w:bookmarkStart w:id="21" w:name="_Toc71882237"/>
      <w:r w:rsidRPr="00B75D38">
        <w:rPr>
          <w:rFonts w:eastAsiaTheme="minorHAnsi"/>
          <w:szCs w:val="22"/>
          <w:lang w:val="en-IE"/>
        </w:rPr>
        <w:t>Access and Car P</w:t>
      </w:r>
      <w:r w:rsidR="003D2A53" w:rsidRPr="00B75D38">
        <w:rPr>
          <w:rFonts w:eastAsiaTheme="minorHAnsi"/>
          <w:szCs w:val="22"/>
          <w:lang w:val="en-IE"/>
        </w:rPr>
        <w:t>arking</w:t>
      </w:r>
      <w:bookmarkEnd w:id="21"/>
    </w:p>
    <w:p w14:paraId="45BCDBA1" w14:textId="77777777" w:rsidR="00D7555C" w:rsidRPr="00B75D38" w:rsidRDefault="00D7555C" w:rsidP="00D7555C">
      <w:pPr>
        <w:rPr>
          <w:rFonts w:asciiTheme="minorHAnsi" w:eastAsiaTheme="minorHAnsi" w:hAnsiTheme="minorHAnsi"/>
          <w:sz w:val="22"/>
          <w:szCs w:val="22"/>
          <w:lang w:val="en-IE" w:eastAsia="en-GB"/>
        </w:rPr>
      </w:pPr>
    </w:p>
    <w:p w14:paraId="182D39CA" w14:textId="63938048" w:rsidR="00C35EE8" w:rsidRPr="00B75D38" w:rsidRDefault="00C35EE8"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The design team have taken full cognisance of the requirements of DMURS and other relevant guidance/ legislation. </w:t>
      </w:r>
      <w:r w:rsidR="001F3542" w:rsidRPr="00B75D38">
        <w:rPr>
          <w:rFonts w:asciiTheme="minorHAnsi" w:eastAsiaTheme="minorHAnsi" w:hAnsiTheme="minorHAnsi" w:cstheme="minorHAnsi"/>
          <w:sz w:val="22"/>
          <w:szCs w:val="22"/>
          <w:lang w:val="en-IE"/>
        </w:rPr>
        <w:t xml:space="preserve">There are 2 no. car parking spaces </w:t>
      </w:r>
      <w:r w:rsidR="00FB5F03" w:rsidRPr="00B75D38">
        <w:rPr>
          <w:rFonts w:asciiTheme="minorHAnsi" w:eastAsiaTheme="minorHAnsi" w:hAnsiTheme="minorHAnsi" w:cstheme="minorHAnsi"/>
          <w:sz w:val="22"/>
          <w:szCs w:val="22"/>
          <w:lang w:val="en-IE"/>
        </w:rPr>
        <w:t>provided</w:t>
      </w:r>
      <w:r w:rsidR="001F3542" w:rsidRPr="00B75D38">
        <w:rPr>
          <w:rFonts w:asciiTheme="minorHAnsi" w:eastAsiaTheme="minorHAnsi" w:hAnsiTheme="minorHAnsi" w:cstheme="minorHAnsi"/>
          <w:sz w:val="22"/>
          <w:szCs w:val="22"/>
          <w:lang w:val="en-IE"/>
        </w:rPr>
        <w:t xml:space="preserve"> to each dwelling located on site to the front of the dwelling. There</w:t>
      </w:r>
      <w:r w:rsidR="00FB5F03" w:rsidRPr="00B75D38">
        <w:rPr>
          <w:rFonts w:asciiTheme="minorHAnsi" w:eastAsiaTheme="minorHAnsi" w:hAnsiTheme="minorHAnsi" w:cstheme="minorHAnsi"/>
          <w:sz w:val="22"/>
          <w:szCs w:val="22"/>
          <w:lang w:val="en-IE"/>
        </w:rPr>
        <w:t xml:space="preserve"> </w:t>
      </w:r>
      <w:r w:rsidR="00D66721" w:rsidRPr="00B75D38">
        <w:rPr>
          <w:rFonts w:asciiTheme="minorHAnsi" w:eastAsiaTheme="minorHAnsi" w:hAnsiTheme="minorHAnsi" w:cstheme="minorHAnsi"/>
          <w:sz w:val="22"/>
          <w:szCs w:val="22"/>
          <w:lang w:val="en-IE"/>
        </w:rPr>
        <w:t xml:space="preserve">are </w:t>
      </w:r>
      <w:r w:rsidR="00FB5F03" w:rsidRPr="00B75D38">
        <w:rPr>
          <w:rFonts w:asciiTheme="minorHAnsi" w:eastAsiaTheme="minorHAnsi" w:hAnsiTheme="minorHAnsi" w:cstheme="minorHAnsi"/>
          <w:sz w:val="22"/>
          <w:szCs w:val="22"/>
          <w:lang w:val="en-IE"/>
        </w:rPr>
        <w:t xml:space="preserve">an additional 23 no. perpendicular car parking spaces </w:t>
      </w:r>
      <w:r w:rsidR="00D66721" w:rsidRPr="00B75D38">
        <w:rPr>
          <w:rFonts w:asciiTheme="minorHAnsi" w:eastAsiaTheme="minorHAnsi" w:hAnsiTheme="minorHAnsi" w:cstheme="minorHAnsi"/>
          <w:sz w:val="22"/>
          <w:szCs w:val="22"/>
          <w:lang w:val="en-IE"/>
        </w:rPr>
        <w:t xml:space="preserve">proposed which are </w:t>
      </w:r>
      <w:r w:rsidR="00FB5F03" w:rsidRPr="00B75D38">
        <w:rPr>
          <w:rFonts w:asciiTheme="minorHAnsi" w:eastAsiaTheme="minorHAnsi" w:hAnsiTheme="minorHAnsi" w:cstheme="minorHAnsi"/>
          <w:sz w:val="22"/>
          <w:szCs w:val="22"/>
          <w:lang w:val="en-IE"/>
        </w:rPr>
        <w:t xml:space="preserve">located along main access route to the housing estate. </w:t>
      </w:r>
    </w:p>
    <w:p w14:paraId="1A0EAA7D" w14:textId="77777777" w:rsidR="00C35EE8" w:rsidRPr="00B75D38" w:rsidRDefault="00C35EE8" w:rsidP="008C1ED7">
      <w:pPr>
        <w:autoSpaceDE w:val="0"/>
        <w:autoSpaceDN w:val="0"/>
        <w:adjustRightInd w:val="0"/>
        <w:jc w:val="both"/>
        <w:rPr>
          <w:rFonts w:asciiTheme="minorHAnsi" w:eastAsiaTheme="minorHAnsi" w:hAnsiTheme="minorHAnsi" w:cstheme="minorHAnsi"/>
          <w:bCs/>
          <w:sz w:val="22"/>
          <w:szCs w:val="22"/>
          <w:u w:val="single"/>
          <w:lang w:val="en-IE"/>
        </w:rPr>
      </w:pPr>
    </w:p>
    <w:p w14:paraId="58CD88EF" w14:textId="77777777" w:rsidR="00D66721" w:rsidRPr="00B75D38" w:rsidRDefault="003D2A53"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Access to the proposed development site is via the existing </w:t>
      </w:r>
      <w:r w:rsidR="00D66721" w:rsidRPr="00B75D38">
        <w:rPr>
          <w:rFonts w:asciiTheme="minorHAnsi" w:eastAsiaTheme="minorHAnsi" w:hAnsiTheme="minorHAnsi" w:cstheme="minorHAnsi"/>
          <w:sz w:val="22"/>
          <w:szCs w:val="22"/>
          <w:lang w:val="en-IE"/>
        </w:rPr>
        <w:t xml:space="preserve">Lahard Estate to the regional road R199. </w:t>
      </w:r>
    </w:p>
    <w:p w14:paraId="4279DD87" w14:textId="77777777" w:rsidR="00C35EE8" w:rsidRPr="00B75D38" w:rsidRDefault="00C35EE8" w:rsidP="008C1ED7">
      <w:pPr>
        <w:autoSpaceDE w:val="0"/>
        <w:autoSpaceDN w:val="0"/>
        <w:adjustRightInd w:val="0"/>
        <w:jc w:val="both"/>
        <w:rPr>
          <w:rFonts w:asciiTheme="minorHAnsi" w:eastAsiaTheme="minorHAnsi" w:hAnsiTheme="minorHAnsi" w:cstheme="minorHAnsi"/>
          <w:color w:val="FF0000"/>
          <w:sz w:val="22"/>
          <w:szCs w:val="22"/>
          <w:lang w:val="en-IE"/>
        </w:rPr>
      </w:pPr>
    </w:p>
    <w:p w14:paraId="6D7DE7B3" w14:textId="19BCEB49" w:rsidR="006F709F" w:rsidRPr="00B75D38" w:rsidRDefault="003D2A53"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As set out in Table </w:t>
      </w:r>
      <w:r w:rsidR="00D66721" w:rsidRPr="00B75D38">
        <w:rPr>
          <w:rFonts w:asciiTheme="minorHAnsi" w:eastAsiaTheme="minorHAnsi" w:hAnsiTheme="minorHAnsi" w:cstheme="minorHAnsi"/>
          <w:sz w:val="22"/>
          <w:szCs w:val="22"/>
          <w:lang w:val="en-IE"/>
        </w:rPr>
        <w:t>24</w:t>
      </w:r>
      <w:r w:rsidRPr="00B75D38">
        <w:rPr>
          <w:rFonts w:asciiTheme="minorHAnsi" w:eastAsiaTheme="minorHAnsi" w:hAnsiTheme="minorHAnsi" w:cstheme="minorHAnsi"/>
          <w:sz w:val="22"/>
          <w:szCs w:val="22"/>
          <w:lang w:val="en-IE"/>
        </w:rPr>
        <w:t xml:space="preserve"> of the Carrick on Shannon Local </w:t>
      </w:r>
      <w:r w:rsidR="00C35EE8" w:rsidRPr="00B75D38">
        <w:rPr>
          <w:rFonts w:asciiTheme="minorHAnsi" w:eastAsiaTheme="minorHAnsi" w:hAnsiTheme="minorHAnsi" w:cstheme="minorHAnsi"/>
          <w:sz w:val="22"/>
          <w:szCs w:val="22"/>
          <w:lang w:val="en-IE"/>
        </w:rPr>
        <w:t>Area Plan 201</w:t>
      </w:r>
      <w:r w:rsidR="00D66721" w:rsidRPr="00B75D38">
        <w:rPr>
          <w:rFonts w:asciiTheme="minorHAnsi" w:eastAsiaTheme="minorHAnsi" w:hAnsiTheme="minorHAnsi" w:cstheme="minorHAnsi"/>
          <w:sz w:val="22"/>
          <w:szCs w:val="22"/>
          <w:lang w:val="en-IE"/>
        </w:rPr>
        <w:t>5-2021</w:t>
      </w:r>
      <w:r w:rsidR="00F278A3" w:rsidRPr="00B75D38">
        <w:rPr>
          <w:rFonts w:asciiTheme="minorHAnsi" w:eastAsiaTheme="minorHAnsi" w:hAnsiTheme="minorHAnsi" w:cstheme="minorHAnsi"/>
          <w:sz w:val="22"/>
          <w:szCs w:val="22"/>
          <w:lang w:val="en-IE"/>
        </w:rPr>
        <w:t>,</w:t>
      </w:r>
      <w:r w:rsidR="00C35EE8" w:rsidRPr="00B75D38">
        <w:rPr>
          <w:rFonts w:asciiTheme="minorHAnsi" w:eastAsiaTheme="minorHAnsi" w:hAnsiTheme="minorHAnsi" w:cstheme="minorHAnsi"/>
          <w:sz w:val="22"/>
          <w:szCs w:val="22"/>
          <w:lang w:val="en-IE"/>
        </w:rPr>
        <w:t xml:space="preserve"> car parking </w:t>
      </w:r>
      <w:r w:rsidRPr="00B75D38">
        <w:rPr>
          <w:rFonts w:asciiTheme="minorHAnsi" w:eastAsiaTheme="minorHAnsi" w:hAnsiTheme="minorHAnsi" w:cstheme="minorHAnsi"/>
          <w:sz w:val="22"/>
          <w:szCs w:val="22"/>
          <w:lang w:val="en-IE"/>
        </w:rPr>
        <w:t xml:space="preserve">requirements for dwellings is set at 2 per </w:t>
      </w:r>
      <w:r w:rsidR="00D66721" w:rsidRPr="00B75D38">
        <w:rPr>
          <w:rFonts w:asciiTheme="minorHAnsi" w:eastAsiaTheme="minorHAnsi" w:hAnsiTheme="minorHAnsi" w:cstheme="minorHAnsi"/>
          <w:sz w:val="22"/>
          <w:szCs w:val="22"/>
          <w:lang w:val="en-IE"/>
        </w:rPr>
        <w:t>dwelling</w:t>
      </w:r>
      <w:r w:rsidRPr="00B75D38">
        <w:rPr>
          <w:rFonts w:asciiTheme="minorHAnsi" w:eastAsiaTheme="minorHAnsi" w:hAnsiTheme="minorHAnsi" w:cstheme="minorHAnsi"/>
          <w:sz w:val="22"/>
          <w:szCs w:val="22"/>
          <w:lang w:val="en-IE"/>
        </w:rPr>
        <w:t xml:space="preserve">. In line with these requirements </w:t>
      </w:r>
      <w:r w:rsidR="00F355F0" w:rsidRPr="00B75D38">
        <w:rPr>
          <w:rFonts w:asciiTheme="minorHAnsi" w:eastAsiaTheme="minorHAnsi" w:hAnsiTheme="minorHAnsi" w:cstheme="minorHAnsi"/>
          <w:sz w:val="22"/>
          <w:szCs w:val="22"/>
          <w:lang w:val="en-IE"/>
        </w:rPr>
        <w:t xml:space="preserve">the application states that </w:t>
      </w:r>
      <w:r w:rsidRPr="00B75D38">
        <w:rPr>
          <w:rFonts w:asciiTheme="minorHAnsi" w:eastAsiaTheme="minorHAnsi" w:hAnsiTheme="minorHAnsi" w:cstheme="minorHAnsi"/>
          <w:sz w:val="22"/>
          <w:szCs w:val="22"/>
          <w:lang w:val="en-IE"/>
        </w:rPr>
        <w:t>all units have been provided with space for 2 no. parking spaces to the front of the houses</w:t>
      </w:r>
      <w:r w:rsidR="00F355F0" w:rsidRPr="00B75D38">
        <w:rPr>
          <w:rFonts w:asciiTheme="minorHAnsi" w:eastAsiaTheme="minorHAnsi" w:hAnsiTheme="minorHAnsi" w:cstheme="minorHAnsi"/>
          <w:sz w:val="22"/>
          <w:szCs w:val="22"/>
          <w:lang w:val="en-IE"/>
        </w:rPr>
        <w:t xml:space="preserve">. </w:t>
      </w:r>
      <w:r w:rsidRPr="00B75D38">
        <w:rPr>
          <w:rFonts w:asciiTheme="minorHAnsi" w:eastAsiaTheme="minorHAnsi" w:hAnsiTheme="minorHAnsi" w:cstheme="minorHAnsi"/>
          <w:sz w:val="22"/>
          <w:szCs w:val="22"/>
          <w:lang w:val="en-IE"/>
        </w:rPr>
        <w:t>This provision of spaces in this manner should reduce the instances of kerb side parking.</w:t>
      </w:r>
      <w:r w:rsidR="00C35EE8" w:rsidRPr="00B75D38">
        <w:rPr>
          <w:rFonts w:asciiTheme="minorHAnsi" w:eastAsiaTheme="minorHAnsi" w:hAnsiTheme="minorHAnsi" w:cstheme="minorHAnsi"/>
          <w:sz w:val="22"/>
          <w:szCs w:val="22"/>
          <w:lang w:val="en-IE"/>
        </w:rPr>
        <w:t xml:space="preserve"> </w:t>
      </w:r>
      <w:r w:rsidR="00D66721" w:rsidRPr="00B75D38">
        <w:rPr>
          <w:rFonts w:asciiTheme="minorHAnsi" w:eastAsiaTheme="minorHAnsi" w:hAnsiTheme="minorHAnsi" w:cstheme="minorHAnsi"/>
          <w:sz w:val="22"/>
          <w:szCs w:val="22"/>
          <w:lang w:val="en-IE"/>
        </w:rPr>
        <w:t>The additional spaces are provided</w:t>
      </w:r>
      <w:r w:rsidR="00D7555C" w:rsidRPr="00B75D38">
        <w:rPr>
          <w:rFonts w:asciiTheme="minorHAnsi" w:eastAsiaTheme="minorHAnsi" w:hAnsiTheme="minorHAnsi" w:cstheme="minorHAnsi"/>
          <w:sz w:val="22"/>
          <w:szCs w:val="22"/>
          <w:lang w:val="en-IE"/>
        </w:rPr>
        <w:t xml:space="preserve"> for </w:t>
      </w:r>
      <w:r w:rsidR="00D66721" w:rsidRPr="00B75D38">
        <w:rPr>
          <w:rFonts w:asciiTheme="minorHAnsi" w:eastAsiaTheme="minorHAnsi" w:hAnsiTheme="minorHAnsi" w:cstheme="minorHAnsi"/>
          <w:sz w:val="22"/>
          <w:szCs w:val="22"/>
          <w:lang w:val="en-IE"/>
        </w:rPr>
        <w:t xml:space="preserve">visitors to the area. </w:t>
      </w:r>
    </w:p>
    <w:p w14:paraId="7D0CCEC8" w14:textId="77777777" w:rsidR="00592E1A" w:rsidRPr="00B75D38" w:rsidRDefault="00592E1A" w:rsidP="008C1ED7">
      <w:pPr>
        <w:autoSpaceDE w:val="0"/>
        <w:autoSpaceDN w:val="0"/>
        <w:adjustRightInd w:val="0"/>
        <w:jc w:val="both"/>
        <w:rPr>
          <w:rFonts w:asciiTheme="minorHAnsi" w:eastAsiaTheme="minorHAnsi" w:hAnsiTheme="minorHAnsi" w:cstheme="minorHAnsi"/>
          <w:color w:val="FF0000"/>
          <w:sz w:val="22"/>
          <w:szCs w:val="22"/>
          <w:lang w:val="en-IE"/>
        </w:rPr>
      </w:pPr>
    </w:p>
    <w:p w14:paraId="6F65C0C5" w14:textId="77777777" w:rsidR="006F709F" w:rsidRPr="00B75D38" w:rsidRDefault="006F709F"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Proposed site levels will gradually slope and work with the existing site levels. Access to each unit will </w:t>
      </w:r>
      <w:proofErr w:type="gramStart"/>
      <w:r w:rsidRPr="00B75D38">
        <w:rPr>
          <w:rFonts w:asciiTheme="minorHAnsi" w:eastAsiaTheme="minorHAnsi" w:hAnsiTheme="minorHAnsi" w:cstheme="minorHAnsi"/>
          <w:sz w:val="22"/>
          <w:szCs w:val="22"/>
          <w:lang w:val="en-IE"/>
        </w:rPr>
        <w:t>be in compliance with</w:t>
      </w:r>
      <w:proofErr w:type="gramEnd"/>
      <w:r w:rsidRPr="00B75D38">
        <w:rPr>
          <w:rFonts w:asciiTheme="minorHAnsi" w:eastAsiaTheme="minorHAnsi" w:hAnsiTheme="minorHAnsi" w:cstheme="minorHAnsi"/>
          <w:sz w:val="22"/>
          <w:szCs w:val="22"/>
          <w:lang w:val="en-IE"/>
        </w:rPr>
        <w:t xml:space="preserve"> Part M of the Building Regulations. This is to ensure wheelchair users will be able to easily access each housing unit via a gradual ramp or gently sloping access routes depending on the severity of the site levels for each housing unit.</w:t>
      </w:r>
    </w:p>
    <w:p w14:paraId="2DA137FC" w14:textId="77777777" w:rsidR="00592E1A" w:rsidRPr="00B75D38" w:rsidRDefault="00592E1A" w:rsidP="008C1ED7">
      <w:pPr>
        <w:autoSpaceDE w:val="0"/>
        <w:autoSpaceDN w:val="0"/>
        <w:adjustRightInd w:val="0"/>
        <w:jc w:val="both"/>
        <w:rPr>
          <w:rFonts w:asciiTheme="minorHAnsi" w:eastAsiaTheme="minorHAnsi" w:hAnsiTheme="minorHAnsi" w:cstheme="minorHAnsi"/>
          <w:color w:val="FF0000"/>
          <w:sz w:val="22"/>
          <w:szCs w:val="22"/>
          <w:lang w:val="en-IE"/>
        </w:rPr>
      </w:pPr>
    </w:p>
    <w:p w14:paraId="1CED801D" w14:textId="7F9B047E" w:rsidR="00592E1A" w:rsidRPr="00B75D38" w:rsidRDefault="00592E1A" w:rsidP="008C1ED7">
      <w:pPr>
        <w:pStyle w:val="Heading2"/>
        <w:spacing w:line="240" w:lineRule="auto"/>
        <w:rPr>
          <w:rFonts w:eastAsiaTheme="minorHAnsi"/>
          <w:szCs w:val="22"/>
          <w:lang w:val="en-IE"/>
        </w:rPr>
      </w:pPr>
      <w:bookmarkStart w:id="22" w:name="_Toc71882238"/>
      <w:r w:rsidRPr="00B75D38">
        <w:rPr>
          <w:rFonts w:eastAsiaTheme="minorHAnsi"/>
          <w:szCs w:val="22"/>
          <w:lang w:val="en-IE"/>
        </w:rPr>
        <w:t>Open Space and Landscaping</w:t>
      </w:r>
      <w:bookmarkEnd w:id="22"/>
    </w:p>
    <w:p w14:paraId="79083FB8" w14:textId="77777777" w:rsidR="00D7555C" w:rsidRPr="00B75D38" w:rsidRDefault="00D7555C" w:rsidP="00D7555C">
      <w:pPr>
        <w:rPr>
          <w:rFonts w:asciiTheme="minorHAnsi" w:eastAsiaTheme="minorHAnsi" w:hAnsiTheme="minorHAnsi"/>
          <w:sz w:val="22"/>
          <w:szCs w:val="22"/>
          <w:lang w:val="en-IE" w:eastAsia="en-GB"/>
        </w:rPr>
      </w:pPr>
    </w:p>
    <w:p w14:paraId="4A609F82" w14:textId="5496E0EA" w:rsidR="0023728C" w:rsidRPr="00B75D38" w:rsidRDefault="001C122E"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The pro</w:t>
      </w:r>
      <w:r w:rsidR="00F355F0" w:rsidRPr="00B75D38">
        <w:rPr>
          <w:rFonts w:asciiTheme="minorHAnsi" w:eastAsiaTheme="minorHAnsi" w:hAnsiTheme="minorHAnsi" w:cstheme="minorHAnsi"/>
          <w:sz w:val="22"/>
          <w:szCs w:val="22"/>
          <w:lang w:val="en-IE"/>
        </w:rPr>
        <w:t xml:space="preserve">posed development provides </w:t>
      </w:r>
      <w:r w:rsidR="00D66721" w:rsidRPr="00B75D38">
        <w:rPr>
          <w:rFonts w:asciiTheme="minorHAnsi" w:eastAsiaTheme="minorHAnsi" w:hAnsiTheme="minorHAnsi" w:cstheme="minorHAnsi"/>
          <w:sz w:val="22"/>
          <w:szCs w:val="22"/>
          <w:lang w:val="en-IE"/>
        </w:rPr>
        <w:t>35</w:t>
      </w:r>
      <w:r w:rsidRPr="00B75D38">
        <w:rPr>
          <w:rFonts w:asciiTheme="minorHAnsi" w:eastAsiaTheme="minorHAnsi" w:hAnsiTheme="minorHAnsi" w:cstheme="minorHAnsi"/>
          <w:sz w:val="22"/>
          <w:szCs w:val="22"/>
          <w:lang w:val="en-IE"/>
        </w:rPr>
        <w:t xml:space="preserve">% </w:t>
      </w:r>
      <w:r w:rsidR="00D66721" w:rsidRPr="00B75D38">
        <w:rPr>
          <w:rFonts w:asciiTheme="minorHAnsi" w:eastAsiaTheme="minorHAnsi" w:hAnsiTheme="minorHAnsi" w:cstheme="minorHAnsi"/>
          <w:sz w:val="22"/>
          <w:szCs w:val="22"/>
          <w:lang w:val="en-IE"/>
        </w:rPr>
        <w:t xml:space="preserve">of the entire site area as </w:t>
      </w:r>
      <w:r w:rsidRPr="00B75D38">
        <w:rPr>
          <w:rFonts w:asciiTheme="minorHAnsi" w:eastAsiaTheme="minorHAnsi" w:hAnsiTheme="minorHAnsi" w:cstheme="minorHAnsi"/>
          <w:sz w:val="22"/>
          <w:szCs w:val="22"/>
          <w:lang w:val="en-IE"/>
        </w:rPr>
        <w:t>public open space</w:t>
      </w:r>
      <w:r w:rsidR="00D66721" w:rsidRPr="00B75D38">
        <w:rPr>
          <w:rFonts w:asciiTheme="minorHAnsi" w:eastAsiaTheme="minorHAnsi" w:hAnsiTheme="minorHAnsi" w:cstheme="minorHAnsi"/>
          <w:sz w:val="22"/>
          <w:szCs w:val="22"/>
          <w:lang w:val="en-IE"/>
        </w:rPr>
        <w:t xml:space="preserve"> which is to be landscaped and retaining the hard surfaced playing area located to the north of the proposed dwellings. </w:t>
      </w:r>
    </w:p>
    <w:p w14:paraId="41416BDD" w14:textId="77777777" w:rsidR="005B7B1D" w:rsidRPr="00B75D38" w:rsidRDefault="005B7B1D" w:rsidP="008C1ED7">
      <w:pPr>
        <w:autoSpaceDE w:val="0"/>
        <w:autoSpaceDN w:val="0"/>
        <w:adjustRightInd w:val="0"/>
        <w:jc w:val="both"/>
        <w:rPr>
          <w:rFonts w:asciiTheme="minorHAnsi" w:eastAsiaTheme="minorHAnsi" w:hAnsiTheme="minorHAnsi" w:cstheme="minorHAnsi"/>
          <w:bCs/>
          <w:iCs/>
          <w:color w:val="FF0000"/>
          <w:sz w:val="22"/>
          <w:szCs w:val="22"/>
          <w:lang w:val="en-IE"/>
        </w:rPr>
      </w:pPr>
    </w:p>
    <w:p w14:paraId="77D42939" w14:textId="4C81700D" w:rsidR="00EF1FB7" w:rsidRPr="00B75D38" w:rsidRDefault="00EF1FB7" w:rsidP="008C1ED7">
      <w:pPr>
        <w:pStyle w:val="Heading2"/>
        <w:spacing w:line="240" w:lineRule="auto"/>
        <w:rPr>
          <w:rFonts w:eastAsiaTheme="minorHAnsi"/>
          <w:szCs w:val="22"/>
          <w:lang w:val="en-IE"/>
        </w:rPr>
      </w:pPr>
      <w:bookmarkStart w:id="23" w:name="_Toc71882239"/>
      <w:r w:rsidRPr="00B75D38">
        <w:rPr>
          <w:rFonts w:eastAsiaTheme="minorHAnsi"/>
          <w:szCs w:val="22"/>
          <w:lang w:val="en-IE"/>
        </w:rPr>
        <w:lastRenderedPageBreak/>
        <w:t>Boundary Treatments</w:t>
      </w:r>
      <w:bookmarkEnd w:id="23"/>
    </w:p>
    <w:p w14:paraId="1CB48674" w14:textId="77777777" w:rsidR="00D7555C" w:rsidRPr="00B75D38" w:rsidRDefault="00D7555C" w:rsidP="00D7555C">
      <w:pPr>
        <w:rPr>
          <w:rFonts w:asciiTheme="minorHAnsi" w:eastAsiaTheme="minorHAnsi" w:hAnsiTheme="minorHAnsi"/>
          <w:sz w:val="22"/>
          <w:szCs w:val="22"/>
          <w:lang w:val="en-IE" w:eastAsia="en-GB"/>
        </w:rPr>
      </w:pPr>
    </w:p>
    <w:p w14:paraId="213E583C" w14:textId="77777777" w:rsidR="00EF1FB7" w:rsidRPr="00B75D38" w:rsidRDefault="0023728C"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A variety of boundaries have been considered, appropriate to the circumstances and </w:t>
      </w:r>
      <w:r w:rsidR="00EF1FB7" w:rsidRPr="00B75D38">
        <w:rPr>
          <w:rFonts w:asciiTheme="minorHAnsi" w:eastAsiaTheme="minorHAnsi" w:hAnsiTheme="minorHAnsi" w:cstheme="minorHAnsi"/>
          <w:sz w:val="22"/>
          <w:szCs w:val="22"/>
          <w:lang w:val="en-IE"/>
        </w:rPr>
        <w:t>locations:</w:t>
      </w:r>
    </w:p>
    <w:p w14:paraId="1A47C4A4" w14:textId="166763F9" w:rsidR="00631E1D" w:rsidRPr="00B75D38" w:rsidRDefault="003D6672" w:rsidP="00AB1D03">
      <w:pPr>
        <w:pStyle w:val="ListParagraph"/>
        <w:numPr>
          <w:ilvl w:val="0"/>
          <w:numId w:val="4"/>
        </w:num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1.2-metre-high</w:t>
      </w:r>
      <w:r w:rsidR="00631E1D" w:rsidRPr="00B75D38">
        <w:rPr>
          <w:rFonts w:asciiTheme="minorHAnsi" w:eastAsiaTheme="minorHAnsi" w:hAnsiTheme="minorHAnsi" w:cstheme="minorHAnsi"/>
          <w:sz w:val="22"/>
          <w:szCs w:val="22"/>
          <w:lang w:val="en-IE"/>
        </w:rPr>
        <w:t xml:space="preserve"> wall to the front of each dwelling defining the site boundaries. </w:t>
      </w:r>
    </w:p>
    <w:p w14:paraId="5D6C7483" w14:textId="571A7FAF" w:rsidR="00631E1D" w:rsidRPr="00B75D38" w:rsidRDefault="003D6672" w:rsidP="00AB1D03">
      <w:pPr>
        <w:pStyle w:val="ListParagraph"/>
        <w:numPr>
          <w:ilvl w:val="0"/>
          <w:numId w:val="4"/>
        </w:num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1.8-metre-high</w:t>
      </w:r>
      <w:r w:rsidR="00631E1D" w:rsidRPr="00B75D38">
        <w:rPr>
          <w:rFonts w:asciiTheme="minorHAnsi" w:eastAsiaTheme="minorHAnsi" w:hAnsiTheme="minorHAnsi" w:cstheme="minorHAnsi"/>
          <w:sz w:val="22"/>
          <w:szCs w:val="22"/>
          <w:lang w:val="en-IE"/>
        </w:rPr>
        <w:t xml:space="preserve"> wall to the public side of house 51 &amp; 52 (house type e &amp; f)</w:t>
      </w:r>
    </w:p>
    <w:p w14:paraId="4BCC87B1" w14:textId="66F3ABE6" w:rsidR="006D6E30" w:rsidRPr="00B75D38" w:rsidRDefault="003D6672" w:rsidP="008C1ED7">
      <w:pPr>
        <w:pStyle w:val="ListParagraph"/>
        <w:numPr>
          <w:ilvl w:val="0"/>
          <w:numId w:val="4"/>
        </w:num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1.8-metre-high wooden fence to each of the shared boundary to the rear of the dwellings. </w:t>
      </w:r>
    </w:p>
    <w:p w14:paraId="674961AE" w14:textId="77777777" w:rsidR="006C2539" w:rsidRPr="00B75D38" w:rsidRDefault="006C2539" w:rsidP="008C1ED7">
      <w:pPr>
        <w:autoSpaceDE w:val="0"/>
        <w:autoSpaceDN w:val="0"/>
        <w:adjustRightInd w:val="0"/>
        <w:jc w:val="both"/>
        <w:rPr>
          <w:rFonts w:asciiTheme="minorHAnsi" w:eastAsiaTheme="minorHAnsi" w:hAnsiTheme="minorHAnsi" w:cstheme="minorHAnsi"/>
          <w:b/>
          <w:bCs/>
          <w:color w:val="FF0000"/>
          <w:sz w:val="22"/>
          <w:szCs w:val="22"/>
          <w:lang w:val="en-IE"/>
        </w:rPr>
      </w:pPr>
    </w:p>
    <w:p w14:paraId="58894C6B" w14:textId="3B3F4381" w:rsidR="0023728C" w:rsidRPr="00B75D38" w:rsidRDefault="0023728C" w:rsidP="008C1ED7">
      <w:pPr>
        <w:pStyle w:val="Heading2"/>
        <w:spacing w:line="240" w:lineRule="auto"/>
        <w:rPr>
          <w:rFonts w:eastAsiaTheme="minorHAnsi"/>
          <w:szCs w:val="22"/>
          <w:lang w:val="en-IE"/>
        </w:rPr>
      </w:pPr>
      <w:bookmarkStart w:id="24" w:name="_Toc71882240"/>
      <w:r w:rsidRPr="00B75D38">
        <w:rPr>
          <w:rFonts w:eastAsiaTheme="minorHAnsi"/>
          <w:szCs w:val="22"/>
          <w:lang w:val="en-IE"/>
        </w:rPr>
        <w:t>Overlooking</w:t>
      </w:r>
      <w:bookmarkEnd w:id="24"/>
    </w:p>
    <w:p w14:paraId="050D852F" w14:textId="77777777" w:rsidR="00D7555C" w:rsidRPr="00B75D38" w:rsidRDefault="00D7555C" w:rsidP="00D7555C">
      <w:pPr>
        <w:rPr>
          <w:rFonts w:asciiTheme="minorHAnsi" w:eastAsiaTheme="minorHAnsi" w:hAnsiTheme="minorHAnsi"/>
          <w:sz w:val="22"/>
          <w:szCs w:val="22"/>
          <w:lang w:val="en-IE" w:eastAsia="en-GB"/>
        </w:rPr>
      </w:pPr>
    </w:p>
    <w:p w14:paraId="48613C43" w14:textId="0C2B46DA" w:rsidR="0050274B" w:rsidRPr="00B75D38" w:rsidRDefault="00ED6F90"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There are no existing dwellings located to the rear of the proposed dwellings. The dwellings are sited in such a location as not to give rise to any negative effect to the existing residential amenity. </w:t>
      </w:r>
    </w:p>
    <w:p w14:paraId="7349BECE" w14:textId="77777777" w:rsidR="00D7555C" w:rsidRPr="00B75D38" w:rsidRDefault="00D7555C" w:rsidP="008C1ED7">
      <w:pPr>
        <w:autoSpaceDE w:val="0"/>
        <w:autoSpaceDN w:val="0"/>
        <w:adjustRightInd w:val="0"/>
        <w:jc w:val="both"/>
        <w:rPr>
          <w:rFonts w:asciiTheme="minorHAnsi" w:eastAsiaTheme="minorHAnsi" w:hAnsiTheme="minorHAnsi" w:cstheme="minorHAnsi"/>
          <w:sz w:val="22"/>
          <w:szCs w:val="22"/>
          <w:lang w:val="en-IE"/>
        </w:rPr>
      </w:pPr>
    </w:p>
    <w:p w14:paraId="722244D4" w14:textId="72BAFCF7" w:rsidR="0050274B" w:rsidRPr="00B75D38" w:rsidRDefault="0050274B" w:rsidP="0050274B">
      <w:pPr>
        <w:pStyle w:val="Heading2"/>
        <w:spacing w:line="240" w:lineRule="auto"/>
        <w:rPr>
          <w:rFonts w:eastAsiaTheme="minorHAnsi" w:cstheme="minorHAnsi"/>
          <w:szCs w:val="22"/>
          <w:lang w:val="en-IE"/>
        </w:rPr>
      </w:pPr>
      <w:bookmarkStart w:id="25" w:name="_Toc71882241"/>
      <w:r w:rsidRPr="00B75D38">
        <w:rPr>
          <w:rFonts w:eastAsiaTheme="minorHAnsi" w:cstheme="minorHAnsi"/>
          <w:szCs w:val="22"/>
          <w:lang w:val="en-IE"/>
        </w:rPr>
        <w:t xml:space="preserve">Public </w:t>
      </w:r>
      <w:r w:rsidR="00467020" w:rsidRPr="00B75D38">
        <w:rPr>
          <w:rFonts w:eastAsiaTheme="minorHAnsi" w:cstheme="minorHAnsi"/>
          <w:szCs w:val="22"/>
          <w:lang w:val="en-IE"/>
        </w:rPr>
        <w:t>L</w:t>
      </w:r>
      <w:r w:rsidRPr="00B75D38">
        <w:rPr>
          <w:rFonts w:eastAsiaTheme="minorHAnsi" w:cstheme="minorHAnsi"/>
          <w:szCs w:val="22"/>
          <w:lang w:val="en-IE"/>
        </w:rPr>
        <w:t>ighting</w:t>
      </w:r>
      <w:bookmarkEnd w:id="25"/>
    </w:p>
    <w:p w14:paraId="0A8785F9" w14:textId="77777777" w:rsidR="00D7555C" w:rsidRPr="00B75D38" w:rsidRDefault="00D7555C" w:rsidP="00D7555C">
      <w:pPr>
        <w:rPr>
          <w:rFonts w:asciiTheme="minorHAnsi" w:eastAsiaTheme="minorHAnsi" w:hAnsiTheme="minorHAnsi"/>
          <w:sz w:val="22"/>
          <w:szCs w:val="22"/>
          <w:lang w:val="en-IE" w:eastAsia="en-GB"/>
        </w:rPr>
      </w:pPr>
    </w:p>
    <w:p w14:paraId="608C0D0A" w14:textId="5E28545C" w:rsidR="0050274B" w:rsidRPr="00B75D38" w:rsidRDefault="0050274B" w:rsidP="0050274B">
      <w:pPr>
        <w:rPr>
          <w:rFonts w:asciiTheme="minorHAnsi" w:eastAsiaTheme="minorHAnsi" w:hAnsiTheme="minorHAnsi" w:cstheme="minorHAnsi"/>
          <w:sz w:val="22"/>
          <w:szCs w:val="22"/>
          <w:lang w:val="en-IE" w:eastAsia="en-GB"/>
        </w:rPr>
      </w:pPr>
      <w:r w:rsidRPr="00B75D38">
        <w:rPr>
          <w:rFonts w:asciiTheme="minorHAnsi" w:eastAsiaTheme="minorHAnsi" w:hAnsiTheme="minorHAnsi" w:cstheme="minorHAnsi"/>
          <w:sz w:val="22"/>
          <w:szCs w:val="22"/>
          <w:lang w:val="en-IE" w:eastAsia="en-GB"/>
        </w:rPr>
        <w:t xml:space="preserve">No details have been submitted. </w:t>
      </w:r>
      <w:r w:rsidR="00D7555C" w:rsidRPr="00B75D38">
        <w:rPr>
          <w:rFonts w:asciiTheme="minorHAnsi" w:eastAsiaTheme="minorHAnsi" w:hAnsiTheme="minorHAnsi" w:cstheme="minorHAnsi"/>
          <w:sz w:val="22"/>
          <w:szCs w:val="22"/>
          <w:lang w:val="en-IE" w:eastAsia="en-GB"/>
        </w:rPr>
        <w:t>This detail</w:t>
      </w:r>
      <w:r w:rsidRPr="00B75D38">
        <w:rPr>
          <w:rFonts w:asciiTheme="minorHAnsi" w:eastAsiaTheme="minorHAnsi" w:hAnsiTheme="minorHAnsi" w:cstheme="minorHAnsi"/>
          <w:sz w:val="22"/>
          <w:szCs w:val="22"/>
          <w:lang w:val="en-IE" w:eastAsia="en-GB"/>
        </w:rPr>
        <w:t xml:space="preserve"> </w:t>
      </w:r>
      <w:r w:rsidR="00D7555C" w:rsidRPr="00B75D38">
        <w:rPr>
          <w:rFonts w:asciiTheme="minorHAnsi" w:eastAsiaTheme="minorHAnsi" w:hAnsiTheme="minorHAnsi" w:cstheme="minorHAnsi"/>
          <w:sz w:val="22"/>
          <w:szCs w:val="22"/>
          <w:lang w:val="en-IE" w:eastAsia="en-GB"/>
        </w:rPr>
        <w:t>can be agreed and submitted thereafter</w:t>
      </w:r>
      <w:r w:rsidR="008410AF" w:rsidRPr="00B75D38">
        <w:rPr>
          <w:rFonts w:asciiTheme="minorHAnsi" w:eastAsiaTheme="minorHAnsi" w:hAnsiTheme="minorHAnsi" w:cstheme="minorHAnsi"/>
          <w:sz w:val="22"/>
          <w:szCs w:val="22"/>
          <w:lang w:val="en-IE" w:eastAsia="en-GB"/>
        </w:rPr>
        <w:t xml:space="preserve">. </w:t>
      </w:r>
      <w:r w:rsidRPr="00B75D38">
        <w:rPr>
          <w:rFonts w:asciiTheme="minorHAnsi" w:eastAsiaTheme="minorHAnsi" w:hAnsiTheme="minorHAnsi" w:cstheme="minorHAnsi"/>
          <w:sz w:val="22"/>
          <w:szCs w:val="22"/>
          <w:lang w:val="en-IE" w:eastAsia="en-GB"/>
        </w:rPr>
        <w:t xml:space="preserve"> </w:t>
      </w:r>
    </w:p>
    <w:p w14:paraId="22CD38AE" w14:textId="77777777" w:rsidR="007C64E4" w:rsidRPr="00B75D38" w:rsidRDefault="007C64E4" w:rsidP="008C1ED7">
      <w:pPr>
        <w:autoSpaceDE w:val="0"/>
        <w:autoSpaceDN w:val="0"/>
        <w:adjustRightInd w:val="0"/>
        <w:jc w:val="both"/>
        <w:rPr>
          <w:rFonts w:asciiTheme="minorHAnsi" w:eastAsiaTheme="minorHAnsi" w:hAnsiTheme="minorHAnsi" w:cstheme="minorHAnsi"/>
          <w:color w:val="FF0000"/>
          <w:sz w:val="22"/>
          <w:szCs w:val="22"/>
          <w:lang w:val="en-IE"/>
        </w:rPr>
      </w:pPr>
    </w:p>
    <w:p w14:paraId="1421ABBB" w14:textId="4C39375F" w:rsidR="00C35EE8" w:rsidRPr="00B75D38" w:rsidRDefault="00C35EE8" w:rsidP="008C1ED7">
      <w:pPr>
        <w:pStyle w:val="Heading2"/>
        <w:spacing w:line="240" w:lineRule="auto"/>
        <w:rPr>
          <w:rFonts w:eastAsiaTheme="minorHAnsi"/>
          <w:szCs w:val="22"/>
          <w:lang w:val="en-IE"/>
        </w:rPr>
      </w:pPr>
      <w:bookmarkStart w:id="26" w:name="_Toc71882242"/>
      <w:r w:rsidRPr="00B75D38">
        <w:rPr>
          <w:rFonts w:eastAsiaTheme="minorHAnsi"/>
          <w:szCs w:val="22"/>
          <w:lang w:val="en-IE"/>
        </w:rPr>
        <w:t>Climate and Energy</w:t>
      </w:r>
      <w:bookmarkEnd w:id="26"/>
      <w:r w:rsidRPr="00B75D38">
        <w:rPr>
          <w:rFonts w:eastAsiaTheme="minorHAnsi"/>
          <w:szCs w:val="22"/>
          <w:lang w:val="en-IE"/>
        </w:rPr>
        <w:t xml:space="preserve"> </w:t>
      </w:r>
    </w:p>
    <w:p w14:paraId="4A0E0B35" w14:textId="77777777" w:rsidR="00D7555C" w:rsidRPr="00B75D38" w:rsidRDefault="00D7555C" w:rsidP="00D7555C">
      <w:pPr>
        <w:rPr>
          <w:rFonts w:asciiTheme="minorHAnsi" w:eastAsiaTheme="minorHAnsi" w:hAnsiTheme="minorHAnsi"/>
          <w:sz w:val="22"/>
          <w:szCs w:val="22"/>
          <w:lang w:val="en-IE" w:eastAsia="en-GB"/>
        </w:rPr>
      </w:pPr>
    </w:p>
    <w:p w14:paraId="6AC5EF8F" w14:textId="525F82E0" w:rsidR="00C35EE8" w:rsidRPr="00B75D38" w:rsidRDefault="00ED6F90" w:rsidP="008C1ED7">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No information regarding the intended energy rating of the proposed dwellings have been submitted. It is considered that this c</w:t>
      </w:r>
      <w:r w:rsidR="00D7555C" w:rsidRPr="00B75D38">
        <w:rPr>
          <w:rFonts w:asciiTheme="minorHAnsi" w:eastAsiaTheme="minorHAnsi" w:hAnsiTheme="minorHAnsi" w:cstheme="minorHAnsi"/>
          <w:sz w:val="22"/>
          <w:szCs w:val="22"/>
          <w:lang w:val="en-IE"/>
        </w:rPr>
        <w:t>an</w:t>
      </w:r>
      <w:r w:rsidRPr="00B75D38">
        <w:rPr>
          <w:rFonts w:asciiTheme="minorHAnsi" w:eastAsiaTheme="minorHAnsi" w:hAnsiTheme="minorHAnsi" w:cstheme="minorHAnsi"/>
          <w:sz w:val="22"/>
          <w:szCs w:val="22"/>
          <w:lang w:val="en-IE"/>
        </w:rPr>
        <w:t xml:space="preserve"> be </w:t>
      </w:r>
      <w:r w:rsidR="00D7555C" w:rsidRPr="00B75D38">
        <w:rPr>
          <w:rFonts w:asciiTheme="minorHAnsi" w:eastAsiaTheme="minorHAnsi" w:hAnsiTheme="minorHAnsi" w:cstheme="minorHAnsi"/>
          <w:sz w:val="22"/>
          <w:szCs w:val="22"/>
          <w:lang w:val="en-IE"/>
        </w:rPr>
        <w:t>submitted thereafter</w:t>
      </w:r>
      <w:r w:rsidR="006D6E30" w:rsidRPr="00B75D38">
        <w:rPr>
          <w:rFonts w:asciiTheme="minorHAnsi" w:eastAsiaTheme="minorHAnsi" w:hAnsiTheme="minorHAnsi" w:cstheme="minorHAnsi"/>
          <w:sz w:val="22"/>
          <w:szCs w:val="22"/>
          <w:lang w:val="en-IE"/>
        </w:rPr>
        <w:t>.</w:t>
      </w:r>
    </w:p>
    <w:p w14:paraId="44D19D03" w14:textId="77777777" w:rsidR="00ED6F90" w:rsidRPr="00B75D38" w:rsidRDefault="00ED6F90" w:rsidP="00C018A0">
      <w:pPr>
        <w:autoSpaceDE w:val="0"/>
        <w:autoSpaceDN w:val="0"/>
        <w:adjustRightInd w:val="0"/>
        <w:jc w:val="both"/>
        <w:rPr>
          <w:rFonts w:asciiTheme="minorHAnsi" w:eastAsiaTheme="minorHAnsi" w:hAnsiTheme="minorHAnsi" w:cstheme="minorHAnsi"/>
          <w:color w:val="FF0000"/>
          <w:sz w:val="22"/>
          <w:szCs w:val="22"/>
          <w:lang w:val="en-IE"/>
        </w:rPr>
      </w:pPr>
    </w:p>
    <w:p w14:paraId="67F4325C" w14:textId="4F626D35" w:rsidR="001B67C1" w:rsidRPr="004653EC" w:rsidRDefault="001B67C1" w:rsidP="008C1ED7">
      <w:pPr>
        <w:pStyle w:val="Heading2"/>
        <w:spacing w:line="240" w:lineRule="auto"/>
        <w:rPr>
          <w:szCs w:val="22"/>
        </w:rPr>
      </w:pPr>
      <w:bookmarkStart w:id="27" w:name="_Toc57031015"/>
      <w:bookmarkStart w:id="28" w:name="_Toc71111314"/>
      <w:bookmarkStart w:id="29" w:name="_Toc71882243"/>
      <w:r w:rsidRPr="004653EC">
        <w:rPr>
          <w:szCs w:val="22"/>
        </w:rPr>
        <w:t>Environmental Impact Assessment</w:t>
      </w:r>
      <w:bookmarkEnd w:id="27"/>
      <w:bookmarkEnd w:id="28"/>
      <w:bookmarkEnd w:id="29"/>
    </w:p>
    <w:p w14:paraId="0E0478B4" w14:textId="77777777" w:rsidR="0026033A" w:rsidRPr="004653EC" w:rsidRDefault="0026033A" w:rsidP="0026033A">
      <w:pPr>
        <w:rPr>
          <w:lang w:eastAsia="en-GB"/>
        </w:rPr>
      </w:pPr>
    </w:p>
    <w:p w14:paraId="0A854728" w14:textId="215DF916" w:rsidR="004653EC" w:rsidRPr="0026033A" w:rsidRDefault="006D6E30" w:rsidP="004653EC">
      <w:pPr>
        <w:rPr>
          <w:rFonts w:ascii="Calibri" w:eastAsiaTheme="minorHAnsi" w:hAnsi="Calibri" w:cs="Calibri"/>
          <w:sz w:val="22"/>
          <w:szCs w:val="22"/>
          <w:lang w:val="en-IE"/>
        </w:rPr>
      </w:pPr>
      <w:r w:rsidRPr="004653EC">
        <w:rPr>
          <w:rFonts w:asciiTheme="minorHAnsi" w:hAnsiTheme="minorHAnsi" w:cs="Calibri"/>
          <w:sz w:val="22"/>
          <w:szCs w:val="22"/>
        </w:rPr>
        <w:t xml:space="preserve">A comprehensive EIAR screening assessment was carried out as part of the consideration of the proposed development by the Local Authority. </w:t>
      </w:r>
      <w:r w:rsidR="004653EC" w:rsidRPr="004653EC">
        <w:rPr>
          <w:rFonts w:asciiTheme="minorHAnsi" w:hAnsiTheme="minorHAnsi"/>
          <w:sz w:val="22"/>
          <w:szCs w:val="22"/>
          <w:lang w:eastAsia="en-GB"/>
        </w:rPr>
        <w:t>A</w:t>
      </w:r>
      <w:r w:rsidR="004653EC" w:rsidRPr="0026033A">
        <w:rPr>
          <w:rFonts w:ascii="Calibri" w:eastAsiaTheme="minorHAnsi" w:hAnsi="Calibri" w:cs="Calibri"/>
          <w:sz w:val="22"/>
          <w:szCs w:val="22"/>
          <w:lang w:val="en-IE"/>
        </w:rPr>
        <w:t>n Environmental Impact Assessment Screening Statement</w:t>
      </w:r>
      <w:r w:rsidR="004653EC">
        <w:rPr>
          <w:rFonts w:ascii="Calibri" w:eastAsiaTheme="minorHAnsi" w:hAnsi="Calibri" w:cs="Calibri"/>
          <w:sz w:val="22"/>
          <w:szCs w:val="22"/>
          <w:lang w:val="en-IE"/>
        </w:rPr>
        <w:t xml:space="preserve"> had been</w:t>
      </w:r>
      <w:r w:rsidR="004653EC" w:rsidRPr="0026033A">
        <w:rPr>
          <w:rFonts w:ascii="Calibri" w:eastAsiaTheme="minorHAnsi" w:hAnsi="Calibri" w:cs="Calibri"/>
          <w:sz w:val="22"/>
          <w:szCs w:val="22"/>
          <w:lang w:val="en-IE"/>
        </w:rPr>
        <w:t xml:space="preserve"> prepared by Traynor Environmental Ltd. </w:t>
      </w:r>
      <w:r w:rsidR="004653EC">
        <w:rPr>
          <w:rFonts w:ascii="Calibri" w:eastAsiaTheme="minorHAnsi" w:hAnsi="Calibri" w:cs="Calibri"/>
          <w:sz w:val="22"/>
          <w:szCs w:val="22"/>
          <w:lang w:val="en-IE"/>
        </w:rPr>
        <w:t>The</w:t>
      </w:r>
      <w:r w:rsidR="004653EC" w:rsidRPr="0026033A">
        <w:rPr>
          <w:rFonts w:ascii="Calibri" w:eastAsiaTheme="minorHAnsi" w:hAnsi="Calibri" w:cs="Calibri"/>
          <w:sz w:val="22"/>
          <w:szCs w:val="22"/>
          <w:lang w:val="en-IE"/>
        </w:rPr>
        <w:t xml:space="preserve"> proposed development which is 2% of the stated mandatory threshold of 500+ houses requiring the preparation of an Environmental Impact Assessment would not be likely to have a </w:t>
      </w:r>
      <w:r w:rsidR="004653EC" w:rsidRPr="0026033A">
        <w:rPr>
          <w:rFonts w:ascii="Calibri" w:eastAsiaTheme="minorHAnsi" w:hAnsi="Calibri" w:cs="Calibri"/>
          <w:sz w:val="22"/>
          <w:szCs w:val="22"/>
          <w:u w:val="single"/>
          <w:lang w:val="en-IE"/>
        </w:rPr>
        <w:t>significant effect</w:t>
      </w:r>
      <w:r w:rsidR="004653EC" w:rsidRPr="0026033A">
        <w:rPr>
          <w:rFonts w:ascii="Calibri" w:eastAsiaTheme="minorHAnsi" w:hAnsi="Calibri" w:cs="Calibri"/>
          <w:sz w:val="22"/>
          <w:szCs w:val="22"/>
          <w:lang w:val="en-IE"/>
        </w:rPr>
        <w:t xml:space="preserve"> on the environment and the undertaking of an Environmental Impact Assessment is not required.</w:t>
      </w:r>
    </w:p>
    <w:p w14:paraId="7BC0FB67" w14:textId="35799AA6" w:rsidR="0026033A" w:rsidRPr="004653EC" w:rsidRDefault="0026033A" w:rsidP="006D6E30">
      <w:pPr>
        <w:autoSpaceDE w:val="0"/>
        <w:autoSpaceDN w:val="0"/>
        <w:jc w:val="both"/>
        <w:rPr>
          <w:rFonts w:asciiTheme="minorHAnsi" w:hAnsiTheme="minorHAnsi" w:cs="Calibri"/>
          <w:sz w:val="22"/>
          <w:szCs w:val="22"/>
        </w:rPr>
      </w:pPr>
    </w:p>
    <w:p w14:paraId="21304BC2" w14:textId="2D298999" w:rsidR="001B67C1" w:rsidRPr="004653EC" w:rsidRDefault="0026033A" w:rsidP="004653EC">
      <w:pPr>
        <w:autoSpaceDE w:val="0"/>
        <w:autoSpaceDN w:val="0"/>
        <w:jc w:val="both"/>
        <w:rPr>
          <w:rFonts w:asciiTheme="minorHAnsi" w:hAnsiTheme="minorHAnsi" w:cs="Calibri"/>
          <w:sz w:val="22"/>
          <w:szCs w:val="22"/>
        </w:rPr>
      </w:pPr>
      <w:r w:rsidRPr="004653EC">
        <w:rPr>
          <w:rFonts w:asciiTheme="minorHAnsi" w:hAnsiTheme="minorHAnsi" w:cs="Calibri"/>
          <w:sz w:val="22"/>
          <w:szCs w:val="22"/>
        </w:rPr>
        <w:t xml:space="preserve">Notwithstanding this, a third party, Rachel Geoghegan, made a submission to An Bord </w:t>
      </w:r>
      <w:proofErr w:type="spellStart"/>
      <w:r w:rsidRPr="004653EC">
        <w:rPr>
          <w:rFonts w:asciiTheme="minorHAnsi" w:hAnsiTheme="minorHAnsi" w:cs="Calibri"/>
          <w:sz w:val="22"/>
          <w:szCs w:val="22"/>
        </w:rPr>
        <w:t>Pleanala</w:t>
      </w:r>
      <w:proofErr w:type="spellEnd"/>
      <w:r w:rsidRPr="004653EC">
        <w:rPr>
          <w:rFonts w:asciiTheme="minorHAnsi" w:hAnsiTheme="minorHAnsi" w:cs="Calibri"/>
          <w:sz w:val="22"/>
          <w:szCs w:val="22"/>
        </w:rPr>
        <w:t xml:space="preserve"> seeking a determination under Section 120(3)(a)</w:t>
      </w:r>
      <w:r w:rsidR="004653EC" w:rsidRPr="004653EC">
        <w:rPr>
          <w:rFonts w:asciiTheme="minorHAnsi" w:hAnsiTheme="minorHAnsi" w:cs="Calibri"/>
          <w:sz w:val="22"/>
          <w:szCs w:val="22"/>
        </w:rPr>
        <w:t xml:space="preserve"> of the Planning and Development Regulations 2001, as amended, in respect of this development.</w:t>
      </w:r>
    </w:p>
    <w:p w14:paraId="6A5A4348" w14:textId="77777777" w:rsidR="0026033A" w:rsidRPr="0026033A" w:rsidRDefault="0026033A" w:rsidP="0026033A">
      <w:pPr>
        <w:rPr>
          <w:rFonts w:ascii="Calibri" w:eastAsiaTheme="minorHAnsi" w:hAnsi="Calibri" w:cs="Calibri"/>
          <w:sz w:val="22"/>
          <w:szCs w:val="22"/>
          <w:lang w:val="en-IE"/>
        </w:rPr>
      </w:pPr>
    </w:p>
    <w:p w14:paraId="23D41107" w14:textId="77777777" w:rsidR="0026033A" w:rsidRPr="0026033A" w:rsidRDefault="0026033A" w:rsidP="0026033A">
      <w:pPr>
        <w:rPr>
          <w:rFonts w:ascii="Calibri" w:eastAsiaTheme="minorHAnsi" w:hAnsi="Calibri" w:cs="Calibri"/>
          <w:sz w:val="22"/>
          <w:szCs w:val="22"/>
          <w:lang w:val="en-IE"/>
        </w:rPr>
      </w:pPr>
      <w:r w:rsidRPr="0026033A">
        <w:rPr>
          <w:rFonts w:ascii="Calibri" w:eastAsiaTheme="minorHAnsi" w:hAnsi="Calibri" w:cs="Calibri"/>
          <w:sz w:val="22"/>
          <w:szCs w:val="22"/>
          <w:lang w:val="en-IE"/>
        </w:rPr>
        <w:t xml:space="preserve">In addition to reliance upon the Environmental Impact Assessment Screening Statement, the Planning Authority have considered the submission to the Board by Ms. Geoghegan. The Planning Authority would rely to these individual points in the following manner: </w:t>
      </w:r>
    </w:p>
    <w:p w14:paraId="199DF44A" w14:textId="77777777" w:rsidR="0026033A" w:rsidRPr="0026033A" w:rsidRDefault="0026033A" w:rsidP="0026033A">
      <w:pPr>
        <w:rPr>
          <w:rFonts w:ascii="Calibri" w:eastAsiaTheme="minorHAnsi" w:hAnsi="Calibri" w:cs="Calibri"/>
          <w:sz w:val="22"/>
          <w:szCs w:val="22"/>
          <w:lang w:val="en-IE"/>
        </w:rPr>
      </w:pPr>
    </w:p>
    <w:p w14:paraId="5BB17DF1" w14:textId="77777777" w:rsidR="0026033A" w:rsidRPr="0026033A" w:rsidRDefault="0026033A" w:rsidP="0026033A">
      <w:pPr>
        <w:rPr>
          <w:rFonts w:ascii="Calibri" w:eastAsiaTheme="minorHAnsi" w:hAnsi="Calibri" w:cs="Calibri"/>
          <w:i/>
          <w:iCs/>
          <w:sz w:val="22"/>
          <w:szCs w:val="22"/>
          <w:lang w:val="en-IE"/>
        </w:rPr>
      </w:pPr>
      <w:r w:rsidRPr="0026033A">
        <w:rPr>
          <w:rFonts w:ascii="Calibri" w:eastAsiaTheme="minorHAnsi" w:hAnsi="Calibri" w:cs="Calibri"/>
          <w:sz w:val="22"/>
          <w:szCs w:val="22"/>
          <w:lang w:val="en-IE"/>
        </w:rPr>
        <w:t>1. </w:t>
      </w:r>
      <w:proofErr w:type="gramStart"/>
      <w:r w:rsidRPr="0026033A">
        <w:rPr>
          <w:rFonts w:ascii="Calibri" w:eastAsiaTheme="minorHAnsi" w:hAnsi="Calibri" w:cs="Calibri"/>
          <w:sz w:val="22"/>
          <w:szCs w:val="22"/>
          <w:lang w:val="en-IE"/>
        </w:rPr>
        <w:t>‘ </w:t>
      </w:r>
      <w:r w:rsidRPr="0026033A">
        <w:rPr>
          <w:rFonts w:ascii="Calibri" w:eastAsiaTheme="minorHAnsi" w:hAnsi="Calibri" w:cs="Calibri"/>
          <w:i/>
          <w:iCs/>
          <w:sz w:val="22"/>
          <w:szCs w:val="22"/>
          <w:lang w:val="en-IE"/>
        </w:rPr>
        <w:t>The</w:t>
      </w:r>
      <w:proofErr w:type="gramEnd"/>
      <w:r w:rsidRPr="0026033A">
        <w:rPr>
          <w:rFonts w:ascii="Calibri" w:eastAsiaTheme="minorHAnsi" w:hAnsi="Calibri" w:cs="Calibri"/>
          <w:i/>
          <w:iCs/>
          <w:sz w:val="22"/>
          <w:szCs w:val="22"/>
          <w:lang w:val="en-IE"/>
        </w:rPr>
        <w:t xml:space="preserve"> sewerage and waste water in the town of </w:t>
      </w:r>
      <w:proofErr w:type="spellStart"/>
      <w:r w:rsidRPr="0026033A">
        <w:rPr>
          <w:rFonts w:ascii="Calibri" w:eastAsiaTheme="minorHAnsi" w:hAnsi="Calibri" w:cs="Calibri"/>
          <w:i/>
          <w:iCs/>
          <w:sz w:val="22"/>
          <w:szCs w:val="22"/>
          <w:lang w:val="en-IE"/>
        </w:rPr>
        <w:t>Ballinamore</w:t>
      </w:r>
      <w:proofErr w:type="spellEnd"/>
      <w:r w:rsidRPr="0026033A">
        <w:rPr>
          <w:rFonts w:ascii="Calibri" w:eastAsiaTheme="minorHAnsi" w:hAnsi="Calibri" w:cs="Calibri"/>
          <w:i/>
          <w:iCs/>
          <w:sz w:val="22"/>
          <w:szCs w:val="22"/>
          <w:lang w:val="en-IE"/>
        </w:rPr>
        <w:t xml:space="preserve"> is already at capacity, which will cause an environmental disaster if expanded.’ </w:t>
      </w:r>
    </w:p>
    <w:p w14:paraId="43397632" w14:textId="77777777" w:rsidR="0026033A" w:rsidRPr="0026033A" w:rsidRDefault="0026033A" w:rsidP="0026033A">
      <w:pPr>
        <w:rPr>
          <w:rFonts w:ascii="Calibri" w:eastAsiaTheme="minorHAnsi" w:hAnsi="Calibri" w:cs="Calibri"/>
          <w:i/>
          <w:iCs/>
          <w:sz w:val="22"/>
          <w:szCs w:val="22"/>
          <w:lang w:val="en-IE"/>
        </w:rPr>
      </w:pPr>
    </w:p>
    <w:p w14:paraId="0E78285F" w14:textId="1D763C43" w:rsidR="0026033A" w:rsidRPr="0026033A" w:rsidRDefault="0026033A" w:rsidP="0026033A">
      <w:pPr>
        <w:rPr>
          <w:rFonts w:ascii="Calibri" w:eastAsiaTheme="minorHAnsi" w:hAnsi="Calibri" w:cs="Calibri"/>
          <w:sz w:val="22"/>
          <w:szCs w:val="22"/>
          <w:lang w:val="en-IE"/>
        </w:rPr>
      </w:pPr>
      <w:r w:rsidRPr="0026033A">
        <w:rPr>
          <w:rFonts w:ascii="Calibri" w:eastAsiaTheme="minorHAnsi" w:hAnsi="Calibri" w:cs="Calibri"/>
          <w:sz w:val="22"/>
          <w:szCs w:val="22"/>
          <w:lang w:val="en-IE"/>
        </w:rPr>
        <w:t xml:space="preserve">The most recent available data from Irish Water in relation to the </w:t>
      </w:r>
      <w:proofErr w:type="spellStart"/>
      <w:r w:rsidRPr="0026033A">
        <w:rPr>
          <w:rFonts w:ascii="Calibri" w:eastAsiaTheme="minorHAnsi" w:hAnsi="Calibri" w:cs="Calibri"/>
          <w:sz w:val="22"/>
          <w:szCs w:val="22"/>
          <w:lang w:val="en-IE"/>
        </w:rPr>
        <w:t>Ballinamore</w:t>
      </w:r>
      <w:proofErr w:type="spellEnd"/>
      <w:r w:rsidRPr="0026033A">
        <w:rPr>
          <w:rFonts w:ascii="Calibri" w:eastAsiaTheme="minorHAnsi" w:hAnsi="Calibri" w:cs="Calibri"/>
          <w:sz w:val="22"/>
          <w:szCs w:val="22"/>
          <w:lang w:val="en-IE"/>
        </w:rPr>
        <w:t xml:space="preserve"> WWTW capacity is from April 2020.This data is extracted from the Irish Waters assessment of Wast</w:t>
      </w:r>
      <w:r w:rsidR="004653EC">
        <w:rPr>
          <w:rFonts w:ascii="Calibri" w:eastAsiaTheme="minorHAnsi" w:hAnsi="Calibri" w:cs="Calibri"/>
          <w:sz w:val="22"/>
          <w:szCs w:val="22"/>
          <w:lang w:val="en-IE"/>
        </w:rPr>
        <w:t>e</w:t>
      </w:r>
      <w:r w:rsidRPr="0026033A">
        <w:rPr>
          <w:rFonts w:ascii="Calibri" w:eastAsiaTheme="minorHAnsi" w:hAnsi="Calibri" w:cs="Calibri"/>
          <w:sz w:val="22"/>
          <w:szCs w:val="22"/>
          <w:lang w:val="en-IE"/>
        </w:rPr>
        <w:t xml:space="preserve">water Treatment Capacity for the Towns and Villages in Co. Leitrim that have Wastewater Discharge Authorisations. The data for </w:t>
      </w:r>
      <w:proofErr w:type="spellStart"/>
      <w:r w:rsidRPr="0026033A">
        <w:rPr>
          <w:rFonts w:ascii="Calibri" w:eastAsiaTheme="minorHAnsi" w:hAnsi="Calibri" w:cs="Calibri"/>
          <w:sz w:val="22"/>
          <w:szCs w:val="22"/>
          <w:lang w:val="en-IE"/>
        </w:rPr>
        <w:t>Ballinamore</w:t>
      </w:r>
      <w:proofErr w:type="spellEnd"/>
      <w:r w:rsidRPr="0026033A">
        <w:rPr>
          <w:rFonts w:ascii="Calibri" w:eastAsiaTheme="minorHAnsi" w:hAnsi="Calibri" w:cs="Calibri"/>
          <w:sz w:val="22"/>
          <w:szCs w:val="22"/>
          <w:lang w:val="en-IE"/>
        </w:rPr>
        <w:t xml:space="preserve"> indicates that the overall capacity of the Wastewater Treatment Plant is 2,100 PE (Population Equivalent) whilst the current loading on the plant is 1,373 PE resulting in a headroom for expansion of 627 PE. The current available headroom is therefore 30% of the design capacity. The proposed development will result in an additional loading equivalent to approximately 30 PE which can be readily catered for should the proposed development proceed. </w:t>
      </w:r>
    </w:p>
    <w:p w14:paraId="32B16D93" w14:textId="77777777" w:rsidR="0026033A" w:rsidRPr="0026033A" w:rsidRDefault="0026033A" w:rsidP="0026033A">
      <w:pPr>
        <w:spacing w:after="200" w:line="276" w:lineRule="auto"/>
        <w:rPr>
          <w:rFonts w:ascii="Calibri" w:eastAsiaTheme="minorHAnsi" w:hAnsi="Calibri" w:cs="Calibri"/>
          <w:sz w:val="22"/>
          <w:szCs w:val="22"/>
          <w:lang w:val="en-IE"/>
        </w:rPr>
      </w:pPr>
      <w:r w:rsidRPr="0026033A">
        <w:rPr>
          <w:rFonts w:eastAsiaTheme="minorHAnsi"/>
          <w:sz w:val="24"/>
          <w:szCs w:val="24"/>
          <w:lang w:val="en-IE"/>
        </w:rPr>
        <w:br w:type="page"/>
      </w:r>
    </w:p>
    <w:p w14:paraId="5BC5688F" w14:textId="77777777" w:rsidR="0026033A" w:rsidRPr="0026033A" w:rsidRDefault="0026033A" w:rsidP="0026033A">
      <w:pPr>
        <w:rPr>
          <w:rFonts w:ascii="Calibri" w:eastAsiaTheme="minorHAnsi" w:hAnsi="Calibri" w:cs="Calibri"/>
          <w:sz w:val="22"/>
          <w:szCs w:val="22"/>
          <w:lang w:val="en-IE"/>
        </w:rPr>
      </w:pPr>
    </w:p>
    <w:p w14:paraId="3F490CB7" w14:textId="77777777" w:rsidR="0026033A" w:rsidRPr="0026033A" w:rsidRDefault="0026033A" w:rsidP="0026033A">
      <w:pPr>
        <w:rPr>
          <w:rFonts w:ascii="Calibri" w:eastAsiaTheme="minorHAnsi" w:hAnsi="Calibri" w:cs="Calibri"/>
          <w:i/>
          <w:iCs/>
          <w:sz w:val="22"/>
          <w:szCs w:val="22"/>
          <w:lang w:val="en-IE"/>
        </w:rPr>
      </w:pPr>
      <w:proofErr w:type="gramStart"/>
      <w:r w:rsidRPr="0026033A">
        <w:rPr>
          <w:rFonts w:ascii="Calibri" w:eastAsiaTheme="minorHAnsi" w:hAnsi="Calibri" w:cs="Calibri"/>
          <w:sz w:val="22"/>
          <w:szCs w:val="22"/>
          <w:lang w:val="en-IE"/>
        </w:rPr>
        <w:t>2.  ‘</w:t>
      </w:r>
      <w:proofErr w:type="gramEnd"/>
      <w:r w:rsidRPr="0026033A">
        <w:rPr>
          <w:rFonts w:ascii="Calibri" w:eastAsiaTheme="minorHAnsi" w:hAnsi="Calibri" w:cs="Calibri"/>
          <w:i/>
          <w:iCs/>
          <w:sz w:val="22"/>
          <w:szCs w:val="22"/>
          <w:lang w:val="en-IE"/>
        </w:rPr>
        <w:t xml:space="preserve">Storm water causes flooding in lower lying areas of the town itself, and also at homes in the lower parts of the estate, causing dangerous road conditions on the estate as the water flows down it like a river.’ </w:t>
      </w:r>
    </w:p>
    <w:p w14:paraId="7079AF5B" w14:textId="77777777" w:rsidR="0026033A" w:rsidRPr="0026033A" w:rsidRDefault="0026033A" w:rsidP="0026033A">
      <w:pPr>
        <w:rPr>
          <w:rFonts w:ascii="Calibri" w:eastAsiaTheme="minorHAnsi" w:hAnsi="Calibri" w:cs="Calibri"/>
          <w:i/>
          <w:iCs/>
          <w:sz w:val="22"/>
          <w:szCs w:val="22"/>
          <w:lang w:val="en-IE"/>
        </w:rPr>
      </w:pPr>
    </w:p>
    <w:p w14:paraId="07491EF6" w14:textId="77777777" w:rsidR="0026033A" w:rsidRPr="0026033A" w:rsidRDefault="0026033A" w:rsidP="0026033A">
      <w:pPr>
        <w:rPr>
          <w:rFonts w:ascii="Calibri" w:eastAsiaTheme="minorHAnsi" w:hAnsi="Calibri" w:cs="Calibri"/>
          <w:sz w:val="22"/>
          <w:szCs w:val="22"/>
          <w:lang w:val="en-IE"/>
        </w:rPr>
      </w:pPr>
      <w:r w:rsidRPr="0026033A">
        <w:rPr>
          <w:rFonts w:ascii="Calibri" w:eastAsiaTheme="minorHAnsi" w:hAnsi="Calibri" w:cs="Calibri"/>
          <w:sz w:val="22"/>
          <w:szCs w:val="22"/>
          <w:lang w:val="en-IE"/>
        </w:rPr>
        <w:t xml:space="preserve">A </w:t>
      </w:r>
      <w:proofErr w:type="gramStart"/>
      <w:r w:rsidRPr="0026033A">
        <w:rPr>
          <w:rFonts w:ascii="Calibri" w:eastAsiaTheme="minorHAnsi" w:hAnsi="Calibri" w:cs="Calibri"/>
          <w:sz w:val="22"/>
          <w:szCs w:val="22"/>
          <w:lang w:val="en-IE"/>
        </w:rPr>
        <w:t>site specific</w:t>
      </w:r>
      <w:proofErr w:type="gramEnd"/>
      <w:r w:rsidRPr="0026033A">
        <w:rPr>
          <w:rFonts w:ascii="Calibri" w:eastAsiaTheme="minorHAnsi" w:hAnsi="Calibri" w:cs="Calibri"/>
          <w:sz w:val="22"/>
          <w:szCs w:val="22"/>
          <w:lang w:val="en-IE"/>
        </w:rPr>
        <w:t xml:space="preserve"> Flood Risk Assessment was carried out on the proposed development </w:t>
      </w:r>
      <w:proofErr w:type="spellStart"/>
      <w:r w:rsidRPr="0026033A">
        <w:rPr>
          <w:rFonts w:ascii="Calibri" w:eastAsiaTheme="minorHAnsi" w:hAnsi="Calibri" w:cs="Calibri"/>
          <w:sz w:val="22"/>
          <w:szCs w:val="22"/>
          <w:lang w:val="en-IE"/>
        </w:rPr>
        <w:t>repared</w:t>
      </w:r>
      <w:proofErr w:type="spellEnd"/>
      <w:r w:rsidRPr="0026033A">
        <w:rPr>
          <w:rFonts w:ascii="Calibri" w:eastAsiaTheme="minorHAnsi" w:hAnsi="Calibri" w:cs="Calibri"/>
          <w:sz w:val="22"/>
          <w:szCs w:val="22"/>
          <w:lang w:val="en-IE"/>
        </w:rPr>
        <w:t xml:space="preserve"> by Traynor Environmental Ltd.  and submitted as part of the Part 8 consultation documentation. Section 9.0 ‘Conclusion’ of the report found as follows:</w:t>
      </w:r>
    </w:p>
    <w:p w14:paraId="1B35823C" w14:textId="77777777" w:rsidR="0026033A" w:rsidRPr="0026033A" w:rsidRDefault="0026033A" w:rsidP="0026033A">
      <w:pPr>
        <w:autoSpaceDE w:val="0"/>
        <w:autoSpaceDN w:val="0"/>
        <w:rPr>
          <w:rFonts w:ascii="Calibri" w:eastAsiaTheme="minorHAnsi" w:hAnsi="Calibri" w:cs="Calibri"/>
          <w:sz w:val="22"/>
          <w:szCs w:val="22"/>
          <w:lang w:val="en-IE"/>
        </w:rPr>
      </w:pPr>
    </w:p>
    <w:p w14:paraId="6ED1FA7B" w14:textId="77777777" w:rsidR="0026033A" w:rsidRPr="0026033A" w:rsidRDefault="0026033A" w:rsidP="0026033A">
      <w:pPr>
        <w:autoSpaceDE w:val="0"/>
        <w:autoSpaceDN w:val="0"/>
        <w:rPr>
          <w:rFonts w:ascii="Calibri" w:eastAsiaTheme="minorHAnsi" w:hAnsi="Calibri" w:cs="Calibri"/>
          <w:sz w:val="22"/>
          <w:szCs w:val="22"/>
          <w:lang w:val="en-IE"/>
        </w:rPr>
      </w:pPr>
      <w:r w:rsidRPr="0026033A">
        <w:rPr>
          <w:rFonts w:ascii="Calibri" w:eastAsiaTheme="minorHAnsi" w:hAnsi="Calibri" w:cs="Calibri"/>
          <w:sz w:val="22"/>
          <w:szCs w:val="22"/>
          <w:lang w:val="en-IE"/>
        </w:rPr>
        <w:t>Based on the site-specific flood risk assessment, it was concluded that the proposed development:</w:t>
      </w:r>
    </w:p>
    <w:p w14:paraId="088333DA" w14:textId="77777777" w:rsidR="0026033A" w:rsidRPr="0026033A" w:rsidRDefault="0026033A" w:rsidP="0026033A">
      <w:pPr>
        <w:autoSpaceDE w:val="0"/>
        <w:autoSpaceDN w:val="0"/>
        <w:rPr>
          <w:rFonts w:ascii="Calibri" w:eastAsiaTheme="minorHAnsi" w:hAnsi="Calibri" w:cs="Calibri"/>
          <w:sz w:val="22"/>
          <w:szCs w:val="22"/>
          <w:lang w:val="en-IE"/>
        </w:rPr>
      </w:pPr>
    </w:p>
    <w:p w14:paraId="2C68ECB7" w14:textId="77777777" w:rsidR="0026033A" w:rsidRPr="0026033A" w:rsidRDefault="0026033A" w:rsidP="0026033A">
      <w:pPr>
        <w:numPr>
          <w:ilvl w:val="0"/>
          <w:numId w:val="26"/>
        </w:numPr>
        <w:autoSpaceDE w:val="0"/>
        <w:autoSpaceDN w:val="0"/>
        <w:contextualSpacing/>
        <w:rPr>
          <w:rFonts w:ascii="Calibri" w:eastAsiaTheme="minorHAnsi" w:hAnsi="Calibri" w:cs="Calibri"/>
          <w:sz w:val="22"/>
          <w:szCs w:val="22"/>
          <w:lang w:val="en-IE"/>
        </w:rPr>
      </w:pPr>
      <w:r w:rsidRPr="0026033A">
        <w:rPr>
          <w:rFonts w:ascii="Calibri" w:eastAsiaTheme="minorHAnsi" w:hAnsi="Calibri" w:cs="Calibri"/>
          <w:sz w:val="22"/>
          <w:szCs w:val="22"/>
          <w:lang w:val="en-IE"/>
        </w:rPr>
        <w:t>Will not be at risk of flooding.</w:t>
      </w:r>
    </w:p>
    <w:p w14:paraId="504DFD00" w14:textId="77777777" w:rsidR="0026033A" w:rsidRPr="0026033A" w:rsidRDefault="0026033A" w:rsidP="0026033A">
      <w:pPr>
        <w:numPr>
          <w:ilvl w:val="0"/>
          <w:numId w:val="26"/>
        </w:numPr>
        <w:autoSpaceDE w:val="0"/>
        <w:autoSpaceDN w:val="0"/>
        <w:contextualSpacing/>
        <w:rPr>
          <w:rFonts w:ascii="Calibri" w:eastAsiaTheme="minorHAnsi" w:hAnsi="Calibri" w:cs="Calibri"/>
          <w:sz w:val="22"/>
          <w:szCs w:val="22"/>
          <w:lang w:val="en-IE"/>
        </w:rPr>
      </w:pPr>
      <w:r w:rsidRPr="0026033A">
        <w:rPr>
          <w:rFonts w:ascii="Calibri" w:eastAsiaTheme="minorHAnsi" w:hAnsi="Calibri" w:cs="Calibri"/>
          <w:sz w:val="22"/>
          <w:szCs w:val="22"/>
          <w:lang w:val="en-IE"/>
        </w:rPr>
        <w:t>There will be no need for any additional fill on the site.</w:t>
      </w:r>
    </w:p>
    <w:p w14:paraId="5AEFBEA4" w14:textId="77777777" w:rsidR="0026033A" w:rsidRPr="0026033A" w:rsidRDefault="0026033A" w:rsidP="0026033A">
      <w:pPr>
        <w:numPr>
          <w:ilvl w:val="0"/>
          <w:numId w:val="26"/>
        </w:numPr>
        <w:autoSpaceDE w:val="0"/>
        <w:autoSpaceDN w:val="0"/>
        <w:contextualSpacing/>
        <w:rPr>
          <w:rFonts w:ascii="Calibri" w:eastAsiaTheme="minorHAnsi" w:hAnsi="Calibri" w:cs="Calibri"/>
          <w:sz w:val="22"/>
          <w:szCs w:val="22"/>
          <w:lang w:val="en-IE"/>
        </w:rPr>
      </w:pPr>
      <w:r w:rsidRPr="0026033A">
        <w:rPr>
          <w:rFonts w:ascii="Calibri" w:eastAsiaTheme="minorHAnsi" w:hAnsi="Calibri" w:cs="Calibri"/>
          <w:sz w:val="22"/>
          <w:szCs w:val="22"/>
          <w:lang w:val="en-IE"/>
        </w:rPr>
        <w:t>Will not obstruct or impede important flow paths.</w:t>
      </w:r>
    </w:p>
    <w:p w14:paraId="3A718B05" w14:textId="77777777" w:rsidR="0026033A" w:rsidRPr="0026033A" w:rsidRDefault="0026033A" w:rsidP="0026033A">
      <w:pPr>
        <w:numPr>
          <w:ilvl w:val="0"/>
          <w:numId w:val="26"/>
        </w:numPr>
        <w:autoSpaceDE w:val="0"/>
        <w:autoSpaceDN w:val="0"/>
        <w:contextualSpacing/>
        <w:rPr>
          <w:rFonts w:ascii="Calibri" w:eastAsiaTheme="minorHAnsi" w:hAnsi="Calibri" w:cs="Calibri"/>
          <w:sz w:val="22"/>
          <w:szCs w:val="22"/>
          <w:lang w:val="en-IE"/>
        </w:rPr>
      </w:pPr>
      <w:r w:rsidRPr="0026033A">
        <w:rPr>
          <w:rFonts w:ascii="Calibri" w:eastAsiaTheme="minorHAnsi" w:hAnsi="Calibri" w:cs="Calibri"/>
          <w:sz w:val="22"/>
          <w:szCs w:val="22"/>
          <w:lang w:val="en-IE"/>
        </w:rPr>
        <w:t>Will not result in residual risks to the area and/or development that cannot be managed to an acceptable level.</w:t>
      </w:r>
    </w:p>
    <w:p w14:paraId="30EF18CE" w14:textId="77777777" w:rsidR="0026033A" w:rsidRPr="0026033A" w:rsidRDefault="0026033A" w:rsidP="0026033A">
      <w:pPr>
        <w:numPr>
          <w:ilvl w:val="0"/>
          <w:numId w:val="26"/>
        </w:numPr>
        <w:rPr>
          <w:rFonts w:ascii="Calibri" w:eastAsiaTheme="minorHAnsi" w:hAnsi="Calibri" w:cs="Calibri"/>
          <w:sz w:val="22"/>
          <w:szCs w:val="22"/>
          <w:lang w:val="en-IE"/>
        </w:rPr>
      </w:pPr>
      <w:r w:rsidRPr="0026033A">
        <w:rPr>
          <w:rFonts w:ascii="Calibri" w:eastAsiaTheme="minorHAnsi" w:hAnsi="Calibri" w:cs="Calibri"/>
          <w:sz w:val="22"/>
          <w:szCs w:val="22"/>
          <w:lang w:val="en-IE"/>
        </w:rPr>
        <w:t>The access road is not at risk of flooding.</w:t>
      </w:r>
    </w:p>
    <w:p w14:paraId="5F977671" w14:textId="77777777" w:rsidR="0026033A" w:rsidRPr="0026033A" w:rsidRDefault="0026033A" w:rsidP="0026033A">
      <w:pPr>
        <w:rPr>
          <w:rFonts w:ascii="Calibri" w:eastAsiaTheme="minorHAnsi" w:hAnsi="Calibri" w:cs="Calibri"/>
          <w:sz w:val="22"/>
          <w:szCs w:val="22"/>
          <w:lang w:val="en-IE"/>
        </w:rPr>
      </w:pPr>
    </w:p>
    <w:p w14:paraId="50A7C490" w14:textId="77777777" w:rsidR="0026033A" w:rsidRPr="0026033A" w:rsidRDefault="0026033A" w:rsidP="0026033A">
      <w:pPr>
        <w:rPr>
          <w:rFonts w:ascii="Calibri" w:eastAsiaTheme="minorHAnsi" w:hAnsi="Calibri" w:cs="Calibri"/>
          <w:sz w:val="22"/>
          <w:szCs w:val="22"/>
          <w:u w:val="single"/>
          <w:lang w:val="en-IE"/>
        </w:rPr>
      </w:pPr>
      <w:r w:rsidRPr="0026033A">
        <w:rPr>
          <w:rFonts w:ascii="Calibri" w:eastAsiaTheme="minorHAnsi" w:hAnsi="Calibri" w:cs="Calibri"/>
          <w:sz w:val="22"/>
          <w:szCs w:val="22"/>
          <w:u w:val="single"/>
          <w:lang w:val="en-IE"/>
        </w:rPr>
        <w:t>Stormwater Design</w:t>
      </w:r>
    </w:p>
    <w:p w14:paraId="4F2C9749" w14:textId="5BF29B1F" w:rsidR="0026033A" w:rsidRPr="0026033A" w:rsidRDefault="0026033A" w:rsidP="0026033A">
      <w:pPr>
        <w:rPr>
          <w:rFonts w:ascii="Calibri" w:eastAsiaTheme="minorHAnsi" w:hAnsi="Calibri" w:cs="Calibri"/>
          <w:sz w:val="22"/>
          <w:szCs w:val="22"/>
          <w:lang w:val="en-IE"/>
        </w:rPr>
      </w:pPr>
      <w:r w:rsidRPr="0026033A">
        <w:rPr>
          <w:rFonts w:ascii="Calibri" w:eastAsiaTheme="minorHAnsi" w:hAnsi="Calibri" w:cs="Calibri"/>
          <w:sz w:val="22"/>
          <w:szCs w:val="22"/>
          <w:lang w:val="en-IE"/>
        </w:rPr>
        <w:t xml:space="preserve">To ensure no </w:t>
      </w:r>
      <w:proofErr w:type="gramStart"/>
      <w:r w:rsidRPr="0026033A">
        <w:rPr>
          <w:rFonts w:ascii="Calibri" w:eastAsiaTheme="minorHAnsi" w:hAnsi="Calibri" w:cs="Calibri"/>
          <w:sz w:val="22"/>
          <w:szCs w:val="22"/>
          <w:lang w:val="en-IE"/>
        </w:rPr>
        <w:t>additional  storm</w:t>
      </w:r>
      <w:proofErr w:type="gramEnd"/>
      <w:r w:rsidRPr="0026033A">
        <w:rPr>
          <w:rFonts w:ascii="Calibri" w:eastAsiaTheme="minorHAnsi" w:hAnsi="Calibri" w:cs="Calibri"/>
          <w:sz w:val="22"/>
          <w:szCs w:val="22"/>
          <w:lang w:val="en-IE"/>
        </w:rPr>
        <w:t xml:space="preserve"> water will accumulate at the lower end of the estate, all storm water will be collected off the road by a system of road gullies and a suitably sized network of pipes. The overall system has been designed to The Greater Dublin Strategic Drainage Systems (GDSDS) and Sustainable Urban Drainage </w:t>
      </w:r>
      <w:proofErr w:type="gramStart"/>
      <w:r w:rsidRPr="0026033A">
        <w:rPr>
          <w:rFonts w:ascii="Calibri" w:eastAsiaTheme="minorHAnsi" w:hAnsi="Calibri" w:cs="Calibri"/>
          <w:sz w:val="22"/>
          <w:szCs w:val="22"/>
          <w:lang w:val="en-IE"/>
        </w:rPr>
        <w:t>Systems(</w:t>
      </w:r>
      <w:proofErr w:type="gramEnd"/>
      <w:r w:rsidRPr="0026033A">
        <w:rPr>
          <w:rFonts w:ascii="Calibri" w:eastAsiaTheme="minorHAnsi" w:hAnsi="Calibri" w:cs="Calibri"/>
          <w:sz w:val="22"/>
          <w:szCs w:val="22"/>
          <w:lang w:val="en-IE"/>
        </w:rPr>
        <w:t xml:space="preserve">SUDS) guidelines with runoff being attenuated in an 11.89m x 6.9m x 0.45m Cellular Tank. The proposed Storm drainage flow is also set to be restricted by a </w:t>
      </w:r>
      <w:proofErr w:type="spellStart"/>
      <w:r w:rsidRPr="0026033A">
        <w:rPr>
          <w:rFonts w:ascii="Calibri" w:eastAsiaTheme="minorHAnsi" w:hAnsi="Calibri" w:cs="Calibri"/>
          <w:sz w:val="22"/>
          <w:szCs w:val="22"/>
          <w:lang w:val="en-IE"/>
        </w:rPr>
        <w:t>hydrobrake</w:t>
      </w:r>
      <w:proofErr w:type="spellEnd"/>
      <w:r w:rsidRPr="0026033A">
        <w:rPr>
          <w:rFonts w:ascii="Calibri" w:eastAsiaTheme="minorHAnsi" w:hAnsi="Calibri" w:cs="Calibri"/>
          <w:sz w:val="22"/>
          <w:szCs w:val="22"/>
          <w:lang w:val="en-IE"/>
        </w:rPr>
        <w:t xml:space="preserve"> which will limit the overall flow to just 4l/sec. All runoff has also to pass through a petrol interceptor prior to final discharge. This final discharge location is to an existing open watercourse to the west of the site.</w:t>
      </w:r>
    </w:p>
    <w:p w14:paraId="7CB4B697" w14:textId="77777777" w:rsidR="0026033A" w:rsidRPr="0026033A" w:rsidRDefault="0026033A" w:rsidP="0026033A">
      <w:pPr>
        <w:rPr>
          <w:rFonts w:ascii="Calibri" w:eastAsiaTheme="minorHAnsi" w:hAnsi="Calibri" w:cs="Calibri"/>
          <w:sz w:val="22"/>
          <w:szCs w:val="22"/>
          <w:lang w:val="en-IE"/>
        </w:rPr>
      </w:pPr>
    </w:p>
    <w:p w14:paraId="3BCDAE59" w14:textId="77777777" w:rsidR="0026033A" w:rsidRPr="0026033A" w:rsidRDefault="0026033A" w:rsidP="0026033A">
      <w:pPr>
        <w:rPr>
          <w:rFonts w:ascii="Calibri" w:eastAsiaTheme="minorHAnsi" w:hAnsi="Calibri" w:cs="Calibri"/>
          <w:i/>
          <w:iCs/>
          <w:sz w:val="22"/>
          <w:szCs w:val="22"/>
          <w:lang w:val="en-IE"/>
        </w:rPr>
      </w:pPr>
      <w:proofErr w:type="gramStart"/>
      <w:r w:rsidRPr="0026033A">
        <w:rPr>
          <w:rFonts w:ascii="Calibri" w:eastAsiaTheme="minorHAnsi" w:hAnsi="Calibri" w:cs="Calibri"/>
          <w:sz w:val="22"/>
          <w:szCs w:val="22"/>
          <w:lang w:val="en-IE"/>
        </w:rPr>
        <w:t>3.  ‘</w:t>
      </w:r>
      <w:proofErr w:type="gramEnd"/>
      <w:r w:rsidRPr="0026033A">
        <w:rPr>
          <w:rFonts w:ascii="Calibri" w:eastAsiaTheme="minorHAnsi" w:hAnsi="Calibri" w:cs="Calibri"/>
          <w:i/>
          <w:iCs/>
          <w:sz w:val="22"/>
          <w:szCs w:val="22"/>
          <w:lang w:val="en-IE"/>
        </w:rPr>
        <w:t xml:space="preserve">The proposed plan would also cause the destruction of a wildlife area. This area contains very </w:t>
      </w:r>
      <w:proofErr w:type="gramStart"/>
      <w:r w:rsidRPr="0026033A">
        <w:rPr>
          <w:rFonts w:ascii="Calibri" w:eastAsiaTheme="minorHAnsi" w:hAnsi="Calibri" w:cs="Calibri"/>
          <w:i/>
          <w:iCs/>
          <w:sz w:val="22"/>
          <w:szCs w:val="22"/>
          <w:lang w:val="en-IE"/>
        </w:rPr>
        <w:t>well established</w:t>
      </w:r>
      <w:proofErr w:type="gramEnd"/>
      <w:r w:rsidRPr="0026033A">
        <w:rPr>
          <w:rFonts w:ascii="Calibri" w:eastAsiaTheme="minorHAnsi" w:hAnsi="Calibri" w:cs="Calibri"/>
          <w:i/>
          <w:iCs/>
          <w:sz w:val="22"/>
          <w:szCs w:val="22"/>
          <w:lang w:val="en-IE"/>
        </w:rPr>
        <w:t xml:space="preserve"> hedgerows, trees and ditches, untouched. This area is where an abundance of native species </w:t>
      </w:r>
      <w:proofErr w:type="gramStart"/>
      <w:r w:rsidRPr="0026033A">
        <w:rPr>
          <w:rFonts w:ascii="Calibri" w:eastAsiaTheme="minorHAnsi" w:hAnsi="Calibri" w:cs="Calibri"/>
          <w:i/>
          <w:iCs/>
          <w:sz w:val="22"/>
          <w:szCs w:val="22"/>
          <w:lang w:val="en-IE"/>
        </w:rPr>
        <w:t>reside</w:t>
      </w:r>
      <w:proofErr w:type="gramEnd"/>
      <w:r w:rsidRPr="0026033A">
        <w:rPr>
          <w:rFonts w:ascii="Calibri" w:eastAsiaTheme="minorHAnsi" w:hAnsi="Calibri" w:cs="Calibri"/>
          <w:i/>
          <w:iCs/>
          <w:sz w:val="22"/>
          <w:szCs w:val="22"/>
          <w:lang w:val="en-IE"/>
        </w:rPr>
        <w:t>, this area should remain as it is, untouched, because according yourselves; Leitrim County Councils website "A dense network of hedgerows across the county give the impression of a well wooded landscape and provide an invaluable source of food, shelter and refuge for flora and fauna."  These animals should not be displaced for human habitation.’</w:t>
      </w:r>
    </w:p>
    <w:p w14:paraId="5CA670F6" w14:textId="77777777" w:rsidR="0026033A" w:rsidRPr="0026033A" w:rsidRDefault="0026033A" w:rsidP="0026033A">
      <w:pPr>
        <w:rPr>
          <w:rFonts w:ascii="Calibri" w:eastAsiaTheme="minorHAnsi" w:hAnsi="Calibri" w:cs="Calibri"/>
          <w:i/>
          <w:iCs/>
          <w:sz w:val="22"/>
          <w:szCs w:val="22"/>
          <w:lang w:val="en-IE"/>
        </w:rPr>
      </w:pPr>
    </w:p>
    <w:p w14:paraId="78486508" w14:textId="77777777" w:rsidR="0026033A" w:rsidRPr="0026033A" w:rsidRDefault="0026033A" w:rsidP="0026033A">
      <w:pPr>
        <w:rPr>
          <w:rFonts w:ascii="Calibri" w:eastAsiaTheme="minorHAnsi" w:hAnsi="Calibri" w:cs="Calibri"/>
          <w:sz w:val="22"/>
          <w:szCs w:val="22"/>
          <w:lang w:val="en-IE"/>
        </w:rPr>
      </w:pPr>
      <w:r w:rsidRPr="0026033A">
        <w:rPr>
          <w:rFonts w:ascii="Calibri" w:eastAsiaTheme="minorHAnsi" w:hAnsi="Calibri" w:cs="Calibri"/>
          <w:sz w:val="22"/>
          <w:szCs w:val="22"/>
          <w:lang w:val="en-IE"/>
        </w:rPr>
        <w:t xml:space="preserve">Under the current proposal, the existing underutilised green area to the front of the existing houses will be repurposed to provide open space for the residents to enjoy. </w:t>
      </w:r>
      <w:r w:rsidRPr="0026033A">
        <w:rPr>
          <w:rFonts w:ascii="Calibri" w:eastAsiaTheme="minorHAnsi" w:hAnsi="Calibri" w:cs="Calibri"/>
          <w:sz w:val="22"/>
          <w:szCs w:val="22"/>
          <w:lang w:val="en-IE" w:eastAsia="en-IE"/>
        </w:rPr>
        <w:t xml:space="preserve">A detailed landscaping plan has been developed for the proposed development which provides a mix of grass and planted borders that will mature with the development. </w:t>
      </w:r>
      <w:r w:rsidRPr="0026033A">
        <w:rPr>
          <w:rFonts w:ascii="Calibri" w:eastAsiaTheme="minorHAnsi" w:hAnsi="Calibri" w:cs="Calibri"/>
          <w:sz w:val="22"/>
          <w:szCs w:val="22"/>
          <w:lang w:val="en-IE"/>
        </w:rPr>
        <w:t xml:space="preserve">As part of the overall development, a significant area of additional ground will be planted with woodland planting and understorey shrub planting to provide an </w:t>
      </w:r>
      <w:proofErr w:type="gramStart"/>
      <w:r w:rsidRPr="0026033A">
        <w:rPr>
          <w:rFonts w:ascii="Calibri" w:eastAsiaTheme="minorHAnsi" w:hAnsi="Calibri" w:cs="Calibri"/>
          <w:sz w:val="22"/>
          <w:szCs w:val="22"/>
          <w:lang w:val="en-IE"/>
        </w:rPr>
        <w:t>increased  replacement</w:t>
      </w:r>
      <w:proofErr w:type="gramEnd"/>
      <w:r w:rsidRPr="0026033A">
        <w:rPr>
          <w:rFonts w:ascii="Calibri" w:eastAsiaTheme="minorHAnsi" w:hAnsi="Calibri" w:cs="Calibri"/>
          <w:sz w:val="22"/>
          <w:szCs w:val="22"/>
          <w:lang w:val="en-IE"/>
        </w:rPr>
        <w:t xml:space="preserve"> habitat for animals / plants and insects.</w:t>
      </w:r>
    </w:p>
    <w:p w14:paraId="0C58D1AE" w14:textId="77777777" w:rsidR="0026033A" w:rsidRPr="0026033A" w:rsidRDefault="0026033A" w:rsidP="0026033A">
      <w:pPr>
        <w:rPr>
          <w:rFonts w:ascii="Calibri" w:eastAsiaTheme="minorHAnsi" w:hAnsi="Calibri" w:cs="Calibri"/>
          <w:sz w:val="22"/>
          <w:szCs w:val="22"/>
          <w:lang w:val="en-IE"/>
        </w:rPr>
      </w:pPr>
    </w:p>
    <w:p w14:paraId="4670B7BC" w14:textId="77777777" w:rsidR="0026033A" w:rsidRPr="0026033A" w:rsidRDefault="0026033A" w:rsidP="0026033A">
      <w:pPr>
        <w:rPr>
          <w:rFonts w:ascii="Calibri" w:eastAsiaTheme="minorHAnsi" w:hAnsi="Calibri" w:cs="Calibri"/>
          <w:sz w:val="22"/>
          <w:szCs w:val="22"/>
          <w:lang w:val="en-IE"/>
        </w:rPr>
      </w:pPr>
      <w:r w:rsidRPr="0026033A">
        <w:rPr>
          <w:rFonts w:ascii="Calibri" w:eastAsiaTheme="minorHAnsi" w:hAnsi="Calibri" w:cs="Calibri"/>
          <w:sz w:val="22"/>
          <w:szCs w:val="22"/>
          <w:lang w:val="en-IE"/>
        </w:rPr>
        <w:t>4. </w:t>
      </w:r>
      <w:r w:rsidRPr="0026033A">
        <w:rPr>
          <w:rFonts w:ascii="Calibri" w:eastAsiaTheme="minorHAnsi" w:hAnsi="Calibri" w:cs="Calibri"/>
          <w:i/>
          <w:iCs/>
          <w:sz w:val="22"/>
          <w:szCs w:val="22"/>
          <w:lang w:val="en-IE"/>
        </w:rPr>
        <w:t>‘The landscape of the proposed development is also cause for concern the fact that in its nature the land dips and is lower lying, the concern would be what they are planning to fill this space in with? Natural product from the hill behind some of the other houses which will destroy another natural feature, or the possibility of the hill collapsing, or will it be hard fill which by its very nature is not environmentally friendly.’</w:t>
      </w:r>
    </w:p>
    <w:p w14:paraId="6D4571A0" w14:textId="77777777" w:rsidR="0026033A" w:rsidRPr="0026033A" w:rsidRDefault="0026033A" w:rsidP="0026033A">
      <w:pPr>
        <w:rPr>
          <w:rFonts w:ascii="Calibri" w:eastAsiaTheme="minorHAnsi" w:hAnsi="Calibri" w:cs="Calibri"/>
          <w:sz w:val="22"/>
          <w:szCs w:val="22"/>
          <w:lang w:val="en-IE"/>
        </w:rPr>
      </w:pPr>
    </w:p>
    <w:p w14:paraId="1C24E829" w14:textId="77777777" w:rsidR="0026033A" w:rsidRPr="0026033A" w:rsidRDefault="0026033A" w:rsidP="0026033A">
      <w:pPr>
        <w:rPr>
          <w:rFonts w:ascii="Calibri" w:eastAsiaTheme="minorHAnsi" w:hAnsi="Calibri" w:cs="Calibri"/>
          <w:sz w:val="22"/>
          <w:szCs w:val="22"/>
          <w:lang w:val="en-IE"/>
        </w:rPr>
      </w:pPr>
      <w:r w:rsidRPr="0026033A">
        <w:rPr>
          <w:rFonts w:ascii="Calibri" w:eastAsiaTheme="minorHAnsi" w:hAnsi="Calibri" w:cs="Calibri"/>
          <w:sz w:val="22"/>
          <w:szCs w:val="22"/>
          <w:lang w:val="en-IE"/>
        </w:rPr>
        <w:t xml:space="preserve">The proposed project will not require any works to the rear of the existing houses and will not affect any existing features with all works located within the confines of the site. The proposed project has been designed to achieve the necessary road gradients and access gradients by optimising the </w:t>
      </w:r>
      <w:r w:rsidRPr="0026033A">
        <w:rPr>
          <w:rFonts w:ascii="Calibri" w:eastAsiaTheme="minorHAnsi" w:hAnsi="Calibri" w:cs="Calibri"/>
          <w:sz w:val="22"/>
          <w:szCs w:val="22"/>
          <w:lang w:val="en-IE"/>
        </w:rPr>
        <w:lastRenderedPageBreak/>
        <w:t xml:space="preserve">earthworks balance and minimising the amount of cut and fill. Where cut is required, retaining </w:t>
      </w:r>
      <w:proofErr w:type="gramStart"/>
      <w:r w:rsidRPr="0026033A">
        <w:rPr>
          <w:rFonts w:ascii="Calibri" w:eastAsiaTheme="minorHAnsi" w:hAnsi="Calibri" w:cs="Calibri"/>
          <w:sz w:val="22"/>
          <w:szCs w:val="22"/>
          <w:lang w:val="en-IE"/>
        </w:rPr>
        <w:t>walls</w:t>
      </w:r>
      <w:proofErr w:type="gramEnd"/>
      <w:r w:rsidRPr="0026033A">
        <w:rPr>
          <w:rFonts w:ascii="Calibri" w:eastAsiaTheme="minorHAnsi" w:hAnsi="Calibri" w:cs="Calibri"/>
          <w:sz w:val="22"/>
          <w:szCs w:val="22"/>
          <w:lang w:val="en-IE"/>
        </w:rPr>
        <w:t xml:space="preserve"> and battering of slopes will prevent the risk of soil slippage. Fill areas will be compacted and topsoiled appropriately to ensure adequate soil permeability and grass growth.</w:t>
      </w:r>
    </w:p>
    <w:p w14:paraId="4EEB2910" w14:textId="77777777" w:rsidR="0026033A" w:rsidRPr="0026033A" w:rsidRDefault="0026033A" w:rsidP="0026033A">
      <w:pPr>
        <w:rPr>
          <w:rFonts w:ascii="Calibri" w:eastAsiaTheme="minorHAnsi" w:hAnsi="Calibri" w:cs="Calibri"/>
          <w:sz w:val="22"/>
          <w:szCs w:val="22"/>
          <w:lang w:val="en-IE"/>
        </w:rPr>
      </w:pPr>
    </w:p>
    <w:p w14:paraId="2E931F2F" w14:textId="77777777" w:rsidR="0026033A" w:rsidRPr="0026033A" w:rsidRDefault="0026033A" w:rsidP="0026033A">
      <w:pPr>
        <w:rPr>
          <w:rFonts w:ascii="Calibri" w:eastAsiaTheme="minorHAnsi" w:hAnsi="Calibri" w:cs="Calibri"/>
          <w:i/>
          <w:iCs/>
          <w:sz w:val="22"/>
          <w:szCs w:val="22"/>
          <w:lang w:val="en-IE"/>
        </w:rPr>
      </w:pPr>
      <w:r w:rsidRPr="0026033A">
        <w:rPr>
          <w:rFonts w:ascii="Calibri" w:eastAsiaTheme="minorHAnsi" w:hAnsi="Calibri" w:cs="Calibri"/>
          <w:i/>
          <w:iCs/>
          <w:sz w:val="22"/>
          <w:szCs w:val="22"/>
          <w:lang w:val="en-IE"/>
        </w:rPr>
        <w:t xml:space="preserve">5. ‘The other parts of the estate which the proposed development is seeking to put car parking spaces and to remove the open green space from the residents, this will be detrimental to people's mental health. There are also very </w:t>
      </w:r>
      <w:proofErr w:type="gramStart"/>
      <w:r w:rsidRPr="0026033A">
        <w:rPr>
          <w:rFonts w:ascii="Calibri" w:eastAsiaTheme="minorHAnsi" w:hAnsi="Calibri" w:cs="Calibri"/>
          <w:i/>
          <w:iCs/>
          <w:sz w:val="22"/>
          <w:szCs w:val="22"/>
          <w:lang w:val="en-IE"/>
        </w:rPr>
        <w:t>well established</w:t>
      </w:r>
      <w:proofErr w:type="gramEnd"/>
      <w:r w:rsidRPr="0026033A">
        <w:rPr>
          <w:rFonts w:ascii="Calibri" w:eastAsiaTheme="minorHAnsi" w:hAnsi="Calibri" w:cs="Calibri"/>
          <w:i/>
          <w:iCs/>
          <w:sz w:val="22"/>
          <w:szCs w:val="22"/>
          <w:lang w:val="en-IE"/>
        </w:rPr>
        <w:t xml:space="preserve"> trees, plant bedding, shrubs and park benches in these areas which are set out for car parking spaces which will be lost, we need as much soakage as we can in the estate for our own residents and for those in the lower lying areas in the town and the removal of these areas will lead to more water when we have heavy rains.’</w:t>
      </w:r>
    </w:p>
    <w:p w14:paraId="5D2015C7" w14:textId="77777777" w:rsidR="0026033A" w:rsidRPr="0026033A" w:rsidRDefault="0026033A" w:rsidP="0026033A">
      <w:pPr>
        <w:rPr>
          <w:rFonts w:ascii="Calibri" w:eastAsiaTheme="minorHAnsi" w:hAnsi="Calibri" w:cs="Calibri"/>
          <w:i/>
          <w:iCs/>
          <w:sz w:val="22"/>
          <w:szCs w:val="22"/>
          <w:lang w:val="en-IE"/>
        </w:rPr>
      </w:pPr>
    </w:p>
    <w:p w14:paraId="32F06CFA" w14:textId="77777777" w:rsidR="0026033A" w:rsidRPr="0026033A" w:rsidRDefault="0026033A" w:rsidP="0026033A">
      <w:pPr>
        <w:rPr>
          <w:rFonts w:ascii="Calibri" w:eastAsiaTheme="minorHAnsi" w:hAnsi="Calibri" w:cs="Calibri"/>
          <w:sz w:val="22"/>
          <w:szCs w:val="22"/>
          <w:lang w:val="en-IE" w:eastAsia="en-IE"/>
        </w:rPr>
      </w:pPr>
      <w:r w:rsidRPr="0026033A">
        <w:rPr>
          <w:rFonts w:ascii="Calibri" w:eastAsiaTheme="minorHAnsi" w:hAnsi="Calibri" w:cs="Calibri"/>
          <w:sz w:val="22"/>
          <w:szCs w:val="22"/>
          <w:lang w:val="en-IE" w:eastAsia="en-IE"/>
        </w:rPr>
        <w:t xml:space="preserve">The areas required to provide the additional parking throughout the estate will result in minimal additional surface water runoff. These areas will also allow for provision for safer </w:t>
      </w:r>
      <w:proofErr w:type="gramStart"/>
      <w:r w:rsidRPr="0026033A">
        <w:rPr>
          <w:rFonts w:ascii="Calibri" w:eastAsiaTheme="minorHAnsi" w:hAnsi="Calibri" w:cs="Calibri"/>
          <w:sz w:val="22"/>
          <w:szCs w:val="22"/>
          <w:lang w:val="en-IE" w:eastAsia="en-IE"/>
        </w:rPr>
        <w:t>off street</w:t>
      </w:r>
      <w:proofErr w:type="gramEnd"/>
      <w:r w:rsidRPr="0026033A">
        <w:rPr>
          <w:rFonts w:ascii="Calibri" w:eastAsiaTheme="minorHAnsi" w:hAnsi="Calibri" w:cs="Calibri"/>
          <w:sz w:val="22"/>
          <w:szCs w:val="22"/>
          <w:lang w:val="en-IE" w:eastAsia="en-IE"/>
        </w:rPr>
        <w:t xml:space="preserve"> parking for residents or visitors. The current practice of parking the </w:t>
      </w:r>
      <w:proofErr w:type="gramStart"/>
      <w:r w:rsidRPr="0026033A">
        <w:rPr>
          <w:rFonts w:ascii="Calibri" w:eastAsiaTheme="minorHAnsi" w:hAnsi="Calibri" w:cs="Calibri"/>
          <w:sz w:val="22"/>
          <w:szCs w:val="22"/>
          <w:lang w:val="en-IE" w:eastAsia="en-IE"/>
        </w:rPr>
        <w:t>cars</w:t>
      </w:r>
      <w:proofErr w:type="gramEnd"/>
      <w:r w:rsidRPr="0026033A">
        <w:rPr>
          <w:rFonts w:ascii="Calibri" w:eastAsiaTheme="minorHAnsi" w:hAnsi="Calibri" w:cs="Calibri"/>
          <w:sz w:val="22"/>
          <w:szCs w:val="22"/>
          <w:lang w:val="en-IE" w:eastAsia="en-IE"/>
        </w:rPr>
        <w:t xml:space="preserve"> on the existing footpaths is causing disruption to the existing residents causing them to leave the footpath to step onto the public road with buggy’s / children’s bikes, etc. It is for safety reasons that the additional parking has been introduced. The proposed new parking will work around any existing trees / shrub / benches, etc. and if any landscaping is displaced to facilitate the new parking, it will be replaced. The existing green area within the estate will be enhanced and developed to provide play area/communal space for the residents and the introduction of a meandering walkway will provide passive surveillance of the green area whilst enjoying nature with its ensuing mental health benefits.</w:t>
      </w:r>
    </w:p>
    <w:p w14:paraId="4C918C0F" w14:textId="77777777" w:rsidR="0026033A" w:rsidRPr="0026033A" w:rsidRDefault="0026033A" w:rsidP="0026033A">
      <w:pPr>
        <w:rPr>
          <w:rFonts w:ascii="Calibri" w:eastAsiaTheme="minorHAnsi" w:hAnsi="Calibri" w:cs="Calibri"/>
          <w:sz w:val="22"/>
          <w:szCs w:val="22"/>
          <w:lang w:val="en-IE"/>
        </w:rPr>
      </w:pPr>
    </w:p>
    <w:p w14:paraId="06B7021B" w14:textId="77777777" w:rsidR="0026033A" w:rsidRPr="0026033A" w:rsidRDefault="0026033A" w:rsidP="0026033A">
      <w:pPr>
        <w:rPr>
          <w:rFonts w:ascii="Calibri" w:eastAsiaTheme="minorHAnsi" w:hAnsi="Calibri" w:cs="Calibri"/>
          <w:sz w:val="22"/>
          <w:szCs w:val="22"/>
          <w:lang w:val="en-IE"/>
        </w:rPr>
      </w:pPr>
      <w:r w:rsidRPr="0026033A">
        <w:rPr>
          <w:rFonts w:ascii="Calibri" w:eastAsiaTheme="minorHAnsi" w:hAnsi="Calibri" w:cs="Calibri"/>
          <w:sz w:val="22"/>
          <w:szCs w:val="22"/>
          <w:lang w:val="en-IE"/>
        </w:rPr>
        <w:t>6. ‘</w:t>
      </w:r>
      <w:r w:rsidRPr="0026033A">
        <w:rPr>
          <w:rFonts w:ascii="Calibri" w:eastAsiaTheme="minorHAnsi" w:hAnsi="Calibri" w:cs="Calibri"/>
          <w:i/>
          <w:iCs/>
          <w:sz w:val="22"/>
          <w:szCs w:val="22"/>
          <w:lang w:val="en-IE"/>
        </w:rPr>
        <w:t>An environmental effect on the residents will be that while the proposal is under development the air quality will be greatly affected for all of the residents while having to live in a building site, with only one narrow entrance and exit onto the main road, the entire estate will have to put up with all the building works.’</w:t>
      </w:r>
      <w:r w:rsidRPr="0026033A">
        <w:rPr>
          <w:rFonts w:ascii="Calibri" w:eastAsiaTheme="minorHAnsi" w:hAnsi="Calibri" w:cs="Calibri"/>
          <w:sz w:val="22"/>
          <w:szCs w:val="22"/>
          <w:lang w:val="en-IE"/>
        </w:rPr>
        <w:t xml:space="preserve"> </w:t>
      </w:r>
    </w:p>
    <w:p w14:paraId="35D87371" w14:textId="77777777" w:rsidR="0026033A" w:rsidRPr="0026033A" w:rsidRDefault="0026033A" w:rsidP="0026033A">
      <w:pPr>
        <w:rPr>
          <w:rFonts w:ascii="Calibri" w:eastAsiaTheme="minorHAnsi" w:hAnsi="Calibri" w:cs="Calibri"/>
          <w:sz w:val="22"/>
          <w:szCs w:val="22"/>
          <w:lang w:val="en-IE"/>
        </w:rPr>
      </w:pPr>
    </w:p>
    <w:p w14:paraId="4BD18147" w14:textId="77777777" w:rsidR="0026033A" w:rsidRPr="0026033A" w:rsidRDefault="0026033A" w:rsidP="0026033A">
      <w:pPr>
        <w:rPr>
          <w:rFonts w:ascii="Calibri" w:eastAsiaTheme="minorHAnsi" w:hAnsi="Calibri" w:cs="Calibri"/>
          <w:sz w:val="22"/>
          <w:szCs w:val="22"/>
          <w:lang w:val="en-IE"/>
        </w:rPr>
      </w:pPr>
      <w:r w:rsidRPr="0026033A">
        <w:rPr>
          <w:rFonts w:ascii="Calibri" w:eastAsiaTheme="minorHAnsi" w:hAnsi="Calibri" w:cs="Calibri"/>
          <w:sz w:val="22"/>
          <w:szCs w:val="22"/>
          <w:lang w:val="en-IE"/>
        </w:rPr>
        <w:t xml:space="preserve">The location of the proposed site is at the southern end of the </w:t>
      </w:r>
      <w:proofErr w:type="spellStart"/>
      <w:r w:rsidRPr="0026033A">
        <w:rPr>
          <w:rFonts w:ascii="Calibri" w:eastAsiaTheme="minorHAnsi" w:hAnsi="Calibri" w:cs="Calibri"/>
          <w:sz w:val="22"/>
          <w:szCs w:val="22"/>
          <w:lang w:val="en-IE"/>
        </w:rPr>
        <w:t>Lahard</w:t>
      </w:r>
      <w:proofErr w:type="spellEnd"/>
      <w:r w:rsidRPr="0026033A">
        <w:rPr>
          <w:rFonts w:ascii="Calibri" w:eastAsiaTheme="minorHAnsi" w:hAnsi="Calibri" w:cs="Calibri"/>
          <w:sz w:val="22"/>
          <w:szCs w:val="22"/>
          <w:lang w:val="en-IE"/>
        </w:rPr>
        <w:t xml:space="preserve"> estate with the result that construction work will only be taking place beside house no. 41 &amp; 42 with landscaping work taking place in the green area in front of house no. 36-40. It is accepted that the construction will result in additional traffic movements through the estate to facilitate the development. The Project Management Team will ensure that the contractors work practices do not give rise to air quality issues that affect the existing residents. Typical dust prevention and suppression measures such as spraying the access roads with water and installing wheel washes for vehicles will be utilised if required. The contractors </w:t>
      </w:r>
      <w:proofErr w:type="gramStart"/>
      <w:r w:rsidRPr="0026033A">
        <w:rPr>
          <w:rFonts w:ascii="Calibri" w:eastAsiaTheme="minorHAnsi" w:hAnsi="Calibri" w:cs="Calibri"/>
          <w:sz w:val="22"/>
          <w:szCs w:val="22"/>
          <w:lang w:val="en-IE"/>
        </w:rPr>
        <w:t>works</w:t>
      </w:r>
      <w:proofErr w:type="gramEnd"/>
      <w:r w:rsidRPr="0026033A">
        <w:rPr>
          <w:rFonts w:ascii="Calibri" w:eastAsiaTheme="minorHAnsi" w:hAnsi="Calibri" w:cs="Calibri"/>
          <w:sz w:val="22"/>
          <w:szCs w:val="22"/>
          <w:lang w:val="en-IE"/>
        </w:rPr>
        <w:t xml:space="preserve"> will be restricted to the normal working hours 08:00 – 18:00 Monday to Friday and 08:00 – 14:00 on Saturday.</w:t>
      </w:r>
    </w:p>
    <w:p w14:paraId="2E6F4827" w14:textId="77777777" w:rsidR="0026033A" w:rsidRPr="0026033A" w:rsidRDefault="0026033A" w:rsidP="0026033A">
      <w:pPr>
        <w:rPr>
          <w:rFonts w:ascii="Calibri" w:eastAsiaTheme="minorHAnsi" w:hAnsi="Calibri" w:cs="Calibri"/>
          <w:sz w:val="22"/>
          <w:szCs w:val="22"/>
          <w:lang w:val="en-IE"/>
        </w:rPr>
      </w:pPr>
    </w:p>
    <w:p w14:paraId="07FD07C1" w14:textId="10D1D257" w:rsidR="0026033A" w:rsidRPr="0026033A" w:rsidRDefault="0026033A" w:rsidP="0026033A">
      <w:pPr>
        <w:autoSpaceDE w:val="0"/>
        <w:autoSpaceDN w:val="0"/>
        <w:jc w:val="both"/>
        <w:rPr>
          <w:rFonts w:ascii="Calibri" w:eastAsiaTheme="minorHAnsi" w:hAnsi="Calibri" w:cs="Calibri"/>
          <w:sz w:val="22"/>
          <w:szCs w:val="22"/>
          <w:lang w:val="en-IE"/>
        </w:rPr>
      </w:pPr>
      <w:r w:rsidRPr="0026033A">
        <w:rPr>
          <w:rFonts w:ascii="Calibri" w:eastAsiaTheme="minorHAnsi" w:hAnsi="Calibri" w:cs="Calibri"/>
          <w:sz w:val="22"/>
          <w:szCs w:val="22"/>
          <w:lang w:val="en-IE"/>
        </w:rPr>
        <w:t xml:space="preserve">The Planning </w:t>
      </w:r>
      <w:proofErr w:type="gramStart"/>
      <w:r w:rsidRPr="0026033A">
        <w:rPr>
          <w:rFonts w:ascii="Calibri" w:eastAsiaTheme="minorHAnsi" w:hAnsi="Calibri" w:cs="Calibri"/>
          <w:sz w:val="22"/>
          <w:szCs w:val="22"/>
          <w:lang w:val="en-IE"/>
        </w:rPr>
        <w:t xml:space="preserve">Authority </w:t>
      </w:r>
      <w:r w:rsidR="004653EC">
        <w:rPr>
          <w:rFonts w:ascii="Calibri" w:eastAsiaTheme="minorHAnsi" w:hAnsi="Calibri" w:cs="Calibri"/>
          <w:sz w:val="22"/>
          <w:szCs w:val="22"/>
          <w:lang w:val="en-IE"/>
        </w:rPr>
        <w:t>,</w:t>
      </w:r>
      <w:proofErr w:type="gramEnd"/>
      <w:r w:rsidR="004653EC">
        <w:rPr>
          <w:rFonts w:ascii="Calibri" w:eastAsiaTheme="minorHAnsi" w:hAnsi="Calibri" w:cs="Calibri"/>
          <w:sz w:val="22"/>
          <w:szCs w:val="22"/>
          <w:lang w:val="en-IE"/>
        </w:rPr>
        <w:t xml:space="preserve"> in response to</w:t>
      </w:r>
      <w:r w:rsidRPr="0026033A">
        <w:rPr>
          <w:rFonts w:ascii="Calibri" w:eastAsiaTheme="minorHAnsi" w:hAnsi="Calibri" w:cs="Calibri"/>
          <w:sz w:val="22"/>
          <w:szCs w:val="22"/>
          <w:lang w:val="en-IE"/>
        </w:rPr>
        <w:t xml:space="preserve"> An Bord </w:t>
      </w:r>
      <w:proofErr w:type="spellStart"/>
      <w:r w:rsidRPr="0026033A">
        <w:rPr>
          <w:rFonts w:ascii="Calibri" w:eastAsiaTheme="minorHAnsi" w:hAnsi="Calibri" w:cs="Calibri"/>
          <w:sz w:val="22"/>
          <w:szCs w:val="22"/>
          <w:lang w:val="en-IE"/>
        </w:rPr>
        <w:t>Pleanála</w:t>
      </w:r>
      <w:proofErr w:type="spellEnd"/>
      <w:r w:rsidR="004653EC">
        <w:rPr>
          <w:rFonts w:ascii="Calibri" w:eastAsiaTheme="minorHAnsi" w:hAnsi="Calibri" w:cs="Calibri"/>
          <w:sz w:val="22"/>
          <w:szCs w:val="22"/>
          <w:lang w:val="en-IE"/>
        </w:rPr>
        <w:t>, as party to the determination, considered</w:t>
      </w:r>
      <w:r w:rsidRPr="0026033A">
        <w:rPr>
          <w:rFonts w:ascii="Calibri" w:eastAsiaTheme="minorHAnsi" w:hAnsi="Calibri" w:cs="Calibri"/>
          <w:sz w:val="22"/>
          <w:szCs w:val="22"/>
          <w:lang w:val="en-IE"/>
        </w:rPr>
        <w:t xml:space="preserve"> that a comprehensive EIAR screening assessment was carried out as part of the consideration of the proposed development by the Local Authority. The EIAR Screening report included an assessment of the site, proposed development, assessments undertaken as part of the preparation of the Part 8 public consultation documents and the scale of the development. It is considered that this is a comprehensive determination by the Local Authority for a development of this relatively minor scale. </w:t>
      </w:r>
    </w:p>
    <w:p w14:paraId="111F2965" w14:textId="77777777" w:rsidR="0026033A" w:rsidRPr="0026033A" w:rsidRDefault="0026033A" w:rsidP="0026033A">
      <w:pPr>
        <w:rPr>
          <w:rFonts w:ascii="Calibri" w:eastAsiaTheme="minorHAnsi" w:hAnsi="Calibri" w:cs="Calibri"/>
          <w:sz w:val="22"/>
          <w:szCs w:val="22"/>
          <w:lang w:val="en-IE"/>
        </w:rPr>
      </w:pPr>
    </w:p>
    <w:p w14:paraId="7383B698" w14:textId="77777777" w:rsidR="0026033A" w:rsidRPr="0026033A" w:rsidRDefault="0026033A" w:rsidP="0026033A">
      <w:pPr>
        <w:jc w:val="both"/>
        <w:rPr>
          <w:rFonts w:ascii="Calibri" w:eastAsiaTheme="minorHAnsi" w:hAnsi="Calibri" w:cs="Calibri"/>
          <w:sz w:val="22"/>
          <w:szCs w:val="22"/>
          <w:lang w:val="en-IE"/>
        </w:rPr>
      </w:pPr>
      <w:r w:rsidRPr="0026033A">
        <w:rPr>
          <w:rFonts w:ascii="Calibri" w:eastAsiaTheme="minorHAnsi" w:hAnsi="Calibri" w:cs="Calibri"/>
          <w:sz w:val="22"/>
          <w:szCs w:val="22"/>
          <w:lang w:val="en-IE"/>
        </w:rPr>
        <w:t>The project does not meet the thresholds for which the preparation of an EIAR is a mandatory requirement. The legislative requirements that deem whether an EIA is mandatory for a project are outlined in Schedule 5 of the Planning and Development Regulations 2001, as amended. Additionally, the thresholds listed in Part 2(10) (b)(</w:t>
      </w:r>
      <w:proofErr w:type="spellStart"/>
      <w:r w:rsidRPr="0026033A">
        <w:rPr>
          <w:rFonts w:ascii="Calibri" w:eastAsiaTheme="minorHAnsi" w:hAnsi="Calibri" w:cs="Calibri"/>
          <w:sz w:val="22"/>
          <w:szCs w:val="22"/>
          <w:lang w:val="en-IE"/>
        </w:rPr>
        <w:t>i</w:t>
      </w:r>
      <w:proofErr w:type="spellEnd"/>
      <w:r w:rsidRPr="0026033A">
        <w:rPr>
          <w:rFonts w:ascii="Calibri" w:eastAsiaTheme="minorHAnsi" w:hAnsi="Calibri" w:cs="Calibri"/>
          <w:sz w:val="22"/>
          <w:szCs w:val="22"/>
          <w:lang w:val="en-IE"/>
        </w:rPr>
        <w:t xml:space="preserve">) of Schedule 5 in relation to “Infrastructure Projects” are not met as the proposed development will seek to construct a development of more than 500 houses. </w:t>
      </w:r>
    </w:p>
    <w:p w14:paraId="1F00DA2F" w14:textId="77777777" w:rsidR="0026033A" w:rsidRPr="0026033A" w:rsidRDefault="0026033A" w:rsidP="0026033A">
      <w:pPr>
        <w:rPr>
          <w:rFonts w:ascii="Calibri" w:eastAsiaTheme="minorHAnsi" w:hAnsi="Calibri" w:cs="Calibri"/>
          <w:sz w:val="22"/>
          <w:szCs w:val="22"/>
          <w:lang w:val="en-IE"/>
        </w:rPr>
      </w:pPr>
    </w:p>
    <w:p w14:paraId="43F708C4" w14:textId="5E82DC0E" w:rsidR="0026033A" w:rsidRDefault="0026033A" w:rsidP="004653EC">
      <w:pPr>
        <w:rPr>
          <w:rFonts w:ascii="Calibri" w:eastAsiaTheme="minorHAnsi" w:hAnsi="Calibri" w:cs="Calibri"/>
          <w:sz w:val="22"/>
          <w:szCs w:val="22"/>
          <w:lang w:val="en-IE"/>
        </w:rPr>
      </w:pPr>
      <w:r w:rsidRPr="0026033A">
        <w:rPr>
          <w:rFonts w:ascii="Calibri" w:eastAsiaTheme="minorHAnsi" w:hAnsi="Calibri" w:cs="Calibri"/>
          <w:sz w:val="22"/>
          <w:szCs w:val="22"/>
          <w:lang w:val="en-IE"/>
        </w:rPr>
        <w:lastRenderedPageBreak/>
        <w:t xml:space="preserve">It is the considered opinion of the Planning Authority that that the development does not require an EIAR to be carried out such is the minor scale of development on a site with no environmental designations or obvious environmental sensitivities. </w:t>
      </w:r>
    </w:p>
    <w:p w14:paraId="5D40FF11" w14:textId="2186244A" w:rsidR="00307096" w:rsidRDefault="00307096" w:rsidP="004653EC">
      <w:pPr>
        <w:rPr>
          <w:rFonts w:ascii="Calibri" w:eastAsiaTheme="minorHAnsi" w:hAnsi="Calibri" w:cs="Calibri"/>
          <w:sz w:val="22"/>
          <w:szCs w:val="22"/>
          <w:lang w:val="en-IE"/>
        </w:rPr>
      </w:pPr>
    </w:p>
    <w:p w14:paraId="322B010D" w14:textId="7ED6B9EA" w:rsidR="00307096" w:rsidRDefault="00307096" w:rsidP="004653EC">
      <w:pPr>
        <w:rPr>
          <w:rFonts w:ascii="Calibri" w:eastAsiaTheme="minorHAnsi" w:hAnsi="Calibri" w:cs="Calibri"/>
          <w:sz w:val="22"/>
          <w:szCs w:val="22"/>
          <w:lang w:val="en-IE"/>
        </w:rPr>
      </w:pPr>
      <w:r>
        <w:rPr>
          <w:rFonts w:ascii="Calibri" w:eastAsiaTheme="minorHAnsi" w:hAnsi="Calibri" w:cs="Calibri"/>
          <w:sz w:val="22"/>
          <w:szCs w:val="22"/>
          <w:lang w:val="en-IE"/>
        </w:rPr>
        <w:t xml:space="preserve">On 16 April 2021, An Bord </w:t>
      </w:r>
      <w:proofErr w:type="spellStart"/>
      <w:r>
        <w:rPr>
          <w:rFonts w:ascii="Calibri" w:eastAsiaTheme="minorHAnsi" w:hAnsi="Calibri" w:cs="Calibri"/>
          <w:sz w:val="22"/>
          <w:szCs w:val="22"/>
          <w:lang w:val="en-IE"/>
        </w:rPr>
        <w:t>Pleanala</w:t>
      </w:r>
      <w:proofErr w:type="spellEnd"/>
      <w:r>
        <w:rPr>
          <w:rFonts w:ascii="Calibri" w:eastAsiaTheme="minorHAnsi" w:hAnsi="Calibri" w:cs="Calibri"/>
          <w:sz w:val="22"/>
          <w:szCs w:val="22"/>
          <w:lang w:val="en-IE"/>
        </w:rPr>
        <w:t xml:space="preserve"> issued an order with the following decision (Ref: </w:t>
      </w:r>
      <w:r w:rsidR="00AD36F9">
        <w:rPr>
          <w:rFonts w:ascii="Calibri" w:eastAsiaTheme="minorHAnsi" w:hAnsi="Calibri" w:cs="Calibri"/>
          <w:sz w:val="22"/>
          <w:szCs w:val="22"/>
          <w:lang w:val="en-IE"/>
        </w:rPr>
        <w:t>ABP 309310-21)</w:t>
      </w:r>
      <w:r>
        <w:rPr>
          <w:rFonts w:ascii="Calibri" w:eastAsiaTheme="minorHAnsi" w:hAnsi="Calibri" w:cs="Calibri"/>
          <w:sz w:val="22"/>
          <w:szCs w:val="22"/>
          <w:lang w:val="en-IE"/>
        </w:rPr>
        <w:t>:</w:t>
      </w:r>
    </w:p>
    <w:p w14:paraId="03A4927D" w14:textId="77777777" w:rsidR="00307096" w:rsidRDefault="00307096" w:rsidP="004653EC">
      <w:pPr>
        <w:rPr>
          <w:rFonts w:asciiTheme="minorHAnsi" w:hAnsiTheme="minorHAnsi"/>
          <w:color w:val="FF0000"/>
          <w:sz w:val="22"/>
          <w:szCs w:val="22"/>
          <w:lang w:eastAsia="en-GB"/>
        </w:rPr>
      </w:pPr>
    </w:p>
    <w:p w14:paraId="5364D1FF" w14:textId="0148FD46" w:rsidR="0026033A" w:rsidRDefault="0026033A" w:rsidP="008C1ED7">
      <w:pPr>
        <w:jc w:val="both"/>
        <w:rPr>
          <w:rFonts w:asciiTheme="minorHAnsi" w:hAnsiTheme="minorHAnsi"/>
          <w:color w:val="FF0000"/>
          <w:sz w:val="22"/>
          <w:szCs w:val="22"/>
          <w:lang w:eastAsia="en-GB"/>
        </w:rPr>
      </w:pPr>
    </w:p>
    <w:p w14:paraId="0C7B0026" w14:textId="7D50F3EC" w:rsidR="0026033A" w:rsidRPr="00AD36F9" w:rsidRDefault="00307096" w:rsidP="008C1ED7">
      <w:pPr>
        <w:jc w:val="both"/>
        <w:rPr>
          <w:rFonts w:asciiTheme="minorHAnsi" w:hAnsiTheme="minorHAnsi"/>
          <w:color w:val="FF0000"/>
          <w:sz w:val="22"/>
          <w:szCs w:val="22"/>
          <w:lang w:eastAsia="en-GB"/>
        </w:rPr>
      </w:pPr>
      <w:r>
        <w:rPr>
          <w:noProof/>
        </w:rPr>
        <w:drawing>
          <wp:inline distT="0" distB="0" distL="0" distR="0" wp14:anchorId="7C6587E5" wp14:editId="17F69254">
            <wp:extent cx="5494020" cy="126924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172" t="48050" r="41419" b="39871"/>
                    <a:stretch/>
                  </pic:blipFill>
                  <pic:spPr bwMode="auto">
                    <a:xfrm>
                      <a:off x="0" y="0"/>
                      <a:ext cx="5533646" cy="1278397"/>
                    </a:xfrm>
                    <a:prstGeom prst="rect">
                      <a:avLst/>
                    </a:prstGeom>
                    <a:ln>
                      <a:noFill/>
                    </a:ln>
                    <a:extLst>
                      <a:ext uri="{53640926-AAD7-44D8-BBD7-CCE9431645EC}">
                        <a14:shadowObscured xmlns:a14="http://schemas.microsoft.com/office/drawing/2010/main"/>
                      </a:ext>
                    </a:extLst>
                  </pic:spPr>
                </pic:pic>
              </a:graphicData>
            </a:graphic>
          </wp:inline>
        </w:drawing>
      </w:r>
    </w:p>
    <w:p w14:paraId="04F71196" w14:textId="700EA806" w:rsidR="0026033A" w:rsidRPr="00AD36F9" w:rsidRDefault="00AD36F9" w:rsidP="008C1ED7">
      <w:pPr>
        <w:jc w:val="both"/>
        <w:rPr>
          <w:rFonts w:asciiTheme="minorHAnsi" w:hAnsiTheme="minorHAnsi"/>
          <w:sz w:val="22"/>
          <w:szCs w:val="22"/>
          <w:lang w:eastAsia="en-GB"/>
        </w:rPr>
      </w:pPr>
      <w:r w:rsidRPr="00AD36F9">
        <w:rPr>
          <w:rFonts w:asciiTheme="minorHAnsi" w:hAnsiTheme="minorHAnsi"/>
          <w:sz w:val="22"/>
          <w:szCs w:val="22"/>
          <w:lang w:eastAsia="en-GB"/>
        </w:rPr>
        <w:t>The reasons and considerations in making the determination, are as follows:</w:t>
      </w:r>
    </w:p>
    <w:p w14:paraId="6D6291DA" w14:textId="1A235627" w:rsidR="0026033A" w:rsidRPr="00AD36F9" w:rsidRDefault="0026033A" w:rsidP="008C1ED7">
      <w:pPr>
        <w:jc w:val="both"/>
        <w:rPr>
          <w:rFonts w:asciiTheme="minorHAnsi" w:hAnsiTheme="minorHAnsi"/>
          <w:sz w:val="22"/>
          <w:szCs w:val="22"/>
          <w:lang w:eastAsia="en-GB"/>
        </w:rPr>
      </w:pPr>
    </w:p>
    <w:p w14:paraId="58ACCBAA" w14:textId="0108EA43" w:rsidR="0026033A" w:rsidRDefault="00AD36F9" w:rsidP="008C1ED7">
      <w:pPr>
        <w:jc w:val="both"/>
        <w:rPr>
          <w:rFonts w:asciiTheme="minorHAnsi" w:hAnsiTheme="minorHAnsi"/>
          <w:color w:val="FF0000"/>
          <w:sz w:val="22"/>
          <w:szCs w:val="22"/>
          <w:lang w:eastAsia="en-GB"/>
        </w:rPr>
      </w:pPr>
      <w:r>
        <w:rPr>
          <w:noProof/>
        </w:rPr>
        <w:drawing>
          <wp:inline distT="0" distB="0" distL="0" distR="0" wp14:anchorId="4E0FB5A0" wp14:editId="7C164EB7">
            <wp:extent cx="3752273" cy="509061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465" t="16004" r="42013" b="15210"/>
                    <a:stretch/>
                  </pic:blipFill>
                  <pic:spPr bwMode="auto">
                    <a:xfrm>
                      <a:off x="0" y="0"/>
                      <a:ext cx="3767674" cy="5111509"/>
                    </a:xfrm>
                    <a:prstGeom prst="rect">
                      <a:avLst/>
                    </a:prstGeom>
                    <a:ln>
                      <a:noFill/>
                    </a:ln>
                    <a:extLst>
                      <a:ext uri="{53640926-AAD7-44D8-BBD7-CCE9431645EC}">
                        <a14:shadowObscured xmlns:a14="http://schemas.microsoft.com/office/drawing/2010/main"/>
                      </a:ext>
                    </a:extLst>
                  </pic:spPr>
                </pic:pic>
              </a:graphicData>
            </a:graphic>
          </wp:inline>
        </w:drawing>
      </w:r>
    </w:p>
    <w:p w14:paraId="3C9D085E" w14:textId="1C7DDFDE" w:rsidR="0026033A" w:rsidRDefault="0026033A" w:rsidP="008C1ED7">
      <w:pPr>
        <w:jc w:val="both"/>
        <w:rPr>
          <w:rFonts w:asciiTheme="minorHAnsi" w:hAnsiTheme="minorHAnsi"/>
          <w:color w:val="FF0000"/>
          <w:sz w:val="22"/>
          <w:szCs w:val="22"/>
          <w:lang w:eastAsia="en-GB"/>
        </w:rPr>
      </w:pPr>
    </w:p>
    <w:p w14:paraId="240209D0" w14:textId="1DF119E5" w:rsidR="0026033A" w:rsidRPr="00AD36F9" w:rsidRDefault="00AD36F9" w:rsidP="008C1ED7">
      <w:pPr>
        <w:jc w:val="both"/>
        <w:rPr>
          <w:rFonts w:asciiTheme="minorHAnsi" w:hAnsiTheme="minorHAnsi"/>
          <w:sz w:val="22"/>
          <w:szCs w:val="22"/>
          <w:lang w:eastAsia="en-GB"/>
        </w:rPr>
      </w:pPr>
      <w:r w:rsidRPr="00AD36F9">
        <w:rPr>
          <w:rFonts w:asciiTheme="minorHAnsi" w:hAnsiTheme="minorHAnsi"/>
          <w:sz w:val="22"/>
          <w:szCs w:val="22"/>
          <w:lang w:eastAsia="en-GB"/>
        </w:rPr>
        <w:t>The Board therefore determined that the proposed development would not be likely to have significant effects on the environment and accordingly, that the preparation and submission of an EIAR is not required.</w:t>
      </w:r>
    </w:p>
    <w:p w14:paraId="5923F817" w14:textId="11A0FD98" w:rsidR="0026033A" w:rsidRPr="00B75D38" w:rsidRDefault="0026033A" w:rsidP="008C1ED7">
      <w:pPr>
        <w:jc w:val="both"/>
        <w:rPr>
          <w:rFonts w:asciiTheme="minorHAnsi" w:hAnsiTheme="minorHAnsi"/>
          <w:color w:val="FF0000"/>
          <w:sz w:val="22"/>
          <w:szCs w:val="22"/>
          <w:lang w:eastAsia="en-GB"/>
        </w:rPr>
      </w:pPr>
    </w:p>
    <w:p w14:paraId="54D7209A" w14:textId="0DCDEA3F" w:rsidR="007B7576" w:rsidRPr="00B75D38" w:rsidRDefault="007B7576" w:rsidP="008C1ED7">
      <w:pPr>
        <w:pStyle w:val="Heading2"/>
        <w:spacing w:line="240" w:lineRule="auto"/>
        <w:rPr>
          <w:szCs w:val="22"/>
        </w:rPr>
      </w:pPr>
      <w:bookmarkStart w:id="30" w:name="_Toc71882244"/>
      <w:r w:rsidRPr="00B75D38">
        <w:rPr>
          <w:szCs w:val="22"/>
        </w:rPr>
        <w:lastRenderedPageBreak/>
        <w:t>Appropriate Assessment</w:t>
      </w:r>
      <w:bookmarkEnd w:id="30"/>
    </w:p>
    <w:p w14:paraId="2FA035CD" w14:textId="77777777" w:rsidR="00D7555C" w:rsidRPr="00B75D38" w:rsidRDefault="00D7555C" w:rsidP="00D7555C">
      <w:pPr>
        <w:rPr>
          <w:rFonts w:asciiTheme="minorHAnsi" w:hAnsiTheme="minorHAnsi"/>
          <w:sz w:val="22"/>
          <w:szCs w:val="22"/>
          <w:lang w:eastAsia="en-GB"/>
        </w:rPr>
      </w:pPr>
    </w:p>
    <w:p w14:paraId="1845F1B3" w14:textId="77777777" w:rsidR="00605912" w:rsidRPr="00B75D38" w:rsidRDefault="00605912" w:rsidP="00605912">
      <w:pPr>
        <w:jc w:val="both"/>
        <w:rPr>
          <w:rFonts w:asciiTheme="minorHAnsi" w:hAnsiTheme="minorHAnsi" w:cstheme="minorHAnsi"/>
          <w:sz w:val="22"/>
          <w:szCs w:val="22"/>
        </w:rPr>
      </w:pPr>
      <w:r w:rsidRPr="00B75D38">
        <w:rPr>
          <w:rFonts w:asciiTheme="minorHAnsi" w:hAnsiTheme="minorHAnsi" w:cstheme="minorHAnsi"/>
          <w:sz w:val="22"/>
          <w:szCs w:val="22"/>
        </w:rPr>
        <w:t xml:space="preserve">Article 6(3) of Council Directive 92/43/EEC (the Habitats Directive) compels competent authorities to undertake an appropriate assessment of any plan or project not directly connected with or necessary to the management of a Natura 2000 site but likely to have a significant effect thereon, either individually or in combination with other plans or projects. </w:t>
      </w:r>
    </w:p>
    <w:p w14:paraId="4E56264F" w14:textId="77777777" w:rsidR="00605912" w:rsidRPr="00B75D38" w:rsidRDefault="00605912" w:rsidP="00605912">
      <w:pPr>
        <w:jc w:val="both"/>
        <w:rPr>
          <w:rFonts w:asciiTheme="minorHAnsi" w:hAnsiTheme="minorHAnsi" w:cstheme="minorHAnsi"/>
          <w:sz w:val="22"/>
          <w:szCs w:val="22"/>
        </w:rPr>
      </w:pPr>
    </w:p>
    <w:p w14:paraId="308C27DD" w14:textId="7EC64BA1" w:rsidR="00C46511" w:rsidRPr="00B75D38" w:rsidRDefault="00605912" w:rsidP="00605912">
      <w:pPr>
        <w:autoSpaceDE w:val="0"/>
        <w:autoSpaceDN w:val="0"/>
        <w:adjustRightInd w:val="0"/>
        <w:jc w:val="both"/>
        <w:rPr>
          <w:rFonts w:asciiTheme="minorHAnsi" w:hAnsiTheme="minorHAnsi" w:cstheme="minorHAnsi"/>
          <w:sz w:val="22"/>
          <w:szCs w:val="22"/>
        </w:rPr>
      </w:pPr>
      <w:r w:rsidRPr="00B75D38">
        <w:rPr>
          <w:rFonts w:asciiTheme="minorHAnsi" w:hAnsiTheme="minorHAnsi" w:cstheme="minorHAnsi"/>
          <w:sz w:val="22"/>
          <w:szCs w:val="22"/>
        </w:rPr>
        <w:t xml:space="preserve">‘Appropriate Assessment of Plans and Projects, Guidance for Planning Authorities’ (2009) provide advice to planning authorities on their obligations under the Habitats Directive. The document, “Appropriate Assessment of Plans and Projects in Ireland: Guidance for Planning Authorities”, states that where, from the nature, </w:t>
      </w:r>
      <w:proofErr w:type="gramStart"/>
      <w:r w:rsidRPr="00B75D38">
        <w:rPr>
          <w:rFonts w:asciiTheme="minorHAnsi" w:hAnsiTheme="minorHAnsi" w:cstheme="minorHAnsi"/>
          <w:sz w:val="22"/>
          <w:szCs w:val="22"/>
        </w:rPr>
        <w:t>size</w:t>
      </w:r>
      <w:proofErr w:type="gramEnd"/>
      <w:r w:rsidRPr="00B75D38">
        <w:rPr>
          <w:rFonts w:asciiTheme="minorHAnsi" w:hAnsiTheme="minorHAnsi" w:cstheme="minorHAnsi"/>
          <w:sz w:val="22"/>
          <w:szCs w:val="22"/>
        </w:rPr>
        <w:t xml:space="preserve"> and location of the development, it is unclear if the proposal will have a significant effect on a Natura 2000 site(s), a Natura Impact Statement will be required.  The site is not within or directly adjoining any Natura 2000 site.</w:t>
      </w:r>
    </w:p>
    <w:p w14:paraId="1850591A" w14:textId="77777777" w:rsidR="00605912" w:rsidRPr="00B75D38" w:rsidRDefault="00605912" w:rsidP="00605912">
      <w:pPr>
        <w:autoSpaceDE w:val="0"/>
        <w:autoSpaceDN w:val="0"/>
        <w:adjustRightInd w:val="0"/>
        <w:jc w:val="both"/>
        <w:rPr>
          <w:rFonts w:asciiTheme="minorHAnsi" w:eastAsiaTheme="minorHAnsi" w:hAnsiTheme="minorHAnsi" w:cstheme="minorHAnsi"/>
          <w:color w:val="FF0000"/>
          <w:sz w:val="22"/>
          <w:szCs w:val="22"/>
          <w:lang w:val="en-IE"/>
        </w:rPr>
      </w:pPr>
    </w:p>
    <w:p w14:paraId="7AC112F2" w14:textId="689608CD" w:rsidR="00C46511" w:rsidRPr="00B75D38" w:rsidRDefault="00C46511" w:rsidP="00605912">
      <w:pPr>
        <w:jc w:val="both"/>
        <w:rPr>
          <w:rFonts w:asciiTheme="minorHAnsi" w:hAnsiTheme="minorHAnsi" w:cstheme="minorHAnsi"/>
          <w:sz w:val="22"/>
          <w:szCs w:val="22"/>
        </w:rPr>
      </w:pPr>
      <w:proofErr w:type="gramStart"/>
      <w:r w:rsidRPr="00B75D38">
        <w:rPr>
          <w:rFonts w:asciiTheme="minorHAnsi" w:hAnsiTheme="minorHAnsi" w:cstheme="minorHAnsi"/>
          <w:sz w:val="22"/>
          <w:szCs w:val="22"/>
        </w:rPr>
        <w:t>Having regard to the nature and scale of the proposed development, it</w:t>
      </w:r>
      <w:proofErr w:type="gramEnd"/>
      <w:r w:rsidRPr="00B75D38">
        <w:rPr>
          <w:rFonts w:asciiTheme="minorHAnsi" w:hAnsiTheme="minorHAnsi" w:cstheme="minorHAnsi"/>
          <w:sz w:val="22"/>
          <w:szCs w:val="22"/>
        </w:rPr>
        <w:t xml:space="preserve"> is considered that the proposed development would not be likely to have a significant effect individually or in combination with other plans or projects on a European site. The</w:t>
      </w:r>
      <w:r w:rsidRPr="00B75D38">
        <w:rPr>
          <w:rFonts w:asciiTheme="minorHAnsi" w:hAnsiTheme="minorHAnsi"/>
          <w:sz w:val="22"/>
          <w:szCs w:val="22"/>
        </w:rPr>
        <w:t xml:space="preserve"> Planning Authority is satisfied that the project does not require Stage II Appropriate Assessment.</w:t>
      </w:r>
    </w:p>
    <w:p w14:paraId="1ADA361C" w14:textId="77777777" w:rsidR="007B7576" w:rsidRPr="00B75D38" w:rsidRDefault="007B7576" w:rsidP="008C1ED7">
      <w:pPr>
        <w:autoSpaceDE w:val="0"/>
        <w:autoSpaceDN w:val="0"/>
        <w:adjustRightInd w:val="0"/>
        <w:jc w:val="both"/>
        <w:rPr>
          <w:rFonts w:asciiTheme="minorHAnsi" w:eastAsiaTheme="minorHAnsi" w:hAnsiTheme="minorHAnsi" w:cs="DINPro-Regular"/>
          <w:color w:val="FF0000"/>
          <w:sz w:val="22"/>
          <w:szCs w:val="22"/>
          <w:lang w:val="en-IE"/>
        </w:rPr>
      </w:pPr>
    </w:p>
    <w:p w14:paraId="405A8F30" w14:textId="303CB4D1" w:rsidR="007B7576" w:rsidRPr="00B75D38" w:rsidRDefault="007B7576" w:rsidP="008C1ED7">
      <w:pPr>
        <w:pStyle w:val="Heading2"/>
        <w:spacing w:line="240" w:lineRule="auto"/>
        <w:rPr>
          <w:rFonts w:eastAsiaTheme="minorHAnsi"/>
          <w:szCs w:val="22"/>
        </w:rPr>
      </w:pPr>
      <w:bookmarkStart w:id="31" w:name="_Toc71882245"/>
      <w:r w:rsidRPr="00B75D38">
        <w:rPr>
          <w:rFonts w:eastAsiaTheme="minorHAnsi"/>
          <w:szCs w:val="22"/>
        </w:rPr>
        <w:t>Flood Risk</w:t>
      </w:r>
      <w:bookmarkEnd w:id="31"/>
    </w:p>
    <w:p w14:paraId="23F18A5F" w14:textId="77777777" w:rsidR="00D7555C" w:rsidRPr="00B75D38" w:rsidRDefault="00D7555C" w:rsidP="00D7555C">
      <w:pPr>
        <w:rPr>
          <w:rFonts w:asciiTheme="minorHAnsi" w:eastAsiaTheme="minorHAnsi" w:hAnsiTheme="minorHAnsi"/>
          <w:sz w:val="22"/>
          <w:szCs w:val="22"/>
          <w:lang w:eastAsia="en-GB"/>
        </w:rPr>
      </w:pPr>
    </w:p>
    <w:p w14:paraId="4CFD97C3" w14:textId="77777777" w:rsidR="006D6E30" w:rsidRPr="00B75D38" w:rsidRDefault="002F50E8" w:rsidP="006D6E30">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Traynor Environmental Ltd</w:t>
      </w:r>
      <w:r w:rsidR="00135B98" w:rsidRPr="00B75D38">
        <w:rPr>
          <w:rFonts w:asciiTheme="minorHAnsi" w:eastAsiaTheme="minorHAnsi" w:hAnsiTheme="minorHAnsi" w:cstheme="minorHAnsi"/>
          <w:sz w:val="22"/>
          <w:szCs w:val="22"/>
          <w:lang w:val="en-IE"/>
        </w:rPr>
        <w:t xml:space="preserve"> were appointed to carry out an assessment of flood risk to the proposed development</w:t>
      </w:r>
      <w:r w:rsidR="00E9345A" w:rsidRPr="00B75D38">
        <w:rPr>
          <w:rFonts w:asciiTheme="minorHAnsi" w:eastAsiaTheme="minorHAnsi" w:hAnsiTheme="minorHAnsi" w:cstheme="minorHAnsi"/>
          <w:sz w:val="22"/>
          <w:szCs w:val="22"/>
          <w:lang w:val="en-IE"/>
        </w:rPr>
        <w:t>. Following assessment, the report concludes as follows:</w:t>
      </w:r>
      <w:r w:rsidR="006D6E30" w:rsidRPr="00B75D38">
        <w:rPr>
          <w:rFonts w:asciiTheme="minorHAnsi" w:eastAsiaTheme="minorHAnsi" w:hAnsiTheme="minorHAnsi" w:cstheme="minorHAnsi"/>
          <w:sz w:val="22"/>
          <w:szCs w:val="22"/>
          <w:lang w:val="en-IE"/>
        </w:rPr>
        <w:t xml:space="preserve"> </w:t>
      </w:r>
    </w:p>
    <w:p w14:paraId="0FBFDAB6" w14:textId="77777777" w:rsidR="006D6E30" w:rsidRPr="00B75D38" w:rsidRDefault="006D6E30" w:rsidP="006D6E30">
      <w:pPr>
        <w:autoSpaceDE w:val="0"/>
        <w:autoSpaceDN w:val="0"/>
        <w:adjustRightInd w:val="0"/>
        <w:jc w:val="both"/>
        <w:rPr>
          <w:rFonts w:asciiTheme="minorHAnsi" w:eastAsiaTheme="minorHAnsi" w:hAnsiTheme="minorHAnsi" w:cstheme="minorHAnsi"/>
          <w:sz w:val="22"/>
          <w:szCs w:val="22"/>
          <w:lang w:val="en-IE"/>
        </w:rPr>
      </w:pPr>
    </w:p>
    <w:p w14:paraId="4F5E259F" w14:textId="37B4020F" w:rsidR="006D6E30" w:rsidRPr="00B75D38" w:rsidRDefault="006D6E30" w:rsidP="006D6E30">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i/>
          <w:iCs/>
          <w:sz w:val="22"/>
          <w:szCs w:val="22"/>
          <w:lang w:val="en-IE"/>
        </w:rPr>
        <w:t>Based on the site-specific flood risk assessment, we conclude that the proposed development:</w:t>
      </w:r>
    </w:p>
    <w:p w14:paraId="69D63693" w14:textId="3F187696" w:rsidR="006D6E30" w:rsidRPr="00B75D38" w:rsidRDefault="006D6E30" w:rsidP="006D6E30">
      <w:pPr>
        <w:autoSpaceDE w:val="0"/>
        <w:autoSpaceDN w:val="0"/>
        <w:adjustRightInd w:val="0"/>
        <w:ind w:left="720"/>
        <w:jc w:val="both"/>
        <w:rPr>
          <w:rFonts w:asciiTheme="minorHAnsi" w:eastAsiaTheme="minorHAnsi" w:hAnsiTheme="minorHAnsi" w:cstheme="minorHAnsi"/>
          <w:i/>
          <w:iCs/>
          <w:sz w:val="22"/>
          <w:szCs w:val="22"/>
          <w:lang w:val="en-IE"/>
        </w:rPr>
      </w:pPr>
      <w:r w:rsidRPr="00B75D38">
        <w:rPr>
          <w:rFonts w:asciiTheme="minorHAnsi" w:eastAsiaTheme="minorHAnsi" w:hAnsiTheme="minorHAnsi" w:cstheme="minorHAnsi"/>
          <w:i/>
          <w:iCs/>
          <w:sz w:val="22"/>
          <w:szCs w:val="22"/>
          <w:lang w:val="en-IE"/>
        </w:rPr>
        <w:t xml:space="preserve">• Will not be at risk of </w:t>
      </w:r>
      <w:r w:rsidR="00467020" w:rsidRPr="00B75D38">
        <w:rPr>
          <w:rFonts w:asciiTheme="minorHAnsi" w:eastAsiaTheme="minorHAnsi" w:hAnsiTheme="minorHAnsi" w:cstheme="minorHAnsi"/>
          <w:i/>
          <w:iCs/>
          <w:sz w:val="22"/>
          <w:szCs w:val="22"/>
          <w:lang w:val="en-IE"/>
        </w:rPr>
        <w:t>flooding.</w:t>
      </w:r>
    </w:p>
    <w:p w14:paraId="59F8A23B" w14:textId="56A3109B" w:rsidR="006D6E30" w:rsidRPr="00B75D38" w:rsidRDefault="006D6E30" w:rsidP="006D6E30">
      <w:pPr>
        <w:autoSpaceDE w:val="0"/>
        <w:autoSpaceDN w:val="0"/>
        <w:adjustRightInd w:val="0"/>
        <w:ind w:left="720"/>
        <w:jc w:val="both"/>
        <w:rPr>
          <w:rFonts w:asciiTheme="minorHAnsi" w:eastAsiaTheme="minorHAnsi" w:hAnsiTheme="minorHAnsi" w:cstheme="minorHAnsi"/>
          <w:i/>
          <w:iCs/>
          <w:sz w:val="22"/>
          <w:szCs w:val="22"/>
          <w:lang w:val="en-IE"/>
        </w:rPr>
      </w:pPr>
      <w:r w:rsidRPr="00B75D38">
        <w:rPr>
          <w:rFonts w:asciiTheme="minorHAnsi" w:eastAsiaTheme="minorHAnsi" w:hAnsiTheme="minorHAnsi" w:cstheme="minorHAnsi"/>
          <w:i/>
          <w:iCs/>
          <w:sz w:val="22"/>
          <w:szCs w:val="22"/>
          <w:lang w:val="en-IE"/>
        </w:rPr>
        <w:t xml:space="preserve">• There will be no need for any additional fill on the </w:t>
      </w:r>
      <w:r w:rsidR="00467020" w:rsidRPr="00B75D38">
        <w:rPr>
          <w:rFonts w:asciiTheme="minorHAnsi" w:eastAsiaTheme="minorHAnsi" w:hAnsiTheme="minorHAnsi" w:cstheme="minorHAnsi"/>
          <w:i/>
          <w:iCs/>
          <w:sz w:val="22"/>
          <w:szCs w:val="22"/>
          <w:lang w:val="en-IE"/>
        </w:rPr>
        <w:t>site.</w:t>
      </w:r>
    </w:p>
    <w:p w14:paraId="3274A2CD" w14:textId="77777777" w:rsidR="006D6E30" w:rsidRPr="00B75D38" w:rsidRDefault="006D6E30" w:rsidP="006D6E30">
      <w:pPr>
        <w:autoSpaceDE w:val="0"/>
        <w:autoSpaceDN w:val="0"/>
        <w:adjustRightInd w:val="0"/>
        <w:ind w:left="720"/>
        <w:jc w:val="both"/>
        <w:rPr>
          <w:rFonts w:asciiTheme="minorHAnsi" w:eastAsiaTheme="minorHAnsi" w:hAnsiTheme="minorHAnsi" w:cstheme="minorHAnsi"/>
          <w:i/>
          <w:iCs/>
          <w:sz w:val="22"/>
          <w:szCs w:val="22"/>
          <w:lang w:val="en-IE"/>
        </w:rPr>
      </w:pPr>
      <w:r w:rsidRPr="00B75D38">
        <w:rPr>
          <w:rFonts w:asciiTheme="minorHAnsi" w:eastAsiaTheme="minorHAnsi" w:hAnsiTheme="minorHAnsi" w:cstheme="minorHAnsi"/>
          <w:i/>
          <w:iCs/>
          <w:sz w:val="22"/>
          <w:szCs w:val="22"/>
          <w:lang w:val="en-IE"/>
        </w:rPr>
        <w:t>• Will not obstruct or impede important flow paths.</w:t>
      </w:r>
    </w:p>
    <w:p w14:paraId="07C07682" w14:textId="67B319C3" w:rsidR="006D6E30" w:rsidRPr="00B75D38" w:rsidRDefault="006D6E30" w:rsidP="006D6E30">
      <w:pPr>
        <w:autoSpaceDE w:val="0"/>
        <w:autoSpaceDN w:val="0"/>
        <w:adjustRightInd w:val="0"/>
        <w:ind w:left="720"/>
        <w:jc w:val="both"/>
        <w:rPr>
          <w:rFonts w:asciiTheme="minorHAnsi" w:eastAsiaTheme="minorHAnsi" w:hAnsiTheme="minorHAnsi" w:cstheme="minorHAnsi"/>
          <w:i/>
          <w:iCs/>
          <w:sz w:val="22"/>
          <w:szCs w:val="22"/>
          <w:lang w:val="en-IE"/>
        </w:rPr>
      </w:pPr>
      <w:r w:rsidRPr="00B75D38">
        <w:rPr>
          <w:rFonts w:asciiTheme="minorHAnsi" w:eastAsiaTheme="minorHAnsi" w:hAnsiTheme="minorHAnsi" w:cstheme="minorHAnsi"/>
          <w:i/>
          <w:iCs/>
          <w:sz w:val="22"/>
          <w:szCs w:val="22"/>
          <w:lang w:val="en-IE"/>
        </w:rPr>
        <w:t>• Will not result in residual risks to the area and/or development that cannot be managed to an acceptable level.</w:t>
      </w:r>
    </w:p>
    <w:p w14:paraId="7C7BD9BF" w14:textId="79D94B75" w:rsidR="00C525B9" w:rsidRPr="00B75D38" w:rsidRDefault="006D6E30" w:rsidP="006D6E30">
      <w:pPr>
        <w:autoSpaceDE w:val="0"/>
        <w:autoSpaceDN w:val="0"/>
        <w:adjustRightInd w:val="0"/>
        <w:ind w:left="720"/>
        <w:jc w:val="both"/>
        <w:rPr>
          <w:rFonts w:asciiTheme="minorHAnsi" w:eastAsiaTheme="minorHAnsi" w:hAnsiTheme="minorHAnsi" w:cstheme="minorHAnsi"/>
          <w:i/>
          <w:iCs/>
          <w:sz w:val="22"/>
          <w:szCs w:val="22"/>
          <w:lang w:val="en-IE"/>
        </w:rPr>
      </w:pPr>
      <w:r w:rsidRPr="00B75D38">
        <w:rPr>
          <w:rFonts w:asciiTheme="minorHAnsi" w:eastAsiaTheme="minorHAnsi" w:hAnsiTheme="minorHAnsi" w:cstheme="minorHAnsi"/>
          <w:i/>
          <w:iCs/>
          <w:sz w:val="22"/>
          <w:szCs w:val="22"/>
          <w:lang w:val="en-IE"/>
        </w:rPr>
        <w:t>• The access road is not at risk of flooding.</w:t>
      </w:r>
    </w:p>
    <w:p w14:paraId="2030BB1F" w14:textId="0887523B" w:rsidR="00631E1D" w:rsidRPr="00B75D38" w:rsidRDefault="00631E1D" w:rsidP="006D6E30">
      <w:pPr>
        <w:autoSpaceDE w:val="0"/>
        <w:autoSpaceDN w:val="0"/>
        <w:adjustRightInd w:val="0"/>
        <w:ind w:left="720"/>
        <w:jc w:val="both"/>
        <w:rPr>
          <w:rFonts w:asciiTheme="minorHAnsi" w:eastAsiaTheme="minorHAnsi" w:hAnsiTheme="minorHAnsi" w:cstheme="minorHAnsi"/>
          <w:i/>
          <w:iCs/>
          <w:sz w:val="22"/>
          <w:szCs w:val="22"/>
          <w:lang w:val="en-IE"/>
        </w:rPr>
      </w:pPr>
    </w:p>
    <w:p w14:paraId="4A6A5D3A" w14:textId="69E68072" w:rsidR="00631E1D" w:rsidRPr="00B75D38" w:rsidRDefault="00631E1D" w:rsidP="00631E1D">
      <w:pPr>
        <w:autoSpaceDE w:val="0"/>
        <w:autoSpaceDN w:val="0"/>
        <w:adjustRightInd w:val="0"/>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 xml:space="preserve">Having regard to the above and absence of any data suggesting that the site is prone to flooding, it is considered that the site is acceptable in this regard. </w:t>
      </w:r>
    </w:p>
    <w:p w14:paraId="0DE00728" w14:textId="77777777" w:rsidR="006D6E30" w:rsidRPr="00B75D38" w:rsidRDefault="006D6E30" w:rsidP="006D6E30">
      <w:pPr>
        <w:autoSpaceDE w:val="0"/>
        <w:autoSpaceDN w:val="0"/>
        <w:adjustRightInd w:val="0"/>
        <w:ind w:left="720"/>
        <w:jc w:val="both"/>
        <w:rPr>
          <w:rFonts w:asciiTheme="minorHAnsi" w:hAnsiTheme="minorHAnsi" w:cs="Calibri"/>
          <w:b/>
          <w:i/>
          <w:iCs/>
          <w:color w:val="FF0000"/>
          <w:sz w:val="22"/>
          <w:szCs w:val="22"/>
        </w:rPr>
      </w:pPr>
    </w:p>
    <w:p w14:paraId="12068ED3" w14:textId="2C4CB1F0" w:rsidR="00056619" w:rsidRPr="00B75D38" w:rsidRDefault="00D26CBA" w:rsidP="00056619">
      <w:pPr>
        <w:pStyle w:val="Heading1"/>
        <w:rPr>
          <w:rFonts w:asciiTheme="minorHAnsi" w:eastAsiaTheme="minorHAnsi" w:hAnsiTheme="minorHAnsi" w:cstheme="minorHAnsi"/>
          <w:sz w:val="22"/>
          <w:szCs w:val="22"/>
        </w:rPr>
      </w:pPr>
      <w:bookmarkStart w:id="32" w:name="_Toc71882246"/>
      <w:r w:rsidRPr="00B75D38">
        <w:rPr>
          <w:rFonts w:asciiTheme="minorHAnsi" w:hAnsiTheme="minorHAnsi"/>
          <w:sz w:val="22"/>
          <w:szCs w:val="22"/>
        </w:rPr>
        <w:t>Conclusion and Recommendation</w:t>
      </w:r>
      <w:bookmarkEnd w:id="32"/>
      <w:r w:rsidR="00AF2C3A" w:rsidRPr="00B75D38">
        <w:rPr>
          <w:rFonts w:asciiTheme="minorHAnsi" w:eastAsiaTheme="minorHAnsi" w:hAnsiTheme="minorHAnsi" w:cstheme="minorHAnsi"/>
          <w:sz w:val="22"/>
          <w:szCs w:val="22"/>
        </w:rPr>
        <w:t xml:space="preserve"> </w:t>
      </w:r>
    </w:p>
    <w:p w14:paraId="4F24CDAF" w14:textId="77777777" w:rsidR="00EA6805" w:rsidRPr="00B75D38" w:rsidRDefault="00EA6805" w:rsidP="00EA6805">
      <w:pPr>
        <w:jc w:val="both"/>
        <w:rPr>
          <w:rFonts w:asciiTheme="minorHAnsi" w:hAnsiTheme="minorHAnsi" w:cstheme="minorHAnsi"/>
          <w:sz w:val="22"/>
          <w:szCs w:val="22"/>
        </w:rPr>
      </w:pPr>
      <w:r w:rsidRPr="00B75D38">
        <w:rPr>
          <w:rFonts w:asciiTheme="minorHAnsi" w:hAnsiTheme="minorHAnsi" w:cstheme="minorHAnsi"/>
          <w:sz w:val="22"/>
          <w:szCs w:val="22"/>
        </w:rPr>
        <w:t xml:space="preserve">The Planning Department is satisfied that the principle of the proposed development adheres to the provisions of the statutory Leitrim County Development Plan 2015-2021. The Planning Authority is equally satisfied that the proposed works will not adversely impact upon the sensitive local receiving environment and that the development would accord with the proper planning and sustainable development of the area. </w:t>
      </w:r>
    </w:p>
    <w:p w14:paraId="51F38B24" w14:textId="77777777" w:rsidR="00EA6805" w:rsidRPr="00B75D38" w:rsidRDefault="00EA6805" w:rsidP="00467020">
      <w:pPr>
        <w:jc w:val="both"/>
        <w:rPr>
          <w:rFonts w:asciiTheme="minorHAnsi" w:hAnsiTheme="minorHAnsi" w:cstheme="minorHAnsi"/>
          <w:sz w:val="22"/>
          <w:szCs w:val="22"/>
        </w:rPr>
      </w:pPr>
    </w:p>
    <w:p w14:paraId="072DB262" w14:textId="77777777" w:rsidR="00EA6805" w:rsidRPr="00B75D38" w:rsidRDefault="00EA6805" w:rsidP="00467020">
      <w:pPr>
        <w:jc w:val="both"/>
        <w:rPr>
          <w:rFonts w:asciiTheme="minorHAnsi" w:hAnsiTheme="minorHAnsi" w:cstheme="minorHAnsi"/>
          <w:sz w:val="22"/>
          <w:szCs w:val="22"/>
        </w:rPr>
      </w:pPr>
      <w:r w:rsidRPr="00B75D38">
        <w:rPr>
          <w:rFonts w:asciiTheme="minorHAnsi" w:hAnsiTheme="minorHAnsi" w:cstheme="minorHAnsi"/>
          <w:sz w:val="22"/>
          <w:szCs w:val="22"/>
        </w:rPr>
        <w:t>Section 179(3) of the Planning and Development Act 2000 as amended, requires the preparation of a report by the Chief Executive of the Local Authority following the placing of the proposed Part VIII application on public display. This report shall culminate in a recommendation “</w:t>
      </w:r>
      <w:r w:rsidRPr="00B75D38">
        <w:rPr>
          <w:rFonts w:asciiTheme="minorHAnsi" w:hAnsiTheme="minorHAnsi" w:cstheme="minorHAnsi"/>
          <w:i/>
          <w:sz w:val="22"/>
          <w:szCs w:val="22"/>
        </w:rPr>
        <w:t>whether or not the proposed development should be proceeded with as proposed, or as varied or modified as recommended in the report or should not be proceeded with, as the case may be</w:t>
      </w:r>
      <w:r w:rsidRPr="00B75D38">
        <w:rPr>
          <w:rFonts w:asciiTheme="minorHAnsi" w:hAnsiTheme="minorHAnsi" w:cstheme="minorHAnsi"/>
          <w:sz w:val="22"/>
          <w:szCs w:val="22"/>
        </w:rPr>
        <w:t xml:space="preserve">”. </w:t>
      </w:r>
    </w:p>
    <w:p w14:paraId="7F2105F5" w14:textId="77777777" w:rsidR="00EA6805" w:rsidRPr="00B75D38" w:rsidRDefault="00EA6805" w:rsidP="00EA6805">
      <w:pPr>
        <w:jc w:val="both"/>
        <w:rPr>
          <w:rFonts w:asciiTheme="minorHAnsi" w:hAnsiTheme="minorHAnsi" w:cstheme="minorHAnsi"/>
          <w:color w:val="FF0000"/>
          <w:sz w:val="22"/>
          <w:szCs w:val="22"/>
        </w:rPr>
      </w:pPr>
    </w:p>
    <w:p w14:paraId="52920D11" w14:textId="4096E66D" w:rsidR="00EA6805" w:rsidRPr="00AD36F9" w:rsidRDefault="00EA6805" w:rsidP="00AD36F9">
      <w:pPr>
        <w:jc w:val="both"/>
        <w:rPr>
          <w:rFonts w:asciiTheme="minorHAnsi" w:hAnsiTheme="minorHAnsi" w:cstheme="minorHAnsi"/>
          <w:sz w:val="22"/>
          <w:szCs w:val="22"/>
        </w:rPr>
      </w:pPr>
      <w:r w:rsidRPr="00B75D38">
        <w:rPr>
          <w:rFonts w:asciiTheme="minorHAnsi" w:hAnsiTheme="minorHAnsi" w:cstheme="minorHAnsi"/>
          <w:b/>
          <w:sz w:val="22"/>
          <w:szCs w:val="22"/>
        </w:rPr>
        <w:t>It is recommended that the proposed development be proceeded with as proposed subject to the inclusion of the attached recommended conditions in Appendix 1</w:t>
      </w:r>
      <w:r w:rsidRPr="00B75D38">
        <w:rPr>
          <w:rFonts w:asciiTheme="minorHAnsi" w:hAnsiTheme="minorHAnsi" w:cstheme="minorHAnsi"/>
          <w:sz w:val="22"/>
          <w:szCs w:val="22"/>
        </w:rPr>
        <w:t xml:space="preserve">. </w:t>
      </w:r>
    </w:p>
    <w:p w14:paraId="1561DEDE" w14:textId="46AE3C29" w:rsidR="00EA6805" w:rsidRPr="0026033A" w:rsidRDefault="0026033A" w:rsidP="00EA6805">
      <w:pPr>
        <w:pStyle w:val="BodyTextIndent2"/>
        <w:ind w:left="0"/>
        <w:jc w:val="both"/>
        <w:rPr>
          <w:rFonts w:asciiTheme="minorHAnsi" w:hAnsiTheme="minorHAnsi" w:cstheme="minorHAnsi"/>
          <w:color w:val="FF0000"/>
          <w:sz w:val="22"/>
          <w:szCs w:val="22"/>
        </w:rPr>
      </w:pPr>
      <w:r>
        <w:rPr>
          <w:noProof/>
          <w:lang w:val="en-IE" w:eastAsia="en-IE"/>
        </w:rPr>
        <w:lastRenderedPageBreak/>
        <w:drawing>
          <wp:inline distT="0" distB="0" distL="0" distR="0" wp14:anchorId="5C2A2E77" wp14:editId="5945648B">
            <wp:extent cx="1419959" cy="676894"/>
            <wp:effectExtent l="19050" t="0" r="879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6874" t="13402" r="48576" b="57216"/>
                    <a:stretch>
                      <a:fillRect/>
                    </a:stretch>
                  </pic:blipFill>
                  <pic:spPr bwMode="auto">
                    <a:xfrm>
                      <a:off x="0" y="0"/>
                      <a:ext cx="1419959" cy="676894"/>
                    </a:xfrm>
                    <a:prstGeom prst="rect">
                      <a:avLst/>
                    </a:prstGeom>
                    <a:noFill/>
                    <a:ln w="9525">
                      <a:noFill/>
                      <a:miter lim="800000"/>
                      <a:headEnd/>
                      <a:tailEnd/>
                    </a:ln>
                  </pic:spPr>
                </pic:pic>
              </a:graphicData>
            </a:graphic>
          </wp:inline>
        </w:drawing>
      </w:r>
    </w:p>
    <w:p w14:paraId="66AFAA1C" w14:textId="74644B6B" w:rsidR="00EA6805" w:rsidRPr="0026033A" w:rsidRDefault="00EA6805" w:rsidP="00EA6805">
      <w:pPr>
        <w:pStyle w:val="BodyTextIndent2"/>
        <w:ind w:hanging="720"/>
        <w:jc w:val="both"/>
        <w:rPr>
          <w:rFonts w:asciiTheme="minorHAnsi" w:hAnsiTheme="minorHAnsi" w:cstheme="minorHAnsi"/>
          <w:sz w:val="22"/>
          <w:szCs w:val="22"/>
        </w:rPr>
      </w:pPr>
      <w:r w:rsidRPr="0026033A">
        <w:rPr>
          <w:rFonts w:asciiTheme="minorHAnsi" w:hAnsiTheme="minorHAnsi" w:cstheme="minorHAnsi"/>
          <w:sz w:val="22"/>
          <w:szCs w:val="22"/>
        </w:rPr>
        <w:t>___________________</w:t>
      </w:r>
    </w:p>
    <w:p w14:paraId="7C1DEE9A" w14:textId="77777777" w:rsidR="00EA6805" w:rsidRPr="0026033A" w:rsidRDefault="00EA6805" w:rsidP="00EA6805">
      <w:pPr>
        <w:pStyle w:val="BodyTextIndent2"/>
        <w:ind w:hanging="720"/>
        <w:jc w:val="both"/>
        <w:rPr>
          <w:rFonts w:asciiTheme="minorHAnsi" w:hAnsiTheme="minorHAnsi" w:cstheme="minorHAnsi"/>
          <w:sz w:val="22"/>
          <w:szCs w:val="22"/>
        </w:rPr>
      </w:pPr>
      <w:r w:rsidRPr="0026033A">
        <w:rPr>
          <w:rFonts w:asciiTheme="minorHAnsi" w:hAnsiTheme="minorHAnsi" w:cstheme="minorHAnsi"/>
          <w:sz w:val="22"/>
          <w:szCs w:val="22"/>
        </w:rPr>
        <w:t>Vivienne Egan</w:t>
      </w:r>
    </w:p>
    <w:p w14:paraId="23578282" w14:textId="77777777" w:rsidR="00EA6805" w:rsidRPr="0026033A" w:rsidRDefault="00EA6805" w:rsidP="00EA6805">
      <w:pPr>
        <w:pStyle w:val="BodyTextIndent2"/>
        <w:ind w:hanging="720"/>
        <w:jc w:val="both"/>
        <w:rPr>
          <w:rFonts w:asciiTheme="minorHAnsi" w:hAnsiTheme="minorHAnsi" w:cstheme="minorHAnsi"/>
          <w:sz w:val="22"/>
          <w:szCs w:val="22"/>
        </w:rPr>
      </w:pPr>
      <w:r w:rsidRPr="0026033A">
        <w:rPr>
          <w:rFonts w:asciiTheme="minorHAnsi" w:hAnsiTheme="minorHAnsi" w:cstheme="minorHAnsi"/>
          <w:sz w:val="22"/>
          <w:szCs w:val="22"/>
        </w:rPr>
        <w:t>Senior Executive Planner</w:t>
      </w:r>
    </w:p>
    <w:p w14:paraId="6F3672BD" w14:textId="77777777" w:rsidR="00EA6805" w:rsidRPr="00B75D38" w:rsidRDefault="00EA6805" w:rsidP="00EA6805">
      <w:pPr>
        <w:pStyle w:val="BodyTextIndent2"/>
        <w:ind w:hanging="720"/>
        <w:jc w:val="both"/>
        <w:rPr>
          <w:rFonts w:asciiTheme="minorHAnsi" w:hAnsiTheme="minorHAnsi" w:cstheme="minorHAnsi"/>
          <w:color w:val="FF0000"/>
          <w:sz w:val="22"/>
          <w:szCs w:val="22"/>
        </w:rPr>
      </w:pPr>
    </w:p>
    <w:p w14:paraId="16DCC1BC" w14:textId="77777777" w:rsidR="00EA6805" w:rsidRPr="00B75D38" w:rsidRDefault="00EA6805" w:rsidP="00EA6805">
      <w:pPr>
        <w:pStyle w:val="BodyTextIndent2"/>
        <w:ind w:hanging="720"/>
        <w:jc w:val="both"/>
        <w:rPr>
          <w:rFonts w:asciiTheme="minorHAnsi" w:hAnsiTheme="minorHAnsi" w:cstheme="minorHAnsi"/>
          <w:color w:val="FF0000"/>
          <w:sz w:val="22"/>
          <w:szCs w:val="22"/>
        </w:rPr>
      </w:pPr>
    </w:p>
    <w:p w14:paraId="2E01138D" w14:textId="77777777" w:rsidR="00EA6805" w:rsidRPr="00B75D38" w:rsidRDefault="00EA6805" w:rsidP="00EA6805">
      <w:pPr>
        <w:pStyle w:val="BodyTextIndent2"/>
        <w:ind w:hanging="720"/>
        <w:jc w:val="both"/>
        <w:rPr>
          <w:rFonts w:asciiTheme="minorHAnsi" w:hAnsiTheme="minorHAnsi" w:cstheme="minorHAnsi"/>
          <w:color w:val="FF0000"/>
          <w:sz w:val="22"/>
          <w:szCs w:val="22"/>
        </w:rPr>
      </w:pPr>
    </w:p>
    <w:p w14:paraId="7A57E249" w14:textId="77777777" w:rsidR="00EA6805" w:rsidRPr="00B75D38" w:rsidRDefault="00EA6805" w:rsidP="00EA6805">
      <w:pPr>
        <w:pStyle w:val="BodyTextIndent2"/>
        <w:ind w:hanging="720"/>
        <w:jc w:val="both"/>
        <w:rPr>
          <w:rFonts w:asciiTheme="minorHAnsi" w:hAnsiTheme="minorHAnsi" w:cstheme="minorHAnsi"/>
          <w:color w:val="FF0000"/>
          <w:sz w:val="22"/>
          <w:szCs w:val="22"/>
        </w:rPr>
      </w:pPr>
    </w:p>
    <w:p w14:paraId="1890F119" w14:textId="77777777" w:rsidR="00EA6805" w:rsidRPr="00B75D38" w:rsidRDefault="00EA6805" w:rsidP="00EA6805">
      <w:pPr>
        <w:pStyle w:val="BodyTextIndent2"/>
        <w:ind w:hanging="720"/>
        <w:jc w:val="both"/>
        <w:rPr>
          <w:rFonts w:asciiTheme="minorHAnsi" w:hAnsiTheme="minorHAnsi" w:cstheme="minorHAnsi"/>
          <w:color w:val="FF0000"/>
          <w:sz w:val="22"/>
          <w:szCs w:val="22"/>
        </w:rPr>
      </w:pPr>
    </w:p>
    <w:p w14:paraId="0B7E1930" w14:textId="77777777" w:rsidR="00EA6805" w:rsidRPr="0026033A" w:rsidRDefault="00EA6805" w:rsidP="00EA6805">
      <w:pPr>
        <w:pStyle w:val="BodyTextIndent2"/>
        <w:ind w:hanging="720"/>
        <w:jc w:val="both"/>
        <w:rPr>
          <w:rFonts w:asciiTheme="minorHAnsi" w:hAnsiTheme="minorHAnsi" w:cstheme="minorHAnsi"/>
          <w:sz w:val="22"/>
          <w:szCs w:val="22"/>
        </w:rPr>
      </w:pPr>
      <w:r w:rsidRPr="0026033A">
        <w:rPr>
          <w:rFonts w:asciiTheme="minorHAnsi" w:hAnsiTheme="minorHAnsi" w:cstheme="minorHAnsi"/>
          <w:sz w:val="22"/>
          <w:szCs w:val="22"/>
        </w:rPr>
        <w:t>______________________</w:t>
      </w:r>
    </w:p>
    <w:p w14:paraId="7F98F663" w14:textId="77777777" w:rsidR="00EA6805" w:rsidRPr="0026033A" w:rsidRDefault="00EA6805" w:rsidP="00EA6805">
      <w:pPr>
        <w:pStyle w:val="BodyTextIndent2"/>
        <w:ind w:hanging="720"/>
        <w:jc w:val="both"/>
        <w:rPr>
          <w:rFonts w:asciiTheme="minorHAnsi" w:hAnsiTheme="minorHAnsi" w:cstheme="minorHAnsi"/>
          <w:sz w:val="22"/>
          <w:szCs w:val="22"/>
        </w:rPr>
      </w:pPr>
      <w:r w:rsidRPr="0026033A">
        <w:rPr>
          <w:rFonts w:asciiTheme="minorHAnsi" w:hAnsiTheme="minorHAnsi" w:cstheme="minorHAnsi"/>
          <w:sz w:val="22"/>
          <w:szCs w:val="22"/>
        </w:rPr>
        <w:t>Joseph Gilhooly,</w:t>
      </w:r>
    </w:p>
    <w:p w14:paraId="2A313DC2" w14:textId="77777777" w:rsidR="00EA6805" w:rsidRPr="0026033A" w:rsidRDefault="00EA6805" w:rsidP="00EA6805">
      <w:pPr>
        <w:pStyle w:val="BodyTextIndent2"/>
        <w:ind w:hanging="720"/>
        <w:jc w:val="both"/>
        <w:rPr>
          <w:rFonts w:asciiTheme="minorHAnsi" w:hAnsiTheme="minorHAnsi" w:cstheme="minorHAnsi"/>
          <w:sz w:val="22"/>
          <w:szCs w:val="22"/>
        </w:rPr>
      </w:pPr>
      <w:r w:rsidRPr="0026033A">
        <w:rPr>
          <w:rFonts w:asciiTheme="minorHAnsi" w:hAnsiTheme="minorHAnsi" w:cstheme="minorHAnsi"/>
          <w:sz w:val="22"/>
          <w:szCs w:val="22"/>
        </w:rPr>
        <w:t xml:space="preserve">Director of Services, </w:t>
      </w:r>
    </w:p>
    <w:p w14:paraId="3E1B16D1" w14:textId="77777777" w:rsidR="00EA6805" w:rsidRPr="0026033A" w:rsidRDefault="00EA6805" w:rsidP="00EA6805">
      <w:pPr>
        <w:pStyle w:val="BodyTextIndent2"/>
        <w:ind w:hanging="720"/>
        <w:jc w:val="both"/>
        <w:rPr>
          <w:rFonts w:asciiTheme="minorHAnsi" w:hAnsiTheme="minorHAnsi" w:cstheme="minorHAnsi"/>
          <w:sz w:val="22"/>
          <w:szCs w:val="22"/>
        </w:rPr>
      </w:pPr>
      <w:r w:rsidRPr="0026033A">
        <w:rPr>
          <w:rFonts w:asciiTheme="minorHAnsi" w:hAnsiTheme="minorHAnsi" w:cstheme="minorHAnsi"/>
          <w:sz w:val="22"/>
          <w:szCs w:val="22"/>
        </w:rPr>
        <w:t xml:space="preserve">Planning, Community and Economic Development. </w:t>
      </w:r>
    </w:p>
    <w:p w14:paraId="4D932572" w14:textId="21106D5E" w:rsidR="00EA6805" w:rsidRPr="00B75D38" w:rsidRDefault="00EA6805" w:rsidP="00EA6805">
      <w:pPr>
        <w:jc w:val="both"/>
        <w:rPr>
          <w:rFonts w:asciiTheme="minorHAnsi" w:hAnsiTheme="minorHAnsi" w:cstheme="minorHAnsi"/>
          <w:color w:val="FF0000"/>
          <w:sz w:val="22"/>
          <w:szCs w:val="22"/>
        </w:rPr>
      </w:pPr>
    </w:p>
    <w:p w14:paraId="0E40841F" w14:textId="5C194BFD" w:rsidR="00EA6805" w:rsidRPr="00B75D38" w:rsidRDefault="00EA6805" w:rsidP="00EA6805">
      <w:pPr>
        <w:jc w:val="both"/>
        <w:rPr>
          <w:rFonts w:asciiTheme="minorHAnsi" w:hAnsiTheme="minorHAnsi" w:cstheme="minorHAnsi"/>
          <w:color w:val="FF0000"/>
          <w:sz w:val="22"/>
          <w:szCs w:val="22"/>
        </w:rPr>
      </w:pPr>
    </w:p>
    <w:p w14:paraId="518501A0" w14:textId="769C335C" w:rsidR="00EA6805" w:rsidRPr="00B75D38" w:rsidRDefault="00EA6805" w:rsidP="00EA6805">
      <w:pPr>
        <w:jc w:val="both"/>
        <w:rPr>
          <w:rFonts w:asciiTheme="minorHAnsi" w:hAnsiTheme="minorHAnsi" w:cstheme="minorHAnsi"/>
          <w:color w:val="FF0000"/>
          <w:sz w:val="22"/>
          <w:szCs w:val="22"/>
        </w:rPr>
      </w:pPr>
    </w:p>
    <w:p w14:paraId="616B4143" w14:textId="6AB39675" w:rsidR="00EA6805" w:rsidRPr="00B75D38" w:rsidRDefault="00EA6805" w:rsidP="00EA6805">
      <w:pPr>
        <w:jc w:val="both"/>
        <w:rPr>
          <w:rFonts w:asciiTheme="minorHAnsi" w:hAnsiTheme="minorHAnsi" w:cstheme="minorHAnsi"/>
          <w:color w:val="FF0000"/>
          <w:sz w:val="22"/>
          <w:szCs w:val="22"/>
        </w:rPr>
      </w:pPr>
    </w:p>
    <w:p w14:paraId="069FEEA8" w14:textId="33FDD776" w:rsidR="00EA6805" w:rsidRPr="0026033A" w:rsidRDefault="0026033A" w:rsidP="0026033A">
      <w:pPr>
        <w:jc w:val="center"/>
        <w:rPr>
          <w:rFonts w:asciiTheme="minorHAnsi" w:hAnsiTheme="minorHAnsi" w:cstheme="minorHAnsi"/>
          <w:sz w:val="22"/>
          <w:szCs w:val="22"/>
        </w:rPr>
      </w:pPr>
      <w:r w:rsidRPr="0026033A">
        <w:rPr>
          <w:rFonts w:asciiTheme="minorHAnsi" w:hAnsiTheme="minorHAnsi" w:cstheme="minorHAnsi"/>
          <w:sz w:val="22"/>
          <w:szCs w:val="22"/>
        </w:rPr>
        <w:t>*******************************************************</w:t>
      </w:r>
    </w:p>
    <w:p w14:paraId="722DAB15" w14:textId="117DC914" w:rsidR="00EA6805" w:rsidRPr="00B75D38" w:rsidRDefault="00EA6805" w:rsidP="00EA6805">
      <w:pPr>
        <w:jc w:val="both"/>
        <w:rPr>
          <w:rFonts w:asciiTheme="minorHAnsi" w:hAnsiTheme="minorHAnsi" w:cstheme="minorHAnsi"/>
          <w:color w:val="FF0000"/>
          <w:sz w:val="22"/>
          <w:szCs w:val="22"/>
        </w:rPr>
      </w:pPr>
    </w:p>
    <w:p w14:paraId="52DBDA7B" w14:textId="77777777" w:rsidR="00EA6805" w:rsidRPr="00B75D38" w:rsidRDefault="00EA6805" w:rsidP="00EA6805">
      <w:pPr>
        <w:rPr>
          <w:rFonts w:asciiTheme="minorHAnsi" w:hAnsiTheme="minorHAnsi" w:cs="Calibri"/>
          <w:b/>
          <w:color w:val="943634" w:themeColor="accent2" w:themeShade="BF"/>
          <w:sz w:val="22"/>
          <w:szCs w:val="22"/>
        </w:rPr>
      </w:pPr>
    </w:p>
    <w:p w14:paraId="473A4A0A" w14:textId="00EEF4AF" w:rsidR="00EA6805" w:rsidRPr="00B75D38" w:rsidRDefault="00EA6805" w:rsidP="00EA6805">
      <w:pPr>
        <w:jc w:val="center"/>
        <w:rPr>
          <w:rFonts w:asciiTheme="minorHAnsi" w:hAnsiTheme="minorHAnsi" w:cstheme="minorHAnsi"/>
          <w:sz w:val="22"/>
          <w:szCs w:val="22"/>
        </w:rPr>
      </w:pPr>
      <w:r w:rsidRPr="00B75D38">
        <w:rPr>
          <w:rFonts w:asciiTheme="minorHAnsi" w:hAnsiTheme="minorHAnsi" w:cstheme="minorHAnsi"/>
          <w:b/>
          <w:sz w:val="22"/>
          <w:szCs w:val="22"/>
        </w:rPr>
        <w:t>Appendix 1</w:t>
      </w:r>
      <w:r w:rsidRPr="00B75D38">
        <w:rPr>
          <w:rFonts w:asciiTheme="minorHAnsi" w:hAnsiTheme="minorHAnsi" w:cstheme="minorHAnsi"/>
          <w:b/>
          <w:sz w:val="22"/>
          <w:szCs w:val="22"/>
        </w:rPr>
        <w:tab/>
        <w:t>Schedule of Conditions</w:t>
      </w:r>
    </w:p>
    <w:p w14:paraId="15530FB8" w14:textId="77777777" w:rsidR="00EA6805" w:rsidRPr="00B75D38" w:rsidRDefault="00EA6805" w:rsidP="00EA6805">
      <w:pPr>
        <w:rPr>
          <w:rFonts w:asciiTheme="minorHAnsi" w:eastAsiaTheme="minorHAnsi" w:hAnsiTheme="minorHAnsi" w:cstheme="minorHAnsi"/>
          <w:sz w:val="22"/>
          <w:szCs w:val="22"/>
          <w:lang w:val="en-IE"/>
        </w:rPr>
      </w:pPr>
    </w:p>
    <w:p w14:paraId="20A1EC40" w14:textId="03764ECF" w:rsidR="00056619" w:rsidRPr="002E38A0" w:rsidRDefault="00056619" w:rsidP="002E38A0">
      <w:pPr>
        <w:pStyle w:val="ListParagraph"/>
        <w:numPr>
          <w:ilvl w:val="0"/>
          <w:numId w:val="24"/>
        </w:numPr>
        <w:autoSpaceDE w:val="0"/>
        <w:autoSpaceDN w:val="0"/>
        <w:adjustRightInd w:val="0"/>
        <w:jc w:val="both"/>
        <w:rPr>
          <w:rFonts w:asciiTheme="minorHAnsi" w:eastAsiaTheme="minorHAnsi" w:hAnsiTheme="minorHAnsi" w:cstheme="minorHAnsi"/>
          <w:color w:val="000000"/>
          <w:sz w:val="22"/>
          <w:szCs w:val="22"/>
        </w:rPr>
      </w:pPr>
      <w:r w:rsidRPr="002E38A0">
        <w:rPr>
          <w:rFonts w:asciiTheme="minorHAnsi" w:eastAsiaTheme="minorHAnsi" w:hAnsiTheme="minorHAnsi" w:cstheme="minorHAnsi"/>
          <w:color w:val="000000"/>
          <w:sz w:val="22"/>
          <w:szCs w:val="22"/>
        </w:rPr>
        <w:t xml:space="preserve">The services of a suitably qualified archaeologist </w:t>
      </w:r>
      <w:r w:rsidR="00935076" w:rsidRPr="002E38A0">
        <w:rPr>
          <w:rFonts w:asciiTheme="minorHAnsi" w:eastAsiaTheme="minorHAnsi" w:hAnsiTheme="minorHAnsi" w:cstheme="minorHAnsi"/>
          <w:color w:val="000000"/>
          <w:sz w:val="22"/>
          <w:szCs w:val="22"/>
        </w:rPr>
        <w:t xml:space="preserve">shall be engaged </w:t>
      </w:r>
      <w:r w:rsidRPr="002E38A0">
        <w:rPr>
          <w:rFonts w:asciiTheme="minorHAnsi" w:eastAsiaTheme="minorHAnsi" w:hAnsiTheme="minorHAnsi" w:cstheme="minorHAnsi"/>
          <w:color w:val="000000"/>
          <w:sz w:val="22"/>
          <w:szCs w:val="22"/>
        </w:rPr>
        <w:t xml:space="preserve">(licensed under the National Monuments Acts 1930–2004) to carry out pre-development testing at the site. No sub-surface work shall be undertaken in the absence of the archaeologist without his/her express consent. </w:t>
      </w:r>
    </w:p>
    <w:p w14:paraId="122D620C" w14:textId="77777777" w:rsidR="002E38A0" w:rsidRPr="002E38A0" w:rsidRDefault="002E38A0" w:rsidP="002E38A0">
      <w:pPr>
        <w:jc w:val="both"/>
        <w:rPr>
          <w:rFonts w:asciiTheme="minorHAnsi" w:hAnsiTheme="minorHAnsi"/>
          <w:sz w:val="22"/>
          <w:szCs w:val="22"/>
        </w:rPr>
      </w:pPr>
    </w:p>
    <w:p w14:paraId="2B3B0EDA" w14:textId="12D1B585" w:rsidR="002E38A0" w:rsidRPr="002E38A0" w:rsidRDefault="002E38A0" w:rsidP="002E38A0">
      <w:pPr>
        <w:ind w:left="360"/>
        <w:jc w:val="both"/>
        <w:rPr>
          <w:rFonts w:asciiTheme="minorHAnsi" w:hAnsiTheme="minorHAnsi"/>
          <w:sz w:val="22"/>
          <w:szCs w:val="22"/>
        </w:rPr>
      </w:pPr>
      <w:r w:rsidRPr="002E38A0">
        <w:rPr>
          <w:rFonts w:asciiTheme="minorHAnsi" w:hAnsiTheme="minorHAnsi"/>
          <w:sz w:val="22"/>
          <w:szCs w:val="22"/>
        </w:rPr>
        <w:t xml:space="preserve">The archaeologist is required to notify the National Monument Service in writing at least four weeks prior to the commencement of site preparations. This will allow the archaeologist sufficient time to obtain a licence to carry out the work.  </w:t>
      </w:r>
    </w:p>
    <w:p w14:paraId="13B581F0" w14:textId="77777777" w:rsidR="002E38A0" w:rsidRPr="002E38A0" w:rsidRDefault="002E38A0" w:rsidP="002E38A0">
      <w:pPr>
        <w:rPr>
          <w:rFonts w:asciiTheme="minorHAnsi" w:hAnsiTheme="minorHAnsi"/>
          <w:sz w:val="22"/>
          <w:szCs w:val="22"/>
        </w:rPr>
      </w:pPr>
      <w:r w:rsidRPr="002E38A0">
        <w:rPr>
          <w:rFonts w:asciiTheme="minorHAnsi" w:hAnsiTheme="minorHAnsi"/>
          <w:sz w:val="22"/>
          <w:szCs w:val="22"/>
        </w:rPr>
        <w:t xml:space="preserve"> </w:t>
      </w:r>
    </w:p>
    <w:p w14:paraId="35468544" w14:textId="77777777" w:rsidR="002E38A0" w:rsidRPr="002E38A0" w:rsidRDefault="002E38A0" w:rsidP="002E38A0">
      <w:pPr>
        <w:ind w:left="360"/>
        <w:jc w:val="both"/>
        <w:rPr>
          <w:rFonts w:asciiTheme="minorHAnsi" w:hAnsiTheme="minorHAnsi"/>
          <w:sz w:val="22"/>
          <w:szCs w:val="22"/>
        </w:rPr>
      </w:pPr>
      <w:r w:rsidRPr="002E38A0">
        <w:rPr>
          <w:rFonts w:asciiTheme="minorHAnsi" w:hAnsiTheme="minorHAnsi"/>
          <w:sz w:val="22"/>
          <w:szCs w:val="22"/>
        </w:rPr>
        <w:t xml:space="preserve">The archaeologist shall carry out any relevant documentary research and may excavate test trenches at locations chosen by the archaeologist, having consulted the proposed development plans.  </w:t>
      </w:r>
    </w:p>
    <w:p w14:paraId="6D735A91" w14:textId="77777777" w:rsidR="002E38A0" w:rsidRPr="002E38A0" w:rsidRDefault="002E38A0" w:rsidP="002E38A0">
      <w:pPr>
        <w:rPr>
          <w:rFonts w:asciiTheme="minorHAnsi" w:hAnsiTheme="minorHAnsi"/>
          <w:sz w:val="22"/>
          <w:szCs w:val="22"/>
        </w:rPr>
      </w:pPr>
      <w:r w:rsidRPr="002E38A0">
        <w:rPr>
          <w:rFonts w:asciiTheme="minorHAnsi" w:hAnsiTheme="minorHAnsi"/>
          <w:sz w:val="22"/>
          <w:szCs w:val="22"/>
        </w:rPr>
        <w:t xml:space="preserve"> </w:t>
      </w:r>
    </w:p>
    <w:p w14:paraId="7D6656D9" w14:textId="77777777" w:rsidR="002E38A0" w:rsidRPr="002E38A0" w:rsidRDefault="002E38A0" w:rsidP="002E38A0">
      <w:pPr>
        <w:ind w:left="360"/>
        <w:jc w:val="both"/>
        <w:rPr>
          <w:rFonts w:asciiTheme="minorHAnsi" w:hAnsiTheme="minorHAnsi"/>
          <w:sz w:val="22"/>
          <w:szCs w:val="22"/>
        </w:rPr>
      </w:pPr>
      <w:r w:rsidRPr="002E38A0">
        <w:rPr>
          <w:rFonts w:asciiTheme="minorHAnsi" w:hAnsiTheme="minorHAnsi"/>
          <w:sz w:val="22"/>
          <w:szCs w:val="22"/>
        </w:rPr>
        <w:t xml:space="preserve">Having completed the work, the archaeologist shall submit a written report to the Planning Authority and to the National Monument Service. </w:t>
      </w:r>
    </w:p>
    <w:p w14:paraId="5A1EAB81" w14:textId="77777777" w:rsidR="002E38A0" w:rsidRPr="002E38A0" w:rsidRDefault="002E38A0" w:rsidP="002E38A0">
      <w:pPr>
        <w:rPr>
          <w:rFonts w:asciiTheme="minorHAnsi" w:hAnsiTheme="minorHAnsi"/>
          <w:sz w:val="22"/>
          <w:szCs w:val="22"/>
        </w:rPr>
      </w:pPr>
      <w:r w:rsidRPr="002E38A0">
        <w:rPr>
          <w:rFonts w:asciiTheme="minorHAnsi" w:hAnsiTheme="minorHAnsi"/>
          <w:sz w:val="22"/>
          <w:szCs w:val="22"/>
        </w:rPr>
        <w:t xml:space="preserve"> </w:t>
      </w:r>
    </w:p>
    <w:p w14:paraId="65A66A9F" w14:textId="3BD29D55" w:rsidR="002E38A0" w:rsidRPr="002E38A0" w:rsidRDefault="002E38A0" w:rsidP="002E38A0">
      <w:pPr>
        <w:ind w:left="360"/>
        <w:jc w:val="both"/>
        <w:rPr>
          <w:rFonts w:asciiTheme="minorHAnsi" w:hAnsiTheme="minorHAnsi"/>
          <w:sz w:val="22"/>
          <w:szCs w:val="22"/>
        </w:rPr>
      </w:pPr>
      <w:r w:rsidRPr="002E38A0">
        <w:rPr>
          <w:rFonts w:asciiTheme="minorHAnsi" w:hAnsiTheme="minorHAnsi"/>
          <w:sz w:val="22"/>
          <w:szCs w:val="22"/>
        </w:rPr>
        <w:t xml:space="preserve">Where archaeological material is shown to be present, avoidance, preservation in situ, preservation by record (excavation) and/or monitoring may be required, the National Monument Service will advise the </w:t>
      </w:r>
      <w:r>
        <w:rPr>
          <w:rFonts w:asciiTheme="minorHAnsi" w:hAnsiTheme="minorHAnsi"/>
          <w:sz w:val="22"/>
          <w:szCs w:val="22"/>
        </w:rPr>
        <w:t>developer</w:t>
      </w:r>
      <w:r w:rsidRPr="002E38A0">
        <w:rPr>
          <w:rFonts w:asciiTheme="minorHAnsi" w:hAnsiTheme="minorHAnsi"/>
          <w:sz w:val="22"/>
          <w:szCs w:val="22"/>
        </w:rPr>
        <w:t xml:space="preserve"> </w:t>
      </w:r>
      <w:proofErr w:type="gramStart"/>
      <w:r w:rsidRPr="002E38A0">
        <w:rPr>
          <w:rFonts w:asciiTheme="minorHAnsi" w:hAnsiTheme="minorHAnsi"/>
          <w:sz w:val="22"/>
          <w:szCs w:val="22"/>
        </w:rPr>
        <w:t>with regard to</w:t>
      </w:r>
      <w:proofErr w:type="gramEnd"/>
      <w:r w:rsidRPr="002E38A0">
        <w:rPr>
          <w:rFonts w:asciiTheme="minorHAnsi" w:hAnsiTheme="minorHAnsi"/>
          <w:sz w:val="22"/>
          <w:szCs w:val="22"/>
        </w:rPr>
        <w:t xml:space="preserve"> these matters. </w:t>
      </w:r>
    </w:p>
    <w:p w14:paraId="3C555225" w14:textId="77777777" w:rsidR="002E38A0" w:rsidRPr="002E38A0" w:rsidRDefault="002E38A0" w:rsidP="002E38A0">
      <w:pPr>
        <w:rPr>
          <w:rFonts w:asciiTheme="minorHAnsi" w:hAnsiTheme="minorHAnsi"/>
          <w:sz w:val="22"/>
          <w:szCs w:val="22"/>
        </w:rPr>
      </w:pPr>
      <w:r w:rsidRPr="002E38A0">
        <w:rPr>
          <w:rFonts w:asciiTheme="minorHAnsi" w:hAnsiTheme="minorHAnsi"/>
          <w:sz w:val="22"/>
          <w:szCs w:val="22"/>
        </w:rPr>
        <w:t xml:space="preserve"> </w:t>
      </w:r>
    </w:p>
    <w:p w14:paraId="3F97D89B" w14:textId="19EAA6C4" w:rsidR="002E38A0" w:rsidRPr="002E38A0" w:rsidRDefault="002E38A0" w:rsidP="002E38A0">
      <w:pPr>
        <w:autoSpaceDE w:val="0"/>
        <w:autoSpaceDN w:val="0"/>
        <w:adjustRightInd w:val="0"/>
        <w:ind w:left="360"/>
        <w:jc w:val="both"/>
        <w:rPr>
          <w:rFonts w:asciiTheme="minorHAnsi" w:eastAsiaTheme="minorHAnsi" w:hAnsiTheme="minorHAnsi" w:cstheme="minorHAnsi"/>
          <w:color w:val="000000"/>
          <w:sz w:val="22"/>
          <w:szCs w:val="22"/>
        </w:rPr>
      </w:pPr>
      <w:r w:rsidRPr="002E38A0">
        <w:rPr>
          <w:rFonts w:asciiTheme="minorHAnsi" w:hAnsiTheme="minorHAnsi"/>
          <w:sz w:val="22"/>
          <w:szCs w:val="22"/>
        </w:rPr>
        <w:t>No site preparation or construction work shall be carried out until after the archaeologist's report has been submitted and permission to proceed has been received in writing from the Planning Authority in consultation with the National Monument Service</w:t>
      </w:r>
      <w:r>
        <w:rPr>
          <w:rFonts w:asciiTheme="minorHAnsi" w:hAnsiTheme="minorHAnsi"/>
          <w:sz w:val="22"/>
          <w:szCs w:val="22"/>
        </w:rPr>
        <w:t>.</w:t>
      </w:r>
    </w:p>
    <w:p w14:paraId="45F41E63" w14:textId="3DC3372D" w:rsidR="00056619" w:rsidRPr="002E38A0" w:rsidRDefault="00056619" w:rsidP="002E38A0">
      <w:pPr>
        <w:jc w:val="both"/>
        <w:rPr>
          <w:rFonts w:asciiTheme="minorHAnsi" w:eastAsiaTheme="minorHAnsi" w:hAnsiTheme="minorHAnsi" w:cstheme="minorHAnsi"/>
          <w:sz w:val="22"/>
          <w:szCs w:val="22"/>
          <w:lang w:val="en-IE"/>
        </w:rPr>
      </w:pPr>
    </w:p>
    <w:p w14:paraId="37AD303F" w14:textId="64FBC62F" w:rsidR="00EA6805" w:rsidRPr="00B75D38" w:rsidRDefault="00935076" w:rsidP="00EA6805">
      <w:pPr>
        <w:pStyle w:val="ListParagraph"/>
        <w:numPr>
          <w:ilvl w:val="0"/>
          <w:numId w:val="24"/>
        </w:numPr>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A</w:t>
      </w:r>
      <w:r w:rsidR="00056619" w:rsidRPr="00B75D38">
        <w:rPr>
          <w:rFonts w:asciiTheme="minorHAnsi" w:eastAsiaTheme="minorHAnsi" w:hAnsiTheme="minorHAnsi" w:cstheme="minorHAnsi"/>
          <w:sz w:val="22"/>
          <w:szCs w:val="22"/>
          <w:lang w:val="en-IE"/>
        </w:rPr>
        <w:t xml:space="preserve"> connection agreement with Irish Water</w:t>
      </w:r>
      <w:r w:rsidRPr="00B75D38">
        <w:rPr>
          <w:rFonts w:asciiTheme="minorHAnsi" w:eastAsiaTheme="minorHAnsi" w:hAnsiTheme="minorHAnsi" w:cstheme="minorHAnsi"/>
          <w:sz w:val="22"/>
          <w:szCs w:val="22"/>
          <w:lang w:val="en-IE"/>
        </w:rPr>
        <w:t xml:space="preserve"> shall be obtained and signed</w:t>
      </w:r>
      <w:r w:rsidR="00056619" w:rsidRPr="00B75D38">
        <w:rPr>
          <w:rFonts w:asciiTheme="minorHAnsi" w:eastAsiaTheme="minorHAnsi" w:hAnsiTheme="minorHAnsi" w:cstheme="minorHAnsi"/>
          <w:sz w:val="22"/>
          <w:szCs w:val="22"/>
          <w:lang w:val="en-IE"/>
        </w:rPr>
        <w:t xml:space="preserve"> prior to the commencement of the development and adhere to the standards and conditions set out in that agreement.</w:t>
      </w:r>
    </w:p>
    <w:p w14:paraId="576A5623" w14:textId="73A942F1" w:rsidR="00056619" w:rsidRPr="00B75D38" w:rsidRDefault="00056619" w:rsidP="00EA6805">
      <w:pPr>
        <w:pStyle w:val="ListParagraph"/>
        <w:numPr>
          <w:ilvl w:val="0"/>
          <w:numId w:val="14"/>
        </w:numPr>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t>All development shall be carried out in compliance with Irish Water Standards codes and practices.</w:t>
      </w:r>
    </w:p>
    <w:p w14:paraId="7247C80E" w14:textId="439DB172" w:rsidR="00056619" w:rsidRPr="00B75D38" w:rsidRDefault="00056619" w:rsidP="00EA6805">
      <w:pPr>
        <w:pStyle w:val="ListParagraph"/>
        <w:numPr>
          <w:ilvl w:val="0"/>
          <w:numId w:val="14"/>
        </w:numPr>
        <w:jc w:val="both"/>
        <w:rPr>
          <w:rFonts w:asciiTheme="minorHAnsi" w:eastAsiaTheme="minorHAnsi" w:hAnsiTheme="minorHAnsi" w:cstheme="minorHAnsi"/>
          <w:sz w:val="22"/>
          <w:szCs w:val="22"/>
          <w:lang w:val="en-IE"/>
        </w:rPr>
      </w:pPr>
      <w:r w:rsidRPr="00B75D38">
        <w:rPr>
          <w:rFonts w:asciiTheme="minorHAnsi" w:eastAsiaTheme="minorHAnsi" w:hAnsiTheme="minorHAnsi" w:cstheme="minorHAnsi"/>
          <w:sz w:val="22"/>
          <w:szCs w:val="22"/>
          <w:lang w:val="en-IE"/>
        </w:rPr>
        <w:lastRenderedPageBreak/>
        <w:t>Any proposals by the applicant to build over existing water or wastewater services shall be submitted to Irish Water for written approval prior to works commencing.</w:t>
      </w:r>
    </w:p>
    <w:p w14:paraId="7F90851D" w14:textId="5689E768" w:rsidR="00056619" w:rsidRPr="002E38A0" w:rsidRDefault="00056619" w:rsidP="00EA6805">
      <w:pPr>
        <w:pStyle w:val="ListParagraph"/>
        <w:numPr>
          <w:ilvl w:val="0"/>
          <w:numId w:val="14"/>
        </w:numPr>
        <w:jc w:val="both"/>
        <w:rPr>
          <w:rFonts w:asciiTheme="minorHAnsi" w:eastAsiaTheme="minorHAnsi" w:hAnsiTheme="minorHAnsi" w:cstheme="minorHAnsi"/>
          <w:sz w:val="22"/>
          <w:szCs w:val="22"/>
          <w:lang w:val="en-IE"/>
        </w:rPr>
      </w:pPr>
      <w:r w:rsidRPr="002E38A0">
        <w:rPr>
          <w:rFonts w:asciiTheme="minorHAnsi" w:eastAsiaTheme="minorHAnsi" w:hAnsiTheme="minorHAnsi" w:cstheme="minorHAnsi"/>
          <w:sz w:val="22"/>
          <w:szCs w:val="22"/>
          <w:lang w:val="en-IE"/>
        </w:rPr>
        <w:t>Any proposals by the applicant to divert existing water or wastewater services shall be submitted to Irish Water for written approval prior to works commencing.</w:t>
      </w:r>
    </w:p>
    <w:p w14:paraId="35AFE01B" w14:textId="2DFFBBBE" w:rsidR="002E38A0" w:rsidRPr="002E38A0" w:rsidRDefault="00056619" w:rsidP="002E38A0">
      <w:pPr>
        <w:pStyle w:val="ListParagraph"/>
        <w:numPr>
          <w:ilvl w:val="0"/>
          <w:numId w:val="14"/>
        </w:numPr>
        <w:jc w:val="both"/>
        <w:rPr>
          <w:rFonts w:asciiTheme="minorHAnsi" w:eastAsiaTheme="minorHAnsi" w:hAnsiTheme="minorHAnsi" w:cstheme="minorHAnsi"/>
          <w:sz w:val="22"/>
          <w:szCs w:val="22"/>
          <w:lang w:val="en-IE"/>
        </w:rPr>
      </w:pPr>
      <w:r w:rsidRPr="002E38A0">
        <w:rPr>
          <w:rFonts w:asciiTheme="minorHAnsi" w:eastAsiaTheme="minorHAnsi" w:hAnsiTheme="minorHAnsi" w:cstheme="minorHAnsi"/>
          <w:sz w:val="22"/>
          <w:szCs w:val="22"/>
          <w:lang w:val="en-IE"/>
        </w:rPr>
        <w:t xml:space="preserve">Separation distances between the existing Irish Water assets and proposed structures, other services, trees, etc. </w:t>
      </w:r>
      <w:proofErr w:type="gramStart"/>
      <w:r w:rsidRPr="002E38A0">
        <w:rPr>
          <w:rFonts w:asciiTheme="minorHAnsi" w:eastAsiaTheme="minorHAnsi" w:hAnsiTheme="minorHAnsi" w:cstheme="minorHAnsi"/>
          <w:sz w:val="22"/>
          <w:szCs w:val="22"/>
          <w:lang w:val="en-IE"/>
        </w:rPr>
        <w:t>have to</w:t>
      </w:r>
      <w:proofErr w:type="gramEnd"/>
      <w:r w:rsidRPr="002E38A0">
        <w:rPr>
          <w:rFonts w:asciiTheme="minorHAnsi" w:eastAsiaTheme="minorHAnsi" w:hAnsiTheme="minorHAnsi" w:cstheme="minorHAnsi"/>
          <w:sz w:val="22"/>
          <w:szCs w:val="22"/>
          <w:lang w:val="en-IE"/>
        </w:rPr>
        <w:t xml:space="preserve"> be in accordance with the Irish Water Codes of Practice and Standard Details.</w:t>
      </w:r>
    </w:p>
    <w:p w14:paraId="5E52D888" w14:textId="77777777" w:rsidR="002E38A0" w:rsidRPr="002E38A0" w:rsidRDefault="00C378F2" w:rsidP="002E38A0">
      <w:pPr>
        <w:pStyle w:val="ListParagraph"/>
        <w:numPr>
          <w:ilvl w:val="0"/>
          <w:numId w:val="14"/>
        </w:numPr>
        <w:jc w:val="both"/>
        <w:rPr>
          <w:rFonts w:asciiTheme="minorHAnsi" w:eastAsiaTheme="minorHAnsi" w:hAnsiTheme="minorHAnsi" w:cstheme="minorHAnsi"/>
          <w:sz w:val="22"/>
          <w:szCs w:val="22"/>
          <w:lang w:val="en-IE"/>
        </w:rPr>
      </w:pPr>
      <w:r w:rsidRPr="002E38A0">
        <w:rPr>
          <w:rFonts w:asciiTheme="minorHAnsi" w:eastAsiaTheme="minorHAnsi" w:hAnsiTheme="minorHAnsi" w:cstheme="minorHAnsi"/>
          <w:sz w:val="22"/>
          <w:szCs w:val="22"/>
          <w:lang w:val="en-IE"/>
        </w:rPr>
        <w:t xml:space="preserve">The existing wastewater pipeline running through the site will need to be decommissioned after the new wastewater pipeline is constructed. </w:t>
      </w:r>
    </w:p>
    <w:p w14:paraId="412C072D" w14:textId="77777777" w:rsidR="002E38A0" w:rsidRPr="002E38A0" w:rsidRDefault="00C378F2" w:rsidP="002E38A0">
      <w:pPr>
        <w:pStyle w:val="ListParagraph"/>
        <w:numPr>
          <w:ilvl w:val="0"/>
          <w:numId w:val="14"/>
        </w:numPr>
        <w:jc w:val="both"/>
        <w:rPr>
          <w:rFonts w:asciiTheme="minorHAnsi" w:eastAsiaTheme="minorHAnsi" w:hAnsiTheme="minorHAnsi" w:cstheme="minorHAnsi"/>
          <w:sz w:val="22"/>
          <w:szCs w:val="22"/>
          <w:lang w:val="en-IE"/>
        </w:rPr>
      </w:pPr>
      <w:r w:rsidRPr="002E38A0">
        <w:rPr>
          <w:rFonts w:asciiTheme="minorHAnsi" w:eastAsiaTheme="minorHAnsi" w:hAnsiTheme="minorHAnsi" w:cstheme="minorHAnsi"/>
          <w:sz w:val="22"/>
          <w:szCs w:val="22"/>
          <w:lang w:val="en-IE"/>
        </w:rPr>
        <w:t xml:space="preserve">The proposed new wastewater pipeline and proposed wastewater connection to the existing manhole must be constructed to Irish Water’s requirements found in “Wastewater Infrastructure Standard Details, Connections and Developer Services, Construction Requirements for </w:t>
      </w:r>
      <w:r w:rsidR="00467020" w:rsidRPr="002E38A0">
        <w:rPr>
          <w:rFonts w:asciiTheme="minorHAnsi" w:eastAsiaTheme="minorHAnsi" w:hAnsiTheme="minorHAnsi" w:cstheme="minorHAnsi"/>
          <w:sz w:val="22"/>
          <w:szCs w:val="22"/>
          <w:lang w:val="en-IE"/>
        </w:rPr>
        <w:t>Self-Self-</w:t>
      </w:r>
      <w:r w:rsidRPr="002E38A0">
        <w:rPr>
          <w:rFonts w:asciiTheme="minorHAnsi" w:eastAsiaTheme="minorHAnsi" w:hAnsiTheme="minorHAnsi" w:cstheme="minorHAnsi"/>
          <w:sz w:val="22"/>
          <w:szCs w:val="22"/>
          <w:lang w:val="en-IE"/>
        </w:rPr>
        <w:t>Lay Developments December 2017.</w:t>
      </w:r>
    </w:p>
    <w:p w14:paraId="542D90B0" w14:textId="015F5427" w:rsidR="00C378F2" w:rsidRPr="002E38A0" w:rsidRDefault="00C378F2" w:rsidP="002E38A0">
      <w:pPr>
        <w:pStyle w:val="ListParagraph"/>
        <w:numPr>
          <w:ilvl w:val="0"/>
          <w:numId w:val="14"/>
        </w:numPr>
        <w:jc w:val="both"/>
        <w:rPr>
          <w:rFonts w:asciiTheme="minorHAnsi" w:eastAsiaTheme="minorHAnsi" w:hAnsiTheme="minorHAnsi" w:cstheme="minorHAnsi"/>
          <w:sz w:val="22"/>
          <w:szCs w:val="22"/>
          <w:lang w:val="en-IE"/>
        </w:rPr>
      </w:pPr>
      <w:r w:rsidRPr="002E38A0">
        <w:rPr>
          <w:rFonts w:asciiTheme="minorHAnsi" w:eastAsiaTheme="minorHAnsi" w:hAnsiTheme="minorHAnsi" w:cstheme="minorHAnsi"/>
          <w:sz w:val="22"/>
          <w:szCs w:val="22"/>
          <w:lang w:val="en-IE"/>
        </w:rPr>
        <w:t>The manhole covers must be IW-CDS-5030-01” D400 standard.</w:t>
      </w:r>
    </w:p>
    <w:p w14:paraId="1ABEB4B6" w14:textId="344DD6FA" w:rsidR="00C378F2" w:rsidRPr="002E38A0" w:rsidRDefault="00C378F2" w:rsidP="00EA6805">
      <w:pPr>
        <w:jc w:val="both"/>
        <w:rPr>
          <w:rFonts w:asciiTheme="minorHAnsi" w:eastAsiaTheme="minorHAnsi" w:hAnsiTheme="minorHAnsi" w:cstheme="minorHAnsi"/>
          <w:sz w:val="22"/>
          <w:szCs w:val="22"/>
          <w:lang w:val="en-IE"/>
        </w:rPr>
      </w:pPr>
    </w:p>
    <w:p w14:paraId="5226F549" w14:textId="675A5476" w:rsidR="00C378F2" w:rsidRPr="00B75D38" w:rsidRDefault="00C378F2" w:rsidP="00EA6805">
      <w:pPr>
        <w:pStyle w:val="ListParagraph"/>
        <w:numPr>
          <w:ilvl w:val="0"/>
          <w:numId w:val="24"/>
        </w:numPr>
        <w:spacing w:after="240"/>
        <w:jc w:val="both"/>
        <w:rPr>
          <w:rFonts w:asciiTheme="minorHAnsi" w:hAnsiTheme="minorHAnsi" w:cstheme="minorHAnsi"/>
          <w:color w:val="000000"/>
          <w:sz w:val="22"/>
          <w:szCs w:val="22"/>
          <w:lang w:val="en-IE"/>
        </w:rPr>
      </w:pPr>
      <w:proofErr w:type="gramStart"/>
      <w:r w:rsidRPr="00B75D38">
        <w:rPr>
          <w:rFonts w:asciiTheme="minorHAnsi" w:hAnsiTheme="minorHAnsi" w:cstheme="minorHAnsi"/>
          <w:color w:val="000000"/>
          <w:sz w:val="22"/>
          <w:szCs w:val="22"/>
          <w:lang w:val="en-IE"/>
        </w:rPr>
        <w:t>All  external</w:t>
      </w:r>
      <w:proofErr w:type="gramEnd"/>
      <w:r w:rsidRPr="00B75D38">
        <w:rPr>
          <w:rFonts w:asciiTheme="minorHAnsi" w:hAnsiTheme="minorHAnsi" w:cstheme="minorHAnsi"/>
          <w:color w:val="000000"/>
          <w:sz w:val="22"/>
          <w:szCs w:val="22"/>
          <w:lang w:val="en-IE"/>
        </w:rPr>
        <w:t xml:space="preserve"> environment infrastructure works are to comply with the guidance contained in Book 1 of Building for Everyone: A Universal Design Approach, published by the National Disability Authority.</w:t>
      </w:r>
    </w:p>
    <w:p w14:paraId="0F6727AF" w14:textId="77777777" w:rsidR="00EA6805" w:rsidRPr="00B75D38" w:rsidRDefault="00EA6805" w:rsidP="00EA6805">
      <w:pPr>
        <w:pStyle w:val="ListParagraph"/>
        <w:spacing w:after="240"/>
        <w:ind w:left="360"/>
        <w:jc w:val="both"/>
        <w:rPr>
          <w:rFonts w:asciiTheme="minorHAnsi" w:hAnsiTheme="minorHAnsi" w:cstheme="minorHAnsi"/>
          <w:color w:val="000000"/>
          <w:sz w:val="22"/>
          <w:szCs w:val="22"/>
          <w:lang w:val="en-IE"/>
        </w:rPr>
      </w:pPr>
    </w:p>
    <w:p w14:paraId="62ADC1F7" w14:textId="3E6508A1" w:rsidR="00C4243C" w:rsidRPr="00B75D38" w:rsidRDefault="00C378F2" w:rsidP="00EA6805">
      <w:pPr>
        <w:pStyle w:val="ListParagraph"/>
        <w:numPr>
          <w:ilvl w:val="0"/>
          <w:numId w:val="24"/>
        </w:numPr>
        <w:spacing w:after="240"/>
        <w:jc w:val="both"/>
        <w:rPr>
          <w:rFonts w:asciiTheme="minorHAnsi" w:eastAsiaTheme="minorHAnsi" w:hAnsiTheme="minorHAnsi" w:cstheme="minorHAnsi"/>
          <w:color w:val="000000"/>
          <w:sz w:val="22"/>
          <w:szCs w:val="22"/>
          <w:lang w:val="en-IE"/>
        </w:rPr>
      </w:pPr>
      <w:r w:rsidRPr="00B75D38">
        <w:rPr>
          <w:rFonts w:asciiTheme="minorHAnsi" w:hAnsiTheme="minorHAnsi" w:cstheme="minorHAnsi"/>
          <w:color w:val="000000"/>
          <w:sz w:val="22"/>
          <w:szCs w:val="22"/>
          <w:lang w:val="en-IE"/>
        </w:rPr>
        <w:t xml:space="preserve">Details of compliance with the foregoing shall be submitted to the Planning </w:t>
      </w:r>
      <w:r w:rsidR="00935076" w:rsidRPr="00B75D38">
        <w:rPr>
          <w:rFonts w:asciiTheme="minorHAnsi" w:hAnsiTheme="minorHAnsi" w:cstheme="minorHAnsi"/>
          <w:color w:val="000000"/>
          <w:sz w:val="22"/>
          <w:szCs w:val="22"/>
          <w:lang w:val="en-IE"/>
        </w:rPr>
        <w:t>Department</w:t>
      </w:r>
      <w:r w:rsidRPr="00B75D38">
        <w:rPr>
          <w:rFonts w:asciiTheme="minorHAnsi" w:hAnsiTheme="minorHAnsi" w:cstheme="minorHAnsi"/>
          <w:color w:val="000000"/>
          <w:sz w:val="22"/>
          <w:szCs w:val="22"/>
          <w:lang w:val="en-IE"/>
        </w:rPr>
        <w:t xml:space="preserve"> for agreement prior to commencement.</w:t>
      </w:r>
    </w:p>
    <w:p w14:paraId="4985B82F" w14:textId="526D8D86" w:rsidR="00C4243C" w:rsidRPr="00B75D38" w:rsidRDefault="00EA6805" w:rsidP="00EA6805">
      <w:pPr>
        <w:pStyle w:val="ListParagraph"/>
        <w:numPr>
          <w:ilvl w:val="0"/>
          <w:numId w:val="20"/>
        </w:numPr>
        <w:jc w:val="both"/>
        <w:rPr>
          <w:rFonts w:asciiTheme="minorHAnsi" w:hAnsiTheme="minorHAnsi" w:cstheme="minorHAnsi"/>
          <w:sz w:val="22"/>
          <w:szCs w:val="22"/>
          <w:lang w:val="en-IE"/>
        </w:rPr>
      </w:pPr>
      <w:r w:rsidRPr="00B75D38">
        <w:rPr>
          <w:rFonts w:asciiTheme="minorHAnsi" w:hAnsiTheme="minorHAnsi" w:cstheme="minorHAnsi"/>
          <w:sz w:val="22"/>
          <w:szCs w:val="22"/>
          <w:lang w:val="en-IE"/>
        </w:rPr>
        <w:t>A</w:t>
      </w:r>
      <w:r w:rsidR="00C4243C" w:rsidRPr="00B75D38">
        <w:rPr>
          <w:rFonts w:asciiTheme="minorHAnsi" w:hAnsiTheme="minorHAnsi" w:cstheme="minorHAnsi"/>
          <w:sz w:val="22"/>
          <w:szCs w:val="22"/>
          <w:lang w:val="en-IE"/>
        </w:rPr>
        <w:t xml:space="preserve"> detailed landscape plan prepared by a suitably qualified arborist</w:t>
      </w:r>
      <w:r w:rsidR="00CE1DE7" w:rsidRPr="00B75D38">
        <w:rPr>
          <w:rFonts w:asciiTheme="minorHAnsi" w:hAnsiTheme="minorHAnsi" w:cstheme="minorHAnsi"/>
          <w:sz w:val="22"/>
          <w:szCs w:val="22"/>
          <w:lang w:val="en-IE"/>
        </w:rPr>
        <w:t xml:space="preserve"> </w:t>
      </w:r>
      <w:r w:rsidRPr="00B75D38">
        <w:rPr>
          <w:rFonts w:asciiTheme="minorHAnsi" w:hAnsiTheme="minorHAnsi" w:cstheme="minorHAnsi"/>
          <w:sz w:val="22"/>
          <w:szCs w:val="22"/>
          <w:lang w:val="en-IE"/>
        </w:rPr>
        <w:t>for the proposed open space planting arrangement.</w:t>
      </w:r>
    </w:p>
    <w:p w14:paraId="1BA02481" w14:textId="4508EEFD" w:rsidR="0050274B" w:rsidRPr="00B75D38" w:rsidRDefault="00EA6805" w:rsidP="00EA6805">
      <w:pPr>
        <w:pStyle w:val="ListParagraph"/>
        <w:numPr>
          <w:ilvl w:val="0"/>
          <w:numId w:val="20"/>
        </w:numPr>
        <w:jc w:val="both"/>
        <w:rPr>
          <w:rFonts w:asciiTheme="minorHAnsi" w:hAnsiTheme="minorHAnsi" w:cstheme="minorHAnsi"/>
          <w:sz w:val="22"/>
          <w:szCs w:val="22"/>
          <w:lang w:val="en-IE"/>
        </w:rPr>
      </w:pPr>
      <w:r w:rsidRPr="00B75D38">
        <w:rPr>
          <w:rFonts w:asciiTheme="minorHAnsi" w:hAnsiTheme="minorHAnsi" w:cstheme="minorHAnsi"/>
          <w:sz w:val="22"/>
          <w:szCs w:val="22"/>
          <w:lang w:val="en-IE"/>
        </w:rPr>
        <w:t>D</w:t>
      </w:r>
      <w:r w:rsidR="00C4243C" w:rsidRPr="00B75D38">
        <w:rPr>
          <w:rFonts w:asciiTheme="minorHAnsi" w:hAnsiTheme="minorHAnsi" w:cstheme="minorHAnsi"/>
          <w:sz w:val="22"/>
          <w:szCs w:val="22"/>
          <w:lang w:val="en-IE"/>
        </w:rPr>
        <w:t>etails</w:t>
      </w:r>
      <w:r w:rsidRPr="00B75D38">
        <w:rPr>
          <w:rFonts w:asciiTheme="minorHAnsi" w:hAnsiTheme="minorHAnsi" w:cstheme="minorHAnsi"/>
          <w:sz w:val="22"/>
          <w:szCs w:val="22"/>
          <w:lang w:val="en-IE"/>
        </w:rPr>
        <w:t xml:space="preserve"> regarding</w:t>
      </w:r>
      <w:r w:rsidR="00C4243C" w:rsidRPr="00B75D38">
        <w:rPr>
          <w:rFonts w:asciiTheme="minorHAnsi" w:hAnsiTheme="minorHAnsi" w:cstheme="minorHAnsi"/>
          <w:sz w:val="22"/>
          <w:szCs w:val="22"/>
          <w:lang w:val="en-IE"/>
        </w:rPr>
        <w:t xml:space="preserve"> on </w:t>
      </w:r>
      <w:r w:rsidR="00CE1DE7" w:rsidRPr="00B75D38">
        <w:rPr>
          <w:rFonts w:asciiTheme="minorHAnsi" w:hAnsiTheme="minorHAnsi" w:cstheme="minorHAnsi"/>
          <w:sz w:val="22"/>
          <w:szCs w:val="22"/>
          <w:lang w:val="en-IE"/>
        </w:rPr>
        <w:t>relevant building energy standards</w:t>
      </w:r>
      <w:r w:rsidR="00DE7B04" w:rsidRPr="00B75D38">
        <w:rPr>
          <w:rFonts w:asciiTheme="minorHAnsi" w:hAnsiTheme="minorHAnsi" w:cstheme="minorHAnsi"/>
          <w:sz w:val="22"/>
          <w:szCs w:val="22"/>
          <w:lang w:val="en-IE"/>
        </w:rPr>
        <w:t xml:space="preserve">. </w:t>
      </w:r>
    </w:p>
    <w:p w14:paraId="0FAA843F" w14:textId="51853A7E" w:rsidR="0050274B" w:rsidRPr="00B75D38" w:rsidRDefault="00935076" w:rsidP="00EA6805">
      <w:pPr>
        <w:pStyle w:val="ListParagraph"/>
        <w:numPr>
          <w:ilvl w:val="0"/>
          <w:numId w:val="20"/>
        </w:numPr>
        <w:jc w:val="both"/>
        <w:rPr>
          <w:rFonts w:asciiTheme="minorHAnsi" w:hAnsiTheme="minorHAnsi" w:cstheme="minorHAnsi"/>
          <w:sz w:val="22"/>
          <w:szCs w:val="22"/>
          <w:lang w:val="en-IE"/>
        </w:rPr>
      </w:pPr>
      <w:r w:rsidRPr="00B75D38">
        <w:rPr>
          <w:rFonts w:asciiTheme="minorHAnsi" w:hAnsiTheme="minorHAnsi" w:cstheme="minorHAnsi"/>
          <w:sz w:val="22"/>
          <w:szCs w:val="22"/>
          <w:lang w:val="en-IE"/>
        </w:rPr>
        <w:t>Public</w:t>
      </w:r>
      <w:r w:rsidR="0050274B" w:rsidRPr="00B75D38">
        <w:rPr>
          <w:rFonts w:asciiTheme="minorHAnsi" w:hAnsiTheme="minorHAnsi" w:cstheme="minorHAnsi"/>
          <w:sz w:val="22"/>
          <w:szCs w:val="22"/>
          <w:lang w:val="en-IE"/>
        </w:rPr>
        <w:t xml:space="preserve"> lighting details and a</w:t>
      </w:r>
      <w:r w:rsidR="00EA6805" w:rsidRPr="00B75D38">
        <w:rPr>
          <w:rFonts w:asciiTheme="minorHAnsi" w:hAnsiTheme="minorHAnsi" w:cstheme="minorHAnsi"/>
          <w:sz w:val="22"/>
          <w:szCs w:val="22"/>
          <w:lang w:val="en-IE"/>
        </w:rPr>
        <w:t xml:space="preserve"> </w:t>
      </w:r>
      <w:r w:rsidR="0050274B" w:rsidRPr="00B75D38">
        <w:rPr>
          <w:rFonts w:asciiTheme="minorHAnsi" w:hAnsiTheme="minorHAnsi" w:cstheme="minorHAnsi"/>
          <w:sz w:val="22"/>
          <w:szCs w:val="22"/>
          <w:lang w:val="en-IE"/>
        </w:rPr>
        <w:t>report which demonstrates the suitability of the lamps in terms of height and proposed light omitting. The public lighting should not give rise to any negative amenity effect to the area</w:t>
      </w:r>
      <w:r w:rsidRPr="00B75D38">
        <w:rPr>
          <w:rFonts w:asciiTheme="minorHAnsi" w:hAnsiTheme="minorHAnsi" w:cstheme="minorHAnsi"/>
          <w:sz w:val="22"/>
          <w:szCs w:val="22"/>
          <w:lang w:val="en-IE"/>
        </w:rPr>
        <w:t xml:space="preserve"> and shall contain LED lamps.</w:t>
      </w:r>
    </w:p>
    <w:p w14:paraId="76953994" w14:textId="77777777" w:rsidR="0050274B" w:rsidRPr="00B75D38" w:rsidRDefault="0050274B" w:rsidP="0050274B">
      <w:pPr>
        <w:pStyle w:val="ListParagraph"/>
        <w:rPr>
          <w:rFonts w:asciiTheme="minorHAnsi" w:hAnsiTheme="minorHAnsi" w:cstheme="minorHAnsi"/>
          <w:sz w:val="22"/>
          <w:szCs w:val="22"/>
          <w:lang w:val="en-IE"/>
        </w:rPr>
      </w:pPr>
    </w:p>
    <w:p w14:paraId="687F4B52" w14:textId="62F16A14" w:rsidR="0010719B" w:rsidRPr="00B75D38" w:rsidRDefault="0010719B" w:rsidP="00CE1DE7">
      <w:pPr>
        <w:autoSpaceDE w:val="0"/>
        <w:autoSpaceDN w:val="0"/>
        <w:adjustRightInd w:val="0"/>
        <w:jc w:val="both"/>
        <w:rPr>
          <w:rFonts w:asciiTheme="minorHAnsi" w:eastAsiaTheme="minorHAnsi" w:hAnsiTheme="minorHAnsi" w:cstheme="minorHAnsi"/>
          <w:sz w:val="22"/>
          <w:szCs w:val="22"/>
          <w:lang w:val="en-IE"/>
        </w:rPr>
      </w:pPr>
    </w:p>
    <w:p w14:paraId="210B335B" w14:textId="4FB8F1A2" w:rsidR="00752684" w:rsidRPr="00B75D38" w:rsidRDefault="00752684" w:rsidP="00DE7B04">
      <w:pPr>
        <w:spacing w:after="200" w:line="276" w:lineRule="auto"/>
        <w:jc w:val="both"/>
        <w:rPr>
          <w:rFonts w:asciiTheme="minorHAnsi" w:hAnsiTheme="minorHAnsi" w:cstheme="minorHAnsi"/>
          <w:color w:val="FF0000"/>
          <w:sz w:val="22"/>
          <w:szCs w:val="22"/>
          <w:lang w:val="en-IE"/>
        </w:rPr>
      </w:pPr>
    </w:p>
    <w:sectPr w:rsidR="00752684" w:rsidRPr="00B75D38" w:rsidSect="00AD36F9">
      <w:footerReference w:type="default" r:id="rId18"/>
      <w:type w:val="continuous"/>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1CFB5" w14:textId="77777777" w:rsidR="00C12988" w:rsidRDefault="00C12988" w:rsidP="00D337DF">
      <w:r>
        <w:separator/>
      </w:r>
    </w:p>
  </w:endnote>
  <w:endnote w:type="continuationSeparator" w:id="0">
    <w:p w14:paraId="05D26648" w14:textId="77777777" w:rsidR="00C12988" w:rsidRDefault="00C12988" w:rsidP="00D33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I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8390"/>
      <w:docPartObj>
        <w:docPartGallery w:val="Page Numbers (Bottom of Page)"/>
        <w:docPartUnique/>
      </w:docPartObj>
    </w:sdtPr>
    <w:sdtEndPr>
      <w:rPr>
        <w:color w:val="7F7F7F" w:themeColor="background1" w:themeShade="7F"/>
        <w:spacing w:val="60"/>
      </w:rPr>
    </w:sdtEndPr>
    <w:sdtContent>
      <w:p w14:paraId="2496E719" w14:textId="5DCAE494" w:rsidR="00E9345A" w:rsidRDefault="00F069B3">
        <w:pPr>
          <w:pStyle w:val="Footer"/>
          <w:pBdr>
            <w:top w:val="single" w:sz="4" w:space="1" w:color="D9D9D9" w:themeColor="background1" w:themeShade="D9"/>
          </w:pBdr>
          <w:jc w:val="right"/>
        </w:pPr>
        <w:r>
          <w:fldChar w:fldCharType="begin"/>
        </w:r>
        <w:r>
          <w:instrText xml:space="preserve"> PAGE   \* MERGEFORMAT </w:instrText>
        </w:r>
        <w:r>
          <w:fldChar w:fldCharType="separate"/>
        </w:r>
        <w:r w:rsidR="001B67C1">
          <w:rPr>
            <w:noProof/>
          </w:rPr>
          <w:t>13</w:t>
        </w:r>
        <w:r>
          <w:rPr>
            <w:noProof/>
          </w:rPr>
          <w:fldChar w:fldCharType="end"/>
        </w:r>
        <w:r w:rsidR="00E9345A">
          <w:t xml:space="preserve"> </w:t>
        </w:r>
      </w:p>
    </w:sdtContent>
  </w:sdt>
  <w:p w14:paraId="4C2C6E44" w14:textId="77777777" w:rsidR="00E9345A" w:rsidRDefault="00E934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BCAB8" w14:textId="77777777" w:rsidR="00C12988" w:rsidRDefault="00C12988" w:rsidP="00D337DF">
      <w:r>
        <w:separator/>
      </w:r>
    </w:p>
  </w:footnote>
  <w:footnote w:type="continuationSeparator" w:id="0">
    <w:p w14:paraId="2A16D9E4" w14:textId="77777777" w:rsidR="00C12988" w:rsidRDefault="00C12988" w:rsidP="00D337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E1807"/>
    <w:multiLevelType w:val="hybridMultilevel"/>
    <w:tmpl w:val="159C7642"/>
    <w:lvl w:ilvl="0" w:tplc="3B686F9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8601B4"/>
    <w:multiLevelType w:val="hybridMultilevel"/>
    <w:tmpl w:val="9FB8CAB2"/>
    <w:lvl w:ilvl="0" w:tplc="6C72A8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269D0"/>
    <w:multiLevelType w:val="hybridMultilevel"/>
    <w:tmpl w:val="B0C04218"/>
    <w:lvl w:ilvl="0" w:tplc="1809000F">
      <w:start w:val="1"/>
      <w:numFmt w:val="decimal"/>
      <w:lvlText w:val="%1."/>
      <w:lvlJc w:val="left"/>
      <w:pPr>
        <w:ind w:left="360" w:hanging="360"/>
      </w:pPr>
    </w:lvl>
    <w:lvl w:ilvl="1" w:tplc="18090019">
      <w:start w:val="1"/>
      <w:numFmt w:val="decimal"/>
      <w:lvlText w:val="%2."/>
      <w:lvlJc w:val="left"/>
      <w:pPr>
        <w:tabs>
          <w:tab w:val="num" w:pos="1080"/>
        </w:tabs>
        <w:ind w:left="1080" w:hanging="360"/>
      </w:pPr>
    </w:lvl>
    <w:lvl w:ilvl="2" w:tplc="1809001B">
      <w:start w:val="1"/>
      <w:numFmt w:val="decimal"/>
      <w:lvlText w:val="%3."/>
      <w:lvlJc w:val="left"/>
      <w:pPr>
        <w:tabs>
          <w:tab w:val="num" w:pos="1800"/>
        </w:tabs>
        <w:ind w:left="1800" w:hanging="360"/>
      </w:pPr>
    </w:lvl>
    <w:lvl w:ilvl="3" w:tplc="1809000F">
      <w:start w:val="1"/>
      <w:numFmt w:val="decimal"/>
      <w:lvlText w:val="%4."/>
      <w:lvlJc w:val="left"/>
      <w:pPr>
        <w:tabs>
          <w:tab w:val="num" w:pos="2520"/>
        </w:tabs>
        <w:ind w:left="2520" w:hanging="360"/>
      </w:pPr>
    </w:lvl>
    <w:lvl w:ilvl="4" w:tplc="18090019">
      <w:start w:val="1"/>
      <w:numFmt w:val="decimal"/>
      <w:lvlText w:val="%5."/>
      <w:lvlJc w:val="left"/>
      <w:pPr>
        <w:tabs>
          <w:tab w:val="num" w:pos="3240"/>
        </w:tabs>
        <w:ind w:left="3240" w:hanging="360"/>
      </w:pPr>
    </w:lvl>
    <w:lvl w:ilvl="5" w:tplc="1809001B">
      <w:start w:val="1"/>
      <w:numFmt w:val="decimal"/>
      <w:lvlText w:val="%6."/>
      <w:lvlJc w:val="left"/>
      <w:pPr>
        <w:tabs>
          <w:tab w:val="num" w:pos="3960"/>
        </w:tabs>
        <w:ind w:left="3960" w:hanging="360"/>
      </w:pPr>
    </w:lvl>
    <w:lvl w:ilvl="6" w:tplc="1809000F">
      <w:start w:val="1"/>
      <w:numFmt w:val="decimal"/>
      <w:lvlText w:val="%7."/>
      <w:lvlJc w:val="left"/>
      <w:pPr>
        <w:tabs>
          <w:tab w:val="num" w:pos="4680"/>
        </w:tabs>
        <w:ind w:left="4680" w:hanging="360"/>
      </w:pPr>
    </w:lvl>
    <w:lvl w:ilvl="7" w:tplc="18090019">
      <w:start w:val="1"/>
      <w:numFmt w:val="decimal"/>
      <w:lvlText w:val="%8."/>
      <w:lvlJc w:val="left"/>
      <w:pPr>
        <w:tabs>
          <w:tab w:val="num" w:pos="5400"/>
        </w:tabs>
        <w:ind w:left="5400" w:hanging="360"/>
      </w:pPr>
    </w:lvl>
    <w:lvl w:ilvl="8" w:tplc="1809001B">
      <w:start w:val="1"/>
      <w:numFmt w:val="decimal"/>
      <w:lvlText w:val="%9."/>
      <w:lvlJc w:val="left"/>
      <w:pPr>
        <w:tabs>
          <w:tab w:val="num" w:pos="6120"/>
        </w:tabs>
        <w:ind w:left="6120" w:hanging="360"/>
      </w:pPr>
    </w:lvl>
  </w:abstractNum>
  <w:abstractNum w:abstractNumId="3" w15:restartNumberingAfterBreak="0">
    <w:nsid w:val="132076AA"/>
    <w:multiLevelType w:val="hybridMultilevel"/>
    <w:tmpl w:val="A218EFDA"/>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7707A"/>
    <w:multiLevelType w:val="multilevel"/>
    <w:tmpl w:val="B4DE61AE"/>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417"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5" w15:restartNumberingAfterBreak="0">
    <w:nsid w:val="1D1027DA"/>
    <w:multiLevelType w:val="hybridMultilevel"/>
    <w:tmpl w:val="57245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71E3F"/>
    <w:multiLevelType w:val="hybridMultilevel"/>
    <w:tmpl w:val="16145802"/>
    <w:lvl w:ilvl="0" w:tplc="AE0C7544">
      <w:start w:val="2"/>
      <w:numFmt w:val="decimal"/>
      <w:lvlText w:val="%1."/>
      <w:lvlJc w:val="left"/>
      <w:pPr>
        <w:ind w:left="720" w:firstLine="0"/>
      </w:pPr>
      <w:rPr>
        <w:rFonts w:ascii="Arial" w:eastAsia="Arial" w:hAnsi="Arial" w:cs="Arial"/>
        <w:b/>
        <w:bCs/>
        <w:i w:val="0"/>
        <w:strike w:val="0"/>
        <w:dstrike w:val="0"/>
        <w:color w:val="000000"/>
        <w:sz w:val="21"/>
        <w:szCs w:val="21"/>
        <w:u w:val="none" w:color="000000"/>
        <w:effect w:val="none"/>
        <w:bdr w:val="none" w:sz="0" w:space="0" w:color="auto" w:frame="1"/>
        <w:vertAlign w:val="baseline"/>
      </w:rPr>
    </w:lvl>
    <w:lvl w:ilvl="1" w:tplc="0DC21B78">
      <w:start w:val="1"/>
      <w:numFmt w:val="lowerLetter"/>
      <w:lvlText w:val="%2"/>
      <w:lvlJc w:val="left"/>
      <w:pPr>
        <w:ind w:left="1440" w:firstLine="0"/>
      </w:pPr>
      <w:rPr>
        <w:rFonts w:ascii="Arial" w:eastAsia="Arial" w:hAnsi="Arial" w:cs="Arial"/>
        <w:b/>
        <w:bCs/>
        <w:i w:val="0"/>
        <w:strike w:val="0"/>
        <w:dstrike w:val="0"/>
        <w:color w:val="000000"/>
        <w:sz w:val="21"/>
        <w:szCs w:val="21"/>
        <w:u w:val="none" w:color="000000"/>
        <w:effect w:val="none"/>
        <w:bdr w:val="none" w:sz="0" w:space="0" w:color="auto" w:frame="1"/>
        <w:vertAlign w:val="baseline"/>
      </w:rPr>
    </w:lvl>
    <w:lvl w:ilvl="2" w:tplc="3BC6A44A">
      <w:start w:val="1"/>
      <w:numFmt w:val="lowerRoman"/>
      <w:lvlText w:val="%3"/>
      <w:lvlJc w:val="left"/>
      <w:pPr>
        <w:ind w:left="2160" w:firstLine="0"/>
      </w:pPr>
      <w:rPr>
        <w:rFonts w:ascii="Arial" w:eastAsia="Arial" w:hAnsi="Arial" w:cs="Arial"/>
        <w:b/>
        <w:bCs/>
        <w:i w:val="0"/>
        <w:strike w:val="0"/>
        <w:dstrike w:val="0"/>
        <w:color w:val="000000"/>
        <w:sz w:val="21"/>
        <w:szCs w:val="21"/>
        <w:u w:val="none" w:color="000000"/>
        <w:effect w:val="none"/>
        <w:bdr w:val="none" w:sz="0" w:space="0" w:color="auto" w:frame="1"/>
        <w:vertAlign w:val="baseline"/>
      </w:rPr>
    </w:lvl>
    <w:lvl w:ilvl="3" w:tplc="384E9BC0">
      <w:start w:val="1"/>
      <w:numFmt w:val="decimal"/>
      <w:lvlText w:val="%4"/>
      <w:lvlJc w:val="left"/>
      <w:pPr>
        <w:ind w:left="2880" w:firstLine="0"/>
      </w:pPr>
      <w:rPr>
        <w:rFonts w:ascii="Arial" w:eastAsia="Arial" w:hAnsi="Arial" w:cs="Arial"/>
        <w:b/>
        <w:bCs/>
        <w:i w:val="0"/>
        <w:strike w:val="0"/>
        <w:dstrike w:val="0"/>
        <w:color w:val="000000"/>
        <w:sz w:val="21"/>
        <w:szCs w:val="21"/>
        <w:u w:val="none" w:color="000000"/>
        <w:effect w:val="none"/>
        <w:bdr w:val="none" w:sz="0" w:space="0" w:color="auto" w:frame="1"/>
        <w:vertAlign w:val="baseline"/>
      </w:rPr>
    </w:lvl>
    <w:lvl w:ilvl="4" w:tplc="A6105EBE">
      <w:start w:val="1"/>
      <w:numFmt w:val="lowerLetter"/>
      <w:lvlText w:val="%5"/>
      <w:lvlJc w:val="left"/>
      <w:pPr>
        <w:ind w:left="3600" w:firstLine="0"/>
      </w:pPr>
      <w:rPr>
        <w:rFonts w:ascii="Arial" w:eastAsia="Arial" w:hAnsi="Arial" w:cs="Arial"/>
        <w:b/>
        <w:bCs/>
        <w:i w:val="0"/>
        <w:strike w:val="0"/>
        <w:dstrike w:val="0"/>
        <w:color w:val="000000"/>
        <w:sz w:val="21"/>
        <w:szCs w:val="21"/>
        <w:u w:val="none" w:color="000000"/>
        <w:effect w:val="none"/>
        <w:bdr w:val="none" w:sz="0" w:space="0" w:color="auto" w:frame="1"/>
        <w:vertAlign w:val="baseline"/>
      </w:rPr>
    </w:lvl>
    <w:lvl w:ilvl="5" w:tplc="177086D4">
      <w:start w:val="1"/>
      <w:numFmt w:val="lowerRoman"/>
      <w:lvlText w:val="%6"/>
      <w:lvlJc w:val="left"/>
      <w:pPr>
        <w:ind w:left="4320" w:firstLine="0"/>
      </w:pPr>
      <w:rPr>
        <w:rFonts w:ascii="Arial" w:eastAsia="Arial" w:hAnsi="Arial" w:cs="Arial"/>
        <w:b/>
        <w:bCs/>
        <w:i w:val="0"/>
        <w:strike w:val="0"/>
        <w:dstrike w:val="0"/>
        <w:color w:val="000000"/>
        <w:sz w:val="21"/>
        <w:szCs w:val="21"/>
        <w:u w:val="none" w:color="000000"/>
        <w:effect w:val="none"/>
        <w:bdr w:val="none" w:sz="0" w:space="0" w:color="auto" w:frame="1"/>
        <w:vertAlign w:val="baseline"/>
      </w:rPr>
    </w:lvl>
    <w:lvl w:ilvl="6" w:tplc="F404D86C">
      <w:start w:val="1"/>
      <w:numFmt w:val="decimal"/>
      <w:lvlText w:val="%7"/>
      <w:lvlJc w:val="left"/>
      <w:pPr>
        <w:ind w:left="5040" w:firstLine="0"/>
      </w:pPr>
      <w:rPr>
        <w:rFonts w:ascii="Arial" w:eastAsia="Arial" w:hAnsi="Arial" w:cs="Arial"/>
        <w:b/>
        <w:bCs/>
        <w:i w:val="0"/>
        <w:strike w:val="0"/>
        <w:dstrike w:val="0"/>
        <w:color w:val="000000"/>
        <w:sz w:val="21"/>
        <w:szCs w:val="21"/>
        <w:u w:val="none" w:color="000000"/>
        <w:effect w:val="none"/>
        <w:bdr w:val="none" w:sz="0" w:space="0" w:color="auto" w:frame="1"/>
        <w:vertAlign w:val="baseline"/>
      </w:rPr>
    </w:lvl>
    <w:lvl w:ilvl="7" w:tplc="58344784">
      <w:start w:val="1"/>
      <w:numFmt w:val="lowerLetter"/>
      <w:lvlText w:val="%8"/>
      <w:lvlJc w:val="left"/>
      <w:pPr>
        <w:ind w:left="5760" w:firstLine="0"/>
      </w:pPr>
      <w:rPr>
        <w:rFonts w:ascii="Arial" w:eastAsia="Arial" w:hAnsi="Arial" w:cs="Arial"/>
        <w:b/>
        <w:bCs/>
        <w:i w:val="0"/>
        <w:strike w:val="0"/>
        <w:dstrike w:val="0"/>
        <w:color w:val="000000"/>
        <w:sz w:val="21"/>
        <w:szCs w:val="21"/>
        <w:u w:val="none" w:color="000000"/>
        <w:effect w:val="none"/>
        <w:bdr w:val="none" w:sz="0" w:space="0" w:color="auto" w:frame="1"/>
        <w:vertAlign w:val="baseline"/>
      </w:rPr>
    </w:lvl>
    <w:lvl w:ilvl="8" w:tplc="1EDAD6EE">
      <w:start w:val="1"/>
      <w:numFmt w:val="lowerRoman"/>
      <w:lvlText w:val="%9"/>
      <w:lvlJc w:val="left"/>
      <w:pPr>
        <w:ind w:left="6480" w:firstLine="0"/>
      </w:pPr>
      <w:rPr>
        <w:rFonts w:ascii="Arial" w:eastAsia="Arial" w:hAnsi="Arial" w:cs="Arial"/>
        <w:b/>
        <w:bCs/>
        <w:i w:val="0"/>
        <w:strike w:val="0"/>
        <w:dstrike w:val="0"/>
        <w:color w:val="000000"/>
        <w:sz w:val="21"/>
        <w:szCs w:val="21"/>
        <w:u w:val="none" w:color="000000"/>
        <w:effect w:val="none"/>
        <w:bdr w:val="none" w:sz="0" w:space="0" w:color="auto" w:frame="1"/>
        <w:vertAlign w:val="baseline"/>
      </w:rPr>
    </w:lvl>
  </w:abstractNum>
  <w:abstractNum w:abstractNumId="7" w15:restartNumberingAfterBreak="0">
    <w:nsid w:val="227E61D5"/>
    <w:multiLevelType w:val="hybridMultilevel"/>
    <w:tmpl w:val="AABA275A"/>
    <w:lvl w:ilvl="0" w:tplc="3B686F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2B0006"/>
    <w:multiLevelType w:val="hybridMultilevel"/>
    <w:tmpl w:val="95B016BE"/>
    <w:lvl w:ilvl="0" w:tplc="1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D1654EF"/>
    <w:multiLevelType w:val="hybridMultilevel"/>
    <w:tmpl w:val="4626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8E34F1"/>
    <w:multiLevelType w:val="hybridMultilevel"/>
    <w:tmpl w:val="9C2CE946"/>
    <w:lvl w:ilvl="0" w:tplc="1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26694B"/>
    <w:multiLevelType w:val="hybridMultilevel"/>
    <w:tmpl w:val="2442858A"/>
    <w:lvl w:ilvl="0" w:tplc="1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A8618A"/>
    <w:multiLevelType w:val="hybridMultilevel"/>
    <w:tmpl w:val="7514F412"/>
    <w:lvl w:ilvl="0" w:tplc="1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CF289B"/>
    <w:multiLevelType w:val="hybridMultilevel"/>
    <w:tmpl w:val="DCEA8D7E"/>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98A73F8"/>
    <w:multiLevelType w:val="hybridMultilevel"/>
    <w:tmpl w:val="99C8FEF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5" w15:restartNumberingAfterBreak="0">
    <w:nsid w:val="49ED6039"/>
    <w:multiLevelType w:val="hybridMultilevel"/>
    <w:tmpl w:val="8AD6C3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7B67A4"/>
    <w:multiLevelType w:val="hybridMultilevel"/>
    <w:tmpl w:val="B2DA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681F64"/>
    <w:multiLevelType w:val="hybridMultilevel"/>
    <w:tmpl w:val="509034B4"/>
    <w:lvl w:ilvl="0" w:tplc="18090001">
      <w:start w:val="1"/>
      <w:numFmt w:val="bullet"/>
      <w:lvlText w:val=""/>
      <w:lvlJc w:val="left"/>
      <w:pPr>
        <w:ind w:left="720" w:hanging="360"/>
      </w:pPr>
      <w:rPr>
        <w:rFonts w:ascii="Symbol" w:hAnsi="Symbol" w:hint="default"/>
      </w:rPr>
    </w:lvl>
    <w:lvl w:ilvl="1" w:tplc="5066D554">
      <w:numFmt w:val="bullet"/>
      <w:lvlText w:val="•"/>
      <w:lvlJc w:val="left"/>
      <w:pPr>
        <w:ind w:left="1440" w:hanging="360"/>
      </w:pPr>
      <w:rPr>
        <w:rFonts w:ascii="Calibri" w:eastAsiaTheme="minorHAnsi" w:hAnsi="Calibri" w:cstheme="minorHAns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EF80968"/>
    <w:multiLevelType w:val="hybridMultilevel"/>
    <w:tmpl w:val="27066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995F31"/>
    <w:multiLevelType w:val="hybridMultilevel"/>
    <w:tmpl w:val="60F873C6"/>
    <w:lvl w:ilvl="0" w:tplc="CC38F3D4">
      <w:start w:val="1"/>
      <w:numFmt w:val="decimal"/>
      <w:lvlText w:val="%1."/>
      <w:lvlJc w:val="left"/>
      <w:pPr>
        <w:ind w:left="360" w:hanging="360"/>
      </w:pPr>
      <w:rPr>
        <w:rFonts w:asciiTheme="minorHAnsi" w:hAnsiTheme="minorHAnsi"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63340DE0"/>
    <w:multiLevelType w:val="hybridMultilevel"/>
    <w:tmpl w:val="FABEF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DA70CE"/>
    <w:multiLevelType w:val="hybridMultilevel"/>
    <w:tmpl w:val="D18EAC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713788"/>
    <w:multiLevelType w:val="hybridMultilevel"/>
    <w:tmpl w:val="5354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C107C3"/>
    <w:multiLevelType w:val="hybridMultilevel"/>
    <w:tmpl w:val="928C6E7A"/>
    <w:lvl w:ilvl="0" w:tplc="7F5A21B6">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FDF6929"/>
    <w:multiLevelType w:val="hybridMultilevel"/>
    <w:tmpl w:val="0FACA43A"/>
    <w:lvl w:ilvl="0" w:tplc="3B686F98">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19"/>
  </w:num>
  <w:num w:numId="3">
    <w:abstractNumId w:val="14"/>
  </w:num>
  <w:num w:numId="4">
    <w:abstractNumId w:val="17"/>
  </w:num>
  <w:num w:numId="5">
    <w:abstractNumId w:val="5"/>
  </w:num>
  <w:num w:numId="6">
    <w:abstractNumId w:val="18"/>
  </w:num>
  <w:num w:numId="7">
    <w:abstractNumId w:val="12"/>
  </w:num>
  <w:num w:numId="8">
    <w:abstractNumId w:val="8"/>
  </w:num>
  <w:num w:numId="9">
    <w:abstractNumId w:val="20"/>
  </w:num>
  <w:num w:numId="10">
    <w:abstractNumId w:val="13"/>
  </w:num>
  <w:num w:numId="11">
    <w:abstractNumId w:val="9"/>
  </w:num>
  <w:num w:numId="12">
    <w:abstractNumId w:val="22"/>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
  </w:num>
  <w:num w:numId="16">
    <w:abstractNumId w:val="16"/>
  </w:num>
  <w:num w:numId="17">
    <w:abstractNumId w:val="3"/>
  </w:num>
  <w:num w:numId="18">
    <w:abstractNumId w:val="2"/>
  </w:num>
  <w:num w:numId="19">
    <w:abstractNumId w:val="2"/>
  </w:num>
  <w:num w:numId="20">
    <w:abstractNumId w:val="15"/>
  </w:num>
  <w:num w:numId="21">
    <w:abstractNumId w:val="11"/>
  </w:num>
  <w:num w:numId="22">
    <w:abstractNumId w:val="10"/>
  </w:num>
  <w:num w:numId="23">
    <w:abstractNumId w:val="7"/>
  </w:num>
  <w:num w:numId="24">
    <w:abstractNumId w:val="24"/>
  </w:num>
  <w:num w:numId="25">
    <w:abstractNumId w:val="0"/>
  </w:num>
  <w:num w:numId="26">
    <w:abstractNumId w:val="23"/>
  </w:num>
  <w:num w:numId="2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DF"/>
    <w:rsid w:val="0000421D"/>
    <w:rsid w:val="00011CF6"/>
    <w:rsid w:val="00020BEE"/>
    <w:rsid w:val="00021BFA"/>
    <w:rsid w:val="000258A2"/>
    <w:rsid w:val="00031759"/>
    <w:rsid w:val="0003732A"/>
    <w:rsid w:val="00042143"/>
    <w:rsid w:val="00046BAB"/>
    <w:rsid w:val="00056619"/>
    <w:rsid w:val="000641F7"/>
    <w:rsid w:val="00065D94"/>
    <w:rsid w:val="0006718F"/>
    <w:rsid w:val="00073F35"/>
    <w:rsid w:val="000744AE"/>
    <w:rsid w:val="00083CD6"/>
    <w:rsid w:val="000866EB"/>
    <w:rsid w:val="00094562"/>
    <w:rsid w:val="0009517D"/>
    <w:rsid w:val="000A1288"/>
    <w:rsid w:val="000B09B8"/>
    <w:rsid w:val="000C51ED"/>
    <w:rsid w:val="000C6AEA"/>
    <w:rsid w:val="000D06F3"/>
    <w:rsid w:val="000D0A75"/>
    <w:rsid w:val="000D2BEE"/>
    <w:rsid w:val="000D68EE"/>
    <w:rsid w:val="000E31BC"/>
    <w:rsid w:val="00100350"/>
    <w:rsid w:val="0010719B"/>
    <w:rsid w:val="00124218"/>
    <w:rsid w:val="001264A8"/>
    <w:rsid w:val="00126E55"/>
    <w:rsid w:val="00135B98"/>
    <w:rsid w:val="001370F1"/>
    <w:rsid w:val="001461B8"/>
    <w:rsid w:val="0015249D"/>
    <w:rsid w:val="00170EF5"/>
    <w:rsid w:val="001948CB"/>
    <w:rsid w:val="00196B16"/>
    <w:rsid w:val="001A0F0A"/>
    <w:rsid w:val="001A1776"/>
    <w:rsid w:val="001A1CB3"/>
    <w:rsid w:val="001A66C7"/>
    <w:rsid w:val="001B499C"/>
    <w:rsid w:val="001B67C1"/>
    <w:rsid w:val="001C122E"/>
    <w:rsid w:val="001C2919"/>
    <w:rsid w:val="001F1A1F"/>
    <w:rsid w:val="001F3542"/>
    <w:rsid w:val="00210B55"/>
    <w:rsid w:val="0022468A"/>
    <w:rsid w:val="00225AEB"/>
    <w:rsid w:val="0023728C"/>
    <w:rsid w:val="00237C79"/>
    <w:rsid w:val="00244C6A"/>
    <w:rsid w:val="0026033A"/>
    <w:rsid w:val="0026149A"/>
    <w:rsid w:val="002922EE"/>
    <w:rsid w:val="002B53F1"/>
    <w:rsid w:val="002B5B5F"/>
    <w:rsid w:val="002B7B07"/>
    <w:rsid w:val="002C1B10"/>
    <w:rsid w:val="002C1CAA"/>
    <w:rsid w:val="002D29DF"/>
    <w:rsid w:val="002D71D5"/>
    <w:rsid w:val="002E0E27"/>
    <w:rsid w:val="002E38A0"/>
    <w:rsid w:val="002F16EA"/>
    <w:rsid w:val="002F50E8"/>
    <w:rsid w:val="00301223"/>
    <w:rsid w:val="00304F21"/>
    <w:rsid w:val="00307096"/>
    <w:rsid w:val="00311538"/>
    <w:rsid w:val="003142C4"/>
    <w:rsid w:val="003171EC"/>
    <w:rsid w:val="003238D7"/>
    <w:rsid w:val="0034733C"/>
    <w:rsid w:val="00362772"/>
    <w:rsid w:val="00366761"/>
    <w:rsid w:val="00370709"/>
    <w:rsid w:val="003A1425"/>
    <w:rsid w:val="003C3DFB"/>
    <w:rsid w:val="003D2A53"/>
    <w:rsid w:val="003D6672"/>
    <w:rsid w:val="003E0A6A"/>
    <w:rsid w:val="003E2C38"/>
    <w:rsid w:val="003E507B"/>
    <w:rsid w:val="0041285E"/>
    <w:rsid w:val="004137C7"/>
    <w:rsid w:val="00415D04"/>
    <w:rsid w:val="00417965"/>
    <w:rsid w:val="00420DE9"/>
    <w:rsid w:val="0042708E"/>
    <w:rsid w:val="004277E5"/>
    <w:rsid w:val="00444EE1"/>
    <w:rsid w:val="004653EC"/>
    <w:rsid w:val="00467020"/>
    <w:rsid w:val="004814A7"/>
    <w:rsid w:val="00490AA9"/>
    <w:rsid w:val="00496DF8"/>
    <w:rsid w:val="004A55F9"/>
    <w:rsid w:val="004B68AD"/>
    <w:rsid w:val="004C0C9A"/>
    <w:rsid w:val="004C6361"/>
    <w:rsid w:val="004D2108"/>
    <w:rsid w:val="004E6D3F"/>
    <w:rsid w:val="004E6D6D"/>
    <w:rsid w:val="0050274B"/>
    <w:rsid w:val="005046CC"/>
    <w:rsid w:val="0050796C"/>
    <w:rsid w:val="005147D5"/>
    <w:rsid w:val="00514B0E"/>
    <w:rsid w:val="0052262F"/>
    <w:rsid w:val="00532428"/>
    <w:rsid w:val="00532A14"/>
    <w:rsid w:val="005437DF"/>
    <w:rsid w:val="00544942"/>
    <w:rsid w:val="00552D19"/>
    <w:rsid w:val="00563ADE"/>
    <w:rsid w:val="00563B49"/>
    <w:rsid w:val="00584606"/>
    <w:rsid w:val="00592E1A"/>
    <w:rsid w:val="0059618D"/>
    <w:rsid w:val="005B7B1D"/>
    <w:rsid w:val="005C2140"/>
    <w:rsid w:val="005C73E7"/>
    <w:rsid w:val="005E1451"/>
    <w:rsid w:val="005E28DE"/>
    <w:rsid w:val="005E5F6E"/>
    <w:rsid w:val="005F6A96"/>
    <w:rsid w:val="00600D66"/>
    <w:rsid w:val="00602F80"/>
    <w:rsid w:val="00605912"/>
    <w:rsid w:val="00627B28"/>
    <w:rsid w:val="00631E1D"/>
    <w:rsid w:val="006360E9"/>
    <w:rsid w:val="00653C6A"/>
    <w:rsid w:val="00671D47"/>
    <w:rsid w:val="0067205B"/>
    <w:rsid w:val="006829B4"/>
    <w:rsid w:val="00696015"/>
    <w:rsid w:val="00697B71"/>
    <w:rsid w:val="006B27BC"/>
    <w:rsid w:val="006C2539"/>
    <w:rsid w:val="006C36F9"/>
    <w:rsid w:val="006C3F01"/>
    <w:rsid w:val="006D6E30"/>
    <w:rsid w:val="006E17AC"/>
    <w:rsid w:val="006E26A3"/>
    <w:rsid w:val="006F3113"/>
    <w:rsid w:val="006F709F"/>
    <w:rsid w:val="00706232"/>
    <w:rsid w:val="00707EFF"/>
    <w:rsid w:val="00732B8D"/>
    <w:rsid w:val="0074289C"/>
    <w:rsid w:val="007428AB"/>
    <w:rsid w:val="00746DA9"/>
    <w:rsid w:val="00752684"/>
    <w:rsid w:val="00753933"/>
    <w:rsid w:val="0075482E"/>
    <w:rsid w:val="00756D98"/>
    <w:rsid w:val="00763C70"/>
    <w:rsid w:val="00764C59"/>
    <w:rsid w:val="00773073"/>
    <w:rsid w:val="00773ADA"/>
    <w:rsid w:val="00781F15"/>
    <w:rsid w:val="007872A4"/>
    <w:rsid w:val="00796D72"/>
    <w:rsid w:val="007A3D3E"/>
    <w:rsid w:val="007B5EBA"/>
    <w:rsid w:val="007B7576"/>
    <w:rsid w:val="007C64E4"/>
    <w:rsid w:val="007E5D0A"/>
    <w:rsid w:val="007F0386"/>
    <w:rsid w:val="008027D1"/>
    <w:rsid w:val="00805C13"/>
    <w:rsid w:val="0080605D"/>
    <w:rsid w:val="00806461"/>
    <w:rsid w:val="00807A50"/>
    <w:rsid w:val="008136A8"/>
    <w:rsid w:val="008410AF"/>
    <w:rsid w:val="00863E6E"/>
    <w:rsid w:val="008848BC"/>
    <w:rsid w:val="0088528E"/>
    <w:rsid w:val="00896029"/>
    <w:rsid w:val="008B61B6"/>
    <w:rsid w:val="008B7E1C"/>
    <w:rsid w:val="008C071E"/>
    <w:rsid w:val="008C075E"/>
    <w:rsid w:val="008C1ED7"/>
    <w:rsid w:val="008C4538"/>
    <w:rsid w:val="008E6886"/>
    <w:rsid w:val="008F36F0"/>
    <w:rsid w:val="008F3BD8"/>
    <w:rsid w:val="009019EB"/>
    <w:rsid w:val="0092067F"/>
    <w:rsid w:val="00922E5D"/>
    <w:rsid w:val="00930C26"/>
    <w:rsid w:val="00935076"/>
    <w:rsid w:val="009521E7"/>
    <w:rsid w:val="00971482"/>
    <w:rsid w:val="00977CCB"/>
    <w:rsid w:val="00984BB8"/>
    <w:rsid w:val="0099125C"/>
    <w:rsid w:val="00991FB9"/>
    <w:rsid w:val="009942D1"/>
    <w:rsid w:val="009A336D"/>
    <w:rsid w:val="009A5BD8"/>
    <w:rsid w:val="009B6E89"/>
    <w:rsid w:val="009C3D2B"/>
    <w:rsid w:val="009C7DB4"/>
    <w:rsid w:val="009D203A"/>
    <w:rsid w:val="009D2AB4"/>
    <w:rsid w:val="009E58FE"/>
    <w:rsid w:val="009E5D1B"/>
    <w:rsid w:val="009F2BE0"/>
    <w:rsid w:val="009F4728"/>
    <w:rsid w:val="00A014F1"/>
    <w:rsid w:val="00A03E6E"/>
    <w:rsid w:val="00A12063"/>
    <w:rsid w:val="00A2285F"/>
    <w:rsid w:val="00A262D4"/>
    <w:rsid w:val="00A41A8A"/>
    <w:rsid w:val="00A47340"/>
    <w:rsid w:val="00A57ACA"/>
    <w:rsid w:val="00A65193"/>
    <w:rsid w:val="00A71C0E"/>
    <w:rsid w:val="00A7216A"/>
    <w:rsid w:val="00A7219F"/>
    <w:rsid w:val="00A8252A"/>
    <w:rsid w:val="00A85656"/>
    <w:rsid w:val="00A919C4"/>
    <w:rsid w:val="00A96234"/>
    <w:rsid w:val="00AA5EA9"/>
    <w:rsid w:val="00AB3546"/>
    <w:rsid w:val="00AC149A"/>
    <w:rsid w:val="00AC3389"/>
    <w:rsid w:val="00AD0E76"/>
    <w:rsid w:val="00AD36F9"/>
    <w:rsid w:val="00AE3759"/>
    <w:rsid w:val="00AF0D1D"/>
    <w:rsid w:val="00AF2C3A"/>
    <w:rsid w:val="00B2174D"/>
    <w:rsid w:val="00B25217"/>
    <w:rsid w:val="00B37B55"/>
    <w:rsid w:val="00B4302C"/>
    <w:rsid w:val="00B53599"/>
    <w:rsid w:val="00B57982"/>
    <w:rsid w:val="00B62CDB"/>
    <w:rsid w:val="00B65A32"/>
    <w:rsid w:val="00B67527"/>
    <w:rsid w:val="00B75D38"/>
    <w:rsid w:val="00B770BC"/>
    <w:rsid w:val="00B80A4A"/>
    <w:rsid w:val="00B93A30"/>
    <w:rsid w:val="00BA1027"/>
    <w:rsid w:val="00BC2822"/>
    <w:rsid w:val="00BC35F8"/>
    <w:rsid w:val="00BC6565"/>
    <w:rsid w:val="00BD2DFA"/>
    <w:rsid w:val="00BD4E08"/>
    <w:rsid w:val="00BD59A3"/>
    <w:rsid w:val="00BF41AD"/>
    <w:rsid w:val="00BF6D09"/>
    <w:rsid w:val="00C018A0"/>
    <w:rsid w:val="00C0704E"/>
    <w:rsid w:val="00C12988"/>
    <w:rsid w:val="00C14289"/>
    <w:rsid w:val="00C2356E"/>
    <w:rsid w:val="00C24338"/>
    <w:rsid w:val="00C25FA4"/>
    <w:rsid w:val="00C35EE8"/>
    <w:rsid w:val="00C36DAC"/>
    <w:rsid w:val="00C378F2"/>
    <w:rsid w:val="00C409A9"/>
    <w:rsid w:val="00C4243C"/>
    <w:rsid w:val="00C46511"/>
    <w:rsid w:val="00C503D0"/>
    <w:rsid w:val="00C5150F"/>
    <w:rsid w:val="00C525B9"/>
    <w:rsid w:val="00C60386"/>
    <w:rsid w:val="00C70117"/>
    <w:rsid w:val="00C77655"/>
    <w:rsid w:val="00C91822"/>
    <w:rsid w:val="00C93911"/>
    <w:rsid w:val="00CC1BE7"/>
    <w:rsid w:val="00CC560A"/>
    <w:rsid w:val="00CE1DE7"/>
    <w:rsid w:val="00CE2269"/>
    <w:rsid w:val="00CE24D6"/>
    <w:rsid w:val="00CE30E4"/>
    <w:rsid w:val="00CE4EBC"/>
    <w:rsid w:val="00CE58A1"/>
    <w:rsid w:val="00CE5EDF"/>
    <w:rsid w:val="00CF240C"/>
    <w:rsid w:val="00CF435D"/>
    <w:rsid w:val="00D026BA"/>
    <w:rsid w:val="00D056D9"/>
    <w:rsid w:val="00D114CF"/>
    <w:rsid w:val="00D12A34"/>
    <w:rsid w:val="00D26CBA"/>
    <w:rsid w:val="00D27D1F"/>
    <w:rsid w:val="00D27DFE"/>
    <w:rsid w:val="00D337DF"/>
    <w:rsid w:val="00D4024C"/>
    <w:rsid w:val="00D45F81"/>
    <w:rsid w:val="00D504A7"/>
    <w:rsid w:val="00D52F0C"/>
    <w:rsid w:val="00D53BAE"/>
    <w:rsid w:val="00D56835"/>
    <w:rsid w:val="00D575FE"/>
    <w:rsid w:val="00D61EBD"/>
    <w:rsid w:val="00D62D59"/>
    <w:rsid w:val="00D66721"/>
    <w:rsid w:val="00D676E1"/>
    <w:rsid w:val="00D738B7"/>
    <w:rsid w:val="00D74560"/>
    <w:rsid w:val="00D7555C"/>
    <w:rsid w:val="00D8253E"/>
    <w:rsid w:val="00D84CFC"/>
    <w:rsid w:val="00D92B85"/>
    <w:rsid w:val="00DA3FB6"/>
    <w:rsid w:val="00DA6633"/>
    <w:rsid w:val="00DE6BFA"/>
    <w:rsid w:val="00DE7B04"/>
    <w:rsid w:val="00DF2C05"/>
    <w:rsid w:val="00E04CE4"/>
    <w:rsid w:val="00E24AE8"/>
    <w:rsid w:val="00E349A1"/>
    <w:rsid w:val="00E353CB"/>
    <w:rsid w:val="00E427A8"/>
    <w:rsid w:val="00E65B5E"/>
    <w:rsid w:val="00E71B50"/>
    <w:rsid w:val="00E760FE"/>
    <w:rsid w:val="00E84AC5"/>
    <w:rsid w:val="00E84C32"/>
    <w:rsid w:val="00E91BA9"/>
    <w:rsid w:val="00E9345A"/>
    <w:rsid w:val="00EA280B"/>
    <w:rsid w:val="00EA6805"/>
    <w:rsid w:val="00EB53C1"/>
    <w:rsid w:val="00EC0A39"/>
    <w:rsid w:val="00EC2341"/>
    <w:rsid w:val="00ED5A21"/>
    <w:rsid w:val="00ED6F90"/>
    <w:rsid w:val="00EF1FB7"/>
    <w:rsid w:val="00EF2D02"/>
    <w:rsid w:val="00F069B3"/>
    <w:rsid w:val="00F1511B"/>
    <w:rsid w:val="00F17320"/>
    <w:rsid w:val="00F213B2"/>
    <w:rsid w:val="00F236B1"/>
    <w:rsid w:val="00F278A3"/>
    <w:rsid w:val="00F355F0"/>
    <w:rsid w:val="00F37E34"/>
    <w:rsid w:val="00F4051C"/>
    <w:rsid w:val="00F47B2F"/>
    <w:rsid w:val="00F50D9B"/>
    <w:rsid w:val="00F516DD"/>
    <w:rsid w:val="00F536DC"/>
    <w:rsid w:val="00F57818"/>
    <w:rsid w:val="00F60647"/>
    <w:rsid w:val="00F65DAC"/>
    <w:rsid w:val="00F71DAD"/>
    <w:rsid w:val="00F964E0"/>
    <w:rsid w:val="00FA37B9"/>
    <w:rsid w:val="00FA6CCD"/>
    <w:rsid w:val="00FB3C43"/>
    <w:rsid w:val="00FB5F03"/>
    <w:rsid w:val="00FC18BF"/>
    <w:rsid w:val="00FC3007"/>
    <w:rsid w:val="00FC44D3"/>
    <w:rsid w:val="00FD2045"/>
    <w:rsid w:val="00FD32CF"/>
    <w:rsid w:val="00FE362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CD4BB"/>
  <w15:docId w15:val="{312274BD-90C5-490D-AD37-3DEB3D91D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020"/>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autoRedefine/>
    <w:uiPriority w:val="9"/>
    <w:qFormat/>
    <w:rsid w:val="008C1ED7"/>
    <w:pPr>
      <w:keepNext/>
      <w:numPr>
        <w:numId w:val="1"/>
      </w:numPr>
      <w:autoSpaceDE w:val="0"/>
      <w:autoSpaceDN w:val="0"/>
      <w:adjustRightInd w:val="0"/>
      <w:spacing w:after="120"/>
      <w:jc w:val="both"/>
      <w:outlineLvl w:val="0"/>
    </w:pPr>
    <w:rPr>
      <w:rFonts w:asciiTheme="majorHAnsi" w:hAnsiTheme="majorHAnsi"/>
      <w:b/>
      <w:bCs/>
      <w:sz w:val="28"/>
      <w:szCs w:val="32"/>
      <w:lang w:val="en-IE"/>
    </w:rPr>
  </w:style>
  <w:style w:type="paragraph" w:styleId="Heading2">
    <w:name w:val="heading 2"/>
    <w:basedOn w:val="Normal"/>
    <w:next w:val="Normal"/>
    <w:link w:val="Heading2Char"/>
    <w:qFormat/>
    <w:rsid w:val="00370709"/>
    <w:pPr>
      <w:keepNext/>
      <w:numPr>
        <w:ilvl w:val="1"/>
        <w:numId w:val="1"/>
      </w:numPr>
      <w:autoSpaceDE w:val="0"/>
      <w:autoSpaceDN w:val="0"/>
      <w:adjustRightInd w:val="0"/>
      <w:spacing w:line="480" w:lineRule="auto"/>
      <w:ind w:left="1134"/>
      <w:jc w:val="both"/>
      <w:outlineLvl w:val="1"/>
    </w:pPr>
    <w:rPr>
      <w:rFonts w:asciiTheme="minorHAnsi" w:hAnsiTheme="minorHAnsi"/>
      <w:b/>
      <w:sz w:val="22"/>
      <w:szCs w:val="28"/>
      <w:lang w:eastAsia="en-GB"/>
    </w:rPr>
  </w:style>
  <w:style w:type="paragraph" w:styleId="Heading3">
    <w:name w:val="heading 3"/>
    <w:basedOn w:val="Normal"/>
    <w:next w:val="Normal"/>
    <w:link w:val="Heading3Char"/>
    <w:qFormat/>
    <w:rsid w:val="00D337DF"/>
    <w:pPr>
      <w:keepNext/>
      <w:numPr>
        <w:ilvl w:val="2"/>
        <w:numId w:val="1"/>
      </w:numPr>
      <w:spacing w:before="240" w:after="60" w:line="360" w:lineRule="auto"/>
      <w:outlineLvl w:val="2"/>
    </w:pPr>
    <w:rPr>
      <w:rFonts w:ascii="Arial" w:hAnsi="Arial" w:cs="Arial"/>
      <w:b/>
      <w:bCs/>
      <w:sz w:val="26"/>
      <w:szCs w:val="26"/>
      <w:lang w:eastAsia="en-GB"/>
    </w:rPr>
  </w:style>
  <w:style w:type="paragraph" w:styleId="Heading4">
    <w:name w:val="heading 4"/>
    <w:basedOn w:val="Normal"/>
    <w:next w:val="Normal"/>
    <w:link w:val="Heading4Char"/>
    <w:qFormat/>
    <w:rsid w:val="00D337DF"/>
    <w:pPr>
      <w:keepNext/>
      <w:numPr>
        <w:ilvl w:val="3"/>
        <w:numId w:val="1"/>
      </w:numPr>
      <w:autoSpaceDE w:val="0"/>
      <w:autoSpaceDN w:val="0"/>
      <w:adjustRightInd w:val="0"/>
      <w:spacing w:line="360" w:lineRule="auto"/>
      <w:jc w:val="both"/>
      <w:outlineLvl w:val="3"/>
    </w:pPr>
    <w:rPr>
      <w:b/>
      <w:bCs/>
      <w:sz w:val="32"/>
      <w:szCs w:val="24"/>
      <w:lang w:eastAsia="en-GB"/>
    </w:rPr>
  </w:style>
  <w:style w:type="paragraph" w:styleId="Heading5">
    <w:name w:val="heading 5"/>
    <w:basedOn w:val="Normal"/>
    <w:next w:val="Normal"/>
    <w:link w:val="Heading5Char"/>
    <w:qFormat/>
    <w:rsid w:val="00D337DF"/>
    <w:pPr>
      <w:keepNext/>
      <w:numPr>
        <w:ilvl w:val="4"/>
        <w:numId w:val="1"/>
      </w:numPr>
      <w:spacing w:line="360" w:lineRule="auto"/>
      <w:outlineLvl w:val="4"/>
    </w:pPr>
    <w:rPr>
      <w:b/>
      <w:bCs/>
      <w:sz w:val="32"/>
      <w:szCs w:val="24"/>
      <w:lang w:eastAsia="en-GB"/>
    </w:rPr>
  </w:style>
  <w:style w:type="paragraph" w:styleId="Heading6">
    <w:name w:val="heading 6"/>
    <w:basedOn w:val="Normal"/>
    <w:next w:val="Normal"/>
    <w:link w:val="Heading6Char"/>
    <w:qFormat/>
    <w:rsid w:val="00D337DF"/>
    <w:pPr>
      <w:keepNext/>
      <w:numPr>
        <w:ilvl w:val="5"/>
        <w:numId w:val="1"/>
      </w:numPr>
      <w:autoSpaceDE w:val="0"/>
      <w:autoSpaceDN w:val="0"/>
      <w:adjustRightInd w:val="0"/>
      <w:spacing w:line="360" w:lineRule="auto"/>
      <w:jc w:val="both"/>
      <w:outlineLvl w:val="5"/>
    </w:pPr>
    <w:rPr>
      <w:b/>
      <w:bCs/>
      <w:sz w:val="28"/>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37D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337DF"/>
    <w:pPr>
      <w:ind w:left="720"/>
      <w:contextualSpacing/>
    </w:pPr>
    <w:rPr>
      <w:sz w:val="24"/>
      <w:szCs w:val="24"/>
    </w:rPr>
  </w:style>
  <w:style w:type="paragraph" w:styleId="Caption">
    <w:name w:val="caption"/>
    <w:basedOn w:val="Normal"/>
    <w:next w:val="Normal"/>
    <w:qFormat/>
    <w:rsid w:val="00D337DF"/>
    <w:pPr>
      <w:ind w:left="1701"/>
    </w:pPr>
    <w:rPr>
      <w:rFonts w:ascii="Calibri" w:eastAsia="Times" w:hAnsi="Calibri"/>
      <w:b/>
      <w:sz w:val="22"/>
    </w:rPr>
  </w:style>
  <w:style w:type="paragraph" w:styleId="BodyTextIndent2">
    <w:name w:val="Body Text Indent 2"/>
    <w:basedOn w:val="Normal"/>
    <w:link w:val="BodyTextIndent2Char"/>
    <w:uiPriority w:val="99"/>
    <w:rsid w:val="00D337DF"/>
    <w:pPr>
      <w:ind w:left="720"/>
    </w:pPr>
    <w:rPr>
      <w:sz w:val="24"/>
      <w:szCs w:val="24"/>
    </w:rPr>
  </w:style>
  <w:style w:type="character" w:customStyle="1" w:styleId="BodyTextIndent2Char">
    <w:name w:val="Body Text Indent 2 Char"/>
    <w:basedOn w:val="DefaultParagraphFont"/>
    <w:link w:val="BodyTextIndent2"/>
    <w:uiPriority w:val="99"/>
    <w:rsid w:val="00D337DF"/>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D337DF"/>
    <w:pPr>
      <w:tabs>
        <w:tab w:val="center" w:pos="4513"/>
        <w:tab w:val="right" w:pos="9026"/>
      </w:tabs>
    </w:pPr>
  </w:style>
  <w:style w:type="character" w:customStyle="1" w:styleId="HeaderChar">
    <w:name w:val="Header Char"/>
    <w:basedOn w:val="DefaultParagraphFont"/>
    <w:link w:val="Header"/>
    <w:uiPriority w:val="99"/>
    <w:rsid w:val="00D337DF"/>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D337DF"/>
    <w:pPr>
      <w:tabs>
        <w:tab w:val="center" w:pos="4513"/>
        <w:tab w:val="right" w:pos="9026"/>
      </w:tabs>
    </w:pPr>
  </w:style>
  <w:style w:type="character" w:customStyle="1" w:styleId="FooterChar">
    <w:name w:val="Footer Char"/>
    <w:basedOn w:val="DefaultParagraphFont"/>
    <w:link w:val="Footer"/>
    <w:uiPriority w:val="99"/>
    <w:rsid w:val="00D337DF"/>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D337DF"/>
    <w:rPr>
      <w:rFonts w:ascii="Tahoma" w:hAnsi="Tahoma" w:cs="Tahoma"/>
      <w:sz w:val="16"/>
      <w:szCs w:val="16"/>
    </w:rPr>
  </w:style>
  <w:style w:type="character" w:customStyle="1" w:styleId="BalloonTextChar">
    <w:name w:val="Balloon Text Char"/>
    <w:basedOn w:val="DefaultParagraphFont"/>
    <w:link w:val="BalloonText"/>
    <w:uiPriority w:val="99"/>
    <w:semiHidden/>
    <w:rsid w:val="00D337DF"/>
    <w:rPr>
      <w:rFonts w:ascii="Tahoma" w:eastAsia="Times New Roman" w:hAnsi="Tahoma" w:cs="Tahoma"/>
      <w:sz w:val="16"/>
      <w:szCs w:val="16"/>
      <w:lang w:val="en-GB"/>
    </w:rPr>
  </w:style>
  <w:style w:type="character" w:customStyle="1" w:styleId="Heading1Char">
    <w:name w:val="Heading 1 Char"/>
    <w:basedOn w:val="DefaultParagraphFont"/>
    <w:link w:val="Heading1"/>
    <w:uiPriority w:val="9"/>
    <w:rsid w:val="008C1ED7"/>
    <w:rPr>
      <w:rFonts w:asciiTheme="majorHAnsi" w:eastAsia="Times New Roman" w:hAnsiTheme="majorHAnsi" w:cs="Times New Roman"/>
      <w:b/>
      <w:bCs/>
      <w:sz w:val="28"/>
      <w:szCs w:val="32"/>
    </w:rPr>
  </w:style>
  <w:style w:type="character" w:customStyle="1" w:styleId="Heading2Char">
    <w:name w:val="Heading 2 Char"/>
    <w:basedOn w:val="DefaultParagraphFont"/>
    <w:link w:val="Heading2"/>
    <w:rsid w:val="00370709"/>
    <w:rPr>
      <w:rFonts w:eastAsia="Times New Roman" w:cs="Times New Roman"/>
      <w:b/>
      <w:szCs w:val="28"/>
      <w:lang w:val="en-GB" w:eastAsia="en-GB"/>
    </w:rPr>
  </w:style>
  <w:style w:type="character" w:customStyle="1" w:styleId="Heading3Char">
    <w:name w:val="Heading 3 Char"/>
    <w:basedOn w:val="DefaultParagraphFont"/>
    <w:link w:val="Heading3"/>
    <w:rsid w:val="00D337DF"/>
    <w:rPr>
      <w:rFonts w:ascii="Arial" w:eastAsia="Times New Roman" w:hAnsi="Arial" w:cs="Arial"/>
      <w:b/>
      <w:bCs/>
      <w:sz w:val="26"/>
      <w:szCs w:val="26"/>
      <w:lang w:val="en-GB" w:eastAsia="en-GB"/>
    </w:rPr>
  </w:style>
  <w:style w:type="character" w:customStyle="1" w:styleId="Heading4Char">
    <w:name w:val="Heading 4 Char"/>
    <w:basedOn w:val="DefaultParagraphFont"/>
    <w:link w:val="Heading4"/>
    <w:rsid w:val="00D337DF"/>
    <w:rPr>
      <w:rFonts w:ascii="Times New Roman" w:eastAsia="Times New Roman" w:hAnsi="Times New Roman" w:cs="Times New Roman"/>
      <w:b/>
      <w:bCs/>
      <w:sz w:val="32"/>
      <w:szCs w:val="24"/>
      <w:lang w:val="en-GB" w:eastAsia="en-GB"/>
    </w:rPr>
  </w:style>
  <w:style w:type="character" w:customStyle="1" w:styleId="Heading5Char">
    <w:name w:val="Heading 5 Char"/>
    <w:basedOn w:val="DefaultParagraphFont"/>
    <w:link w:val="Heading5"/>
    <w:rsid w:val="00D337DF"/>
    <w:rPr>
      <w:rFonts w:ascii="Times New Roman" w:eastAsia="Times New Roman" w:hAnsi="Times New Roman" w:cs="Times New Roman"/>
      <w:b/>
      <w:bCs/>
      <w:sz w:val="32"/>
      <w:szCs w:val="24"/>
      <w:lang w:val="en-GB" w:eastAsia="en-GB"/>
    </w:rPr>
  </w:style>
  <w:style w:type="character" w:customStyle="1" w:styleId="Heading6Char">
    <w:name w:val="Heading 6 Char"/>
    <w:basedOn w:val="DefaultParagraphFont"/>
    <w:link w:val="Heading6"/>
    <w:rsid w:val="00D337DF"/>
    <w:rPr>
      <w:rFonts w:ascii="Times New Roman" w:eastAsia="Times New Roman" w:hAnsi="Times New Roman" w:cs="Times New Roman"/>
      <w:b/>
      <w:bCs/>
      <w:sz w:val="28"/>
      <w:szCs w:val="24"/>
      <w:lang w:val="en-GB" w:eastAsia="en-GB"/>
    </w:rPr>
  </w:style>
  <w:style w:type="paragraph" w:styleId="BodyText2">
    <w:name w:val="Body Text 2"/>
    <w:basedOn w:val="Normal"/>
    <w:link w:val="BodyText2Char"/>
    <w:uiPriority w:val="99"/>
    <w:unhideWhenUsed/>
    <w:rsid w:val="00B25217"/>
    <w:pPr>
      <w:spacing w:after="120" w:line="480" w:lineRule="auto"/>
    </w:pPr>
  </w:style>
  <w:style w:type="character" w:customStyle="1" w:styleId="BodyText2Char">
    <w:name w:val="Body Text 2 Char"/>
    <w:basedOn w:val="DefaultParagraphFont"/>
    <w:link w:val="BodyText2"/>
    <w:uiPriority w:val="99"/>
    <w:rsid w:val="00B25217"/>
    <w:rPr>
      <w:rFonts w:ascii="Times New Roman" w:eastAsia="Times New Roman" w:hAnsi="Times New Roman" w:cs="Times New Roman"/>
      <w:sz w:val="20"/>
      <w:szCs w:val="20"/>
      <w:lang w:val="en-GB"/>
    </w:rPr>
  </w:style>
  <w:style w:type="paragraph" w:styleId="PlainText">
    <w:name w:val="Plain Text"/>
    <w:basedOn w:val="Normal"/>
    <w:link w:val="PlainTextChar"/>
    <w:uiPriority w:val="99"/>
    <w:semiHidden/>
    <w:unhideWhenUsed/>
    <w:rsid w:val="00671D47"/>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semiHidden/>
    <w:rsid w:val="00671D47"/>
    <w:rPr>
      <w:rFonts w:ascii="Consolas" w:hAnsi="Consolas"/>
      <w:sz w:val="21"/>
      <w:szCs w:val="21"/>
    </w:rPr>
  </w:style>
  <w:style w:type="character" w:styleId="Emphasis">
    <w:name w:val="Emphasis"/>
    <w:basedOn w:val="DefaultParagraphFont"/>
    <w:uiPriority w:val="20"/>
    <w:qFormat/>
    <w:rsid w:val="009019EB"/>
    <w:rPr>
      <w:b/>
      <w:bCs/>
      <w:i w:val="0"/>
      <w:iCs w:val="0"/>
    </w:rPr>
  </w:style>
  <w:style w:type="table" w:styleId="TableGrid">
    <w:name w:val="Table Grid"/>
    <w:basedOn w:val="TableNormal"/>
    <w:uiPriority w:val="59"/>
    <w:rsid w:val="00787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253E"/>
    <w:pPr>
      <w:spacing w:before="100" w:beforeAutospacing="1" w:after="390"/>
    </w:pPr>
    <w:rPr>
      <w:sz w:val="24"/>
      <w:szCs w:val="24"/>
      <w:lang w:val="en-IE" w:eastAsia="en-IE"/>
    </w:rPr>
  </w:style>
  <w:style w:type="paragraph" w:styleId="BodyTextIndent">
    <w:name w:val="Body Text Indent"/>
    <w:basedOn w:val="Normal"/>
    <w:link w:val="BodyTextIndentChar"/>
    <w:uiPriority w:val="99"/>
    <w:semiHidden/>
    <w:unhideWhenUsed/>
    <w:rsid w:val="003171EC"/>
    <w:pPr>
      <w:spacing w:after="120"/>
      <w:ind w:left="283"/>
    </w:pPr>
  </w:style>
  <w:style w:type="character" w:customStyle="1" w:styleId="BodyTextIndentChar">
    <w:name w:val="Body Text Indent Char"/>
    <w:basedOn w:val="DefaultParagraphFont"/>
    <w:link w:val="BodyTextIndent"/>
    <w:uiPriority w:val="99"/>
    <w:semiHidden/>
    <w:rsid w:val="003171EC"/>
    <w:rPr>
      <w:rFonts w:ascii="Times New Roman" w:eastAsia="Times New Roman" w:hAnsi="Times New Roman" w:cs="Times New Roman"/>
      <w:sz w:val="20"/>
      <w:szCs w:val="20"/>
      <w:lang w:val="en-GB"/>
    </w:rPr>
  </w:style>
  <w:style w:type="character" w:styleId="CommentReference">
    <w:name w:val="annotation reference"/>
    <w:basedOn w:val="DefaultParagraphFont"/>
    <w:uiPriority w:val="99"/>
    <w:semiHidden/>
    <w:unhideWhenUsed/>
    <w:rsid w:val="009D2AB4"/>
    <w:rPr>
      <w:sz w:val="16"/>
      <w:szCs w:val="16"/>
    </w:rPr>
  </w:style>
  <w:style w:type="paragraph" w:styleId="CommentText">
    <w:name w:val="annotation text"/>
    <w:basedOn w:val="Normal"/>
    <w:link w:val="CommentTextChar"/>
    <w:uiPriority w:val="99"/>
    <w:semiHidden/>
    <w:unhideWhenUsed/>
    <w:rsid w:val="009D2AB4"/>
  </w:style>
  <w:style w:type="character" w:customStyle="1" w:styleId="CommentTextChar">
    <w:name w:val="Comment Text Char"/>
    <w:basedOn w:val="DefaultParagraphFont"/>
    <w:link w:val="CommentText"/>
    <w:uiPriority w:val="99"/>
    <w:semiHidden/>
    <w:rsid w:val="009D2AB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D2AB4"/>
    <w:rPr>
      <w:b/>
      <w:bCs/>
    </w:rPr>
  </w:style>
  <w:style w:type="character" w:customStyle="1" w:styleId="CommentSubjectChar">
    <w:name w:val="Comment Subject Char"/>
    <w:basedOn w:val="CommentTextChar"/>
    <w:link w:val="CommentSubject"/>
    <w:uiPriority w:val="99"/>
    <w:semiHidden/>
    <w:rsid w:val="009D2AB4"/>
    <w:rPr>
      <w:rFonts w:ascii="Times New Roman" w:eastAsia="Times New Roman" w:hAnsi="Times New Roman" w:cs="Times New Roman"/>
      <w:b/>
      <w:bCs/>
      <w:sz w:val="20"/>
      <w:szCs w:val="20"/>
      <w:lang w:val="en-GB"/>
    </w:rPr>
  </w:style>
  <w:style w:type="paragraph" w:styleId="Revision">
    <w:name w:val="Revision"/>
    <w:hidden/>
    <w:uiPriority w:val="99"/>
    <w:semiHidden/>
    <w:rsid w:val="00930C26"/>
    <w:pPr>
      <w:spacing w:after="0" w:line="240" w:lineRule="auto"/>
    </w:pPr>
    <w:rPr>
      <w:rFonts w:ascii="Times New Roman" w:eastAsia="Times New Roman" w:hAnsi="Times New Roman" w:cs="Times New Roman"/>
      <w:sz w:val="20"/>
      <w:szCs w:val="20"/>
      <w:lang w:val="en-GB"/>
    </w:rPr>
  </w:style>
  <w:style w:type="paragraph" w:customStyle="1" w:styleId="Pa8">
    <w:name w:val="Pa8"/>
    <w:basedOn w:val="Default"/>
    <w:next w:val="Default"/>
    <w:uiPriority w:val="99"/>
    <w:rsid w:val="0041285E"/>
    <w:pPr>
      <w:spacing w:line="241" w:lineRule="atLeast"/>
    </w:pPr>
    <w:rPr>
      <w:rFonts w:ascii="Calibri" w:hAnsi="Calibri" w:cs="Times New Roman"/>
      <w:color w:val="auto"/>
    </w:rPr>
  </w:style>
  <w:style w:type="paragraph" w:styleId="TOC1">
    <w:name w:val="toc 1"/>
    <w:basedOn w:val="Normal"/>
    <w:next w:val="Normal"/>
    <w:autoRedefine/>
    <w:uiPriority w:val="39"/>
    <w:unhideWhenUsed/>
    <w:rsid w:val="001B499C"/>
    <w:pPr>
      <w:tabs>
        <w:tab w:val="left" w:pos="440"/>
        <w:tab w:val="right" w:leader="dot" w:pos="9016"/>
      </w:tabs>
      <w:spacing w:after="100"/>
      <w:jc w:val="both"/>
    </w:pPr>
    <w:rPr>
      <w:rFonts w:asciiTheme="minorHAnsi" w:eastAsiaTheme="minorEastAsia" w:hAnsiTheme="minorHAnsi" w:cstheme="minorBidi"/>
      <w:b/>
      <w:color w:val="1F497D" w:themeColor="text2"/>
      <w:sz w:val="28"/>
      <w:szCs w:val="22"/>
      <w:lang w:val="en-US"/>
    </w:rPr>
  </w:style>
  <w:style w:type="paragraph" w:styleId="TOC2">
    <w:name w:val="toc 2"/>
    <w:basedOn w:val="Normal"/>
    <w:next w:val="Normal"/>
    <w:autoRedefine/>
    <w:uiPriority w:val="39"/>
    <w:unhideWhenUsed/>
    <w:rsid w:val="00773ADA"/>
    <w:pPr>
      <w:spacing w:after="100" w:line="276" w:lineRule="auto"/>
      <w:ind w:left="280"/>
    </w:pPr>
    <w:rPr>
      <w:rFonts w:asciiTheme="minorHAnsi" w:eastAsiaTheme="minorEastAsia" w:hAnsiTheme="minorHAnsi" w:cstheme="minorBidi"/>
      <w:b/>
      <w:color w:val="1F497D" w:themeColor="text2"/>
      <w:sz w:val="28"/>
      <w:szCs w:val="22"/>
      <w:lang w:val="en-US"/>
    </w:rPr>
  </w:style>
  <w:style w:type="character" w:styleId="Hyperlink">
    <w:name w:val="Hyperlink"/>
    <w:basedOn w:val="DefaultParagraphFont"/>
    <w:uiPriority w:val="99"/>
    <w:unhideWhenUsed/>
    <w:rsid w:val="00773ADA"/>
    <w:rPr>
      <w:color w:val="0000FF" w:themeColor="hyperlink"/>
      <w:u w:val="single"/>
    </w:rPr>
  </w:style>
  <w:style w:type="paragraph" w:styleId="TOCHeading">
    <w:name w:val="TOC Heading"/>
    <w:basedOn w:val="Heading1"/>
    <w:next w:val="Normal"/>
    <w:uiPriority w:val="39"/>
    <w:unhideWhenUsed/>
    <w:qFormat/>
    <w:rsid w:val="00773ADA"/>
    <w:pPr>
      <w:keepLines/>
      <w:numPr>
        <w:numId w:val="0"/>
      </w:numPr>
      <w:autoSpaceDE/>
      <w:autoSpaceDN/>
      <w:adjustRightInd/>
      <w:spacing w:before="240" w:line="276" w:lineRule="auto"/>
      <w:jc w:val="left"/>
      <w:outlineLvl w:val="9"/>
    </w:pPr>
    <w:rPr>
      <w:rFonts w:eastAsiaTheme="majorEastAsia" w:cstheme="majorBidi"/>
      <w:bCs w:val="0"/>
      <w:color w:val="365F91" w:themeColor="accent1" w:themeShade="BF"/>
      <w:lang w:val="en-US"/>
    </w:rPr>
  </w:style>
  <w:style w:type="paragraph" w:styleId="TOC3">
    <w:name w:val="toc 3"/>
    <w:basedOn w:val="Normal"/>
    <w:next w:val="Normal"/>
    <w:autoRedefine/>
    <w:uiPriority w:val="39"/>
    <w:unhideWhenUsed/>
    <w:rsid w:val="001264A8"/>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5925">
      <w:bodyDiv w:val="1"/>
      <w:marLeft w:val="0"/>
      <w:marRight w:val="0"/>
      <w:marTop w:val="0"/>
      <w:marBottom w:val="0"/>
      <w:divBdr>
        <w:top w:val="none" w:sz="0" w:space="0" w:color="auto"/>
        <w:left w:val="none" w:sz="0" w:space="0" w:color="auto"/>
        <w:bottom w:val="none" w:sz="0" w:space="0" w:color="auto"/>
        <w:right w:val="none" w:sz="0" w:space="0" w:color="auto"/>
      </w:divBdr>
    </w:div>
    <w:div w:id="326517901">
      <w:bodyDiv w:val="1"/>
      <w:marLeft w:val="0"/>
      <w:marRight w:val="0"/>
      <w:marTop w:val="0"/>
      <w:marBottom w:val="0"/>
      <w:divBdr>
        <w:top w:val="none" w:sz="0" w:space="0" w:color="auto"/>
        <w:left w:val="none" w:sz="0" w:space="0" w:color="auto"/>
        <w:bottom w:val="none" w:sz="0" w:space="0" w:color="auto"/>
        <w:right w:val="none" w:sz="0" w:space="0" w:color="auto"/>
      </w:divBdr>
    </w:div>
    <w:div w:id="813912370">
      <w:bodyDiv w:val="1"/>
      <w:marLeft w:val="0"/>
      <w:marRight w:val="0"/>
      <w:marTop w:val="0"/>
      <w:marBottom w:val="0"/>
      <w:divBdr>
        <w:top w:val="none" w:sz="0" w:space="0" w:color="auto"/>
        <w:left w:val="none" w:sz="0" w:space="0" w:color="auto"/>
        <w:bottom w:val="none" w:sz="0" w:space="0" w:color="auto"/>
        <w:right w:val="none" w:sz="0" w:space="0" w:color="auto"/>
      </w:divBdr>
    </w:div>
    <w:div w:id="818886113">
      <w:bodyDiv w:val="1"/>
      <w:marLeft w:val="0"/>
      <w:marRight w:val="0"/>
      <w:marTop w:val="0"/>
      <w:marBottom w:val="0"/>
      <w:divBdr>
        <w:top w:val="none" w:sz="0" w:space="0" w:color="auto"/>
        <w:left w:val="none" w:sz="0" w:space="0" w:color="auto"/>
        <w:bottom w:val="none" w:sz="0" w:space="0" w:color="auto"/>
        <w:right w:val="none" w:sz="0" w:space="0" w:color="auto"/>
      </w:divBdr>
    </w:div>
    <w:div w:id="1014574108">
      <w:bodyDiv w:val="1"/>
      <w:marLeft w:val="0"/>
      <w:marRight w:val="0"/>
      <w:marTop w:val="0"/>
      <w:marBottom w:val="0"/>
      <w:divBdr>
        <w:top w:val="none" w:sz="0" w:space="0" w:color="auto"/>
        <w:left w:val="none" w:sz="0" w:space="0" w:color="auto"/>
        <w:bottom w:val="none" w:sz="0" w:space="0" w:color="auto"/>
        <w:right w:val="none" w:sz="0" w:space="0" w:color="auto"/>
      </w:divBdr>
    </w:div>
    <w:div w:id="1073358999">
      <w:bodyDiv w:val="1"/>
      <w:marLeft w:val="0"/>
      <w:marRight w:val="0"/>
      <w:marTop w:val="0"/>
      <w:marBottom w:val="0"/>
      <w:divBdr>
        <w:top w:val="none" w:sz="0" w:space="0" w:color="auto"/>
        <w:left w:val="none" w:sz="0" w:space="0" w:color="auto"/>
        <w:bottom w:val="none" w:sz="0" w:space="0" w:color="auto"/>
        <w:right w:val="none" w:sz="0" w:space="0" w:color="auto"/>
      </w:divBdr>
    </w:div>
    <w:div w:id="1112087175">
      <w:bodyDiv w:val="1"/>
      <w:marLeft w:val="0"/>
      <w:marRight w:val="0"/>
      <w:marTop w:val="0"/>
      <w:marBottom w:val="0"/>
      <w:divBdr>
        <w:top w:val="none" w:sz="0" w:space="0" w:color="auto"/>
        <w:left w:val="none" w:sz="0" w:space="0" w:color="auto"/>
        <w:bottom w:val="none" w:sz="0" w:space="0" w:color="auto"/>
        <w:right w:val="none" w:sz="0" w:space="0" w:color="auto"/>
      </w:divBdr>
    </w:div>
    <w:div w:id="1162163197">
      <w:bodyDiv w:val="1"/>
      <w:marLeft w:val="0"/>
      <w:marRight w:val="0"/>
      <w:marTop w:val="0"/>
      <w:marBottom w:val="0"/>
      <w:divBdr>
        <w:top w:val="none" w:sz="0" w:space="0" w:color="auto"/>
        <w:left w:val="none" w:sz="0" w:space="0" w:color="auto"/>
        <w:bottom w:val="none" w:sz="0" w:space="0" w:color="auto"/>
        <w:right w:val="none" w:sz="0" w:space="0" w:color="auto"/>
      </w:divBdr>
    </w:div>
    <w:div w:id="1242830497">
      <w:bodyDiv w:val="1"/>
      <w:marLeft w:val="0"/>
      <w:marRight w:val="0"/>
      <w:marTop w:val="0"/>
      <w:marBottom w:val="0"/>
      <w:divBdr>
        <w:top w:val="none" w:sz="0" w:space="0" w:color="auto"/>
        <w:left w:val="none" w:sz="0" w:space="0" w:color="auto"/>
        <w:bottom w:val="none" w:sz="0" w:space="0" w:color="auto"/>
        <w:right w:val="none" w:sz="0" w:space="0" w:color="auto"/>
      </w:divBdr>
    </w:div>
    <w:div w:id="1246845895">
      <w:bodyDiv w:val="1"/>
      <w:marLeft w:val="0"/>
      <w:marRight w:val="0"/>
      <w:marTop w:val="0"/>
      <w:marBottom w:val="0"/>
      <w:divBdr>
        <w:top w:val="none" w:sz="0" w:space="0" w:color="auto"/>
        <w:left w:val="none" w:sz="0" w:space="0" w:color="auto"/>
        <w:bottom w:val="none" w:sz="0" w:space="0" w:color="auto"/>
        <w:right w:val="none" w:sz="0" w:space="0" w:color="auto"/>
      </w:divBdr>
    </w:div>
    <w:div w:id="1479609498">
      <w:bodyDiv w:val="1"/>
      <w:marLeft w:val="0"/>
      <w:marRight w:val="0"/>
      <w:marTop w:val="0"/>
      <w:marBottom w:val="0"/>
      <w:divBdr>
        <w:top w:val="none" w:sz="0" w:space="0" w:color="auto"/>
        <w:left w:val="none" w:sz="0" w:space="0" w:color="auto"/>
        <w:bottom w:val="none" w:sz="0" w:space="0" w:color="auto"/>
        <w:right w:val="none" w:sz="0" w:space="0" w:color="auto"/>
      </w:divBdr>
      <w:divsChild>
        <w:div w:id="736131443">
          <w:marLeft w:val="0"/>
          <w:marRight w:val="0"/>
          <w:marTop w:val="480"/>
          <w:marBottom w:val="480"/>
          <w:divBdr>
            <w:top w:val="none" w:sz="0" w:space="0" w:color="auto"/>
            <w:left w:val="none" w:sz="0" w:space="0" w:color="auto"/>
            <w:bottom w:val="none" w:sz="0" w:space="0" w:color="auto"/>
            <w:right w:val="none" w:sz="0" w:space="0" w:color="auto"/>
          </w:divBdr>
          <w:divsChild>
            <w:div w:id="563105932">
              <w:marLeft w:val="0"/>
              <w:marRight w:val="0"/>
              <w:marTop w:val="0"/>
              <w:marBottom w:val="0"/>
              <w:divBdr>
                <w:top w:val="none" w:sz="0" w:space="0" w:color="auto"/>
                <w:left w:val="none" w:sz="0" w:space="0" w:color="auto"/>
                <w:bottom w:val="none" w:sz="0" w:space="0" w:color="auto"/>
                <w:right w:val="none" w:sz="0" w:space="0" w:color="auto"/>
              </w:divBdr>
              <w:divsChild>
                <w:div w:id="476269327">
                  <w:marLeft w:val="0"/>
                  <w:marRight w:val="-26"/>
                  <w:marTop w:val="0"/>
                  <w:marBottom w:val="0"/>
                  <w:divBdr>
                    <w:top w:val="none" w:sz="0" w:space="0" w:color="auto"/>
                    <w:left w:val="none" w:sz="0" w:space="0" w:color="auto"/>
                    <w:bottom w:val="none" w:sz="0" w:space="0" w:color="auto"/>
                    <w:right w:val="none" w:sz="0" w:space="0" w:color="auto"/>
                  </w:divBdr>
                  <w:divsChild>
                    <w:div w:id="297498860">
                      <w:marLeft w:val="7"/>
                      <w:marRight w:val="34"/>
                      <w:marTop w:val="0"/>
                      <w:marBottom w:val="0"/>
                      <w:divBdr>
                        <w:top w:val="none" w:sz="0" w:space="0" w:color="auto"/>
                        <w:left w:val="none" w:sz="0" w:space="0" w:color="auto"/>
                        <w:bottom w:val="none" w:sz="0" w:space="0" w:color="auto"/>
                        <w:right w:val="none" w:sz="0" w:space="0" w:color="auto"/>
                      </w:divBdr>
                      <w:divsChild>
                        <w:div w:id="66277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22540">
      <w:bodyDiv w:val="1"/>
      <w:marLeft w:val="0"/>
      <w:marRight w:val="0"/>
      <w:marTop w:val="0"/>
      <w:marBottom w:val="0"/>
      <w:divBdr>
        <w:top w:val="none" w:sz="0" w:space="0" w:color="auto"/>
        <w:left w:val="none" w:sz="0" w:space="0" w:color="auto"/>
        <w:bottom w:val="none" w:sz="0" w:space="0" w:color="auto"/>
        <w:right w:val="none" w:sz="0" w:space="0" w:color="auto"/>
      </w:divBdr>
    </w:div>
    <w:div w:id="197243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8717DE-EB0A-4B4C-9F32-049F7E1F1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5782</Words>
  <Characters>32962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bgreene</dc:creator>
  <cp:lastModifiedBy>Vivienne Egan</cp:lastModifiedBy>
  <cp:revision>2</cp:revision>
  <cp:lastPrinted>2018-04-30T11:16:00Z</cp:lastPrinted>
  <dcterms:created xsi:type="dcterms:W3CDTF">2021-05-20T12:27:00Z</dcterms:created>
  <dcterms:modified xsi:type="dcterms:W3CDTF">2021-05-20T12:27:00Z</dcterms:modified>
</cp:coreProperties>
</file>