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F09AEE" w14:textId="77777777" w:rsidR="00320C09" w:rsidRPr="005B62DA" w:rsidRDefault="00320C09" w:rsidP="00320C09">
      <w:pPr>
        <w:jc w:val="center"/>
        <w:rPr>
          <w:b/>
          <w:sz w:val="44"/>
          <w:szCs w:val="44"/>
        </w:rPr>
      </w:pPr>
      <w:r w:rsidRPr="005B62DA">
        <w:rPr>
          <w:b/>
          <w:sz w:val="44"/>
          <w:szCs w:val="44"/>
        </w:rPr>
        <w:t xml:space="preserve">Proposed Corgar to Aghawillan Greenway, </w:t>
      </w:r>
    </w:p>
    <w:p w14:paraId="667497A4" w14:textId="77777777" w:rsidR="00320C09" w:rsidRPr="005B62DA" w:rsidRDefault="00320C09" w:rsidP="00320C09">
      <w:pPr>
        <w:jc w:val="center"/>
        <w:rPr>
          <w:b/>
          <w:sz w:val="44"/>
          <w:szCs w:val="44"/>
        </w:rPr>
      </w:pPr>
      <w:r w:rsidRPr="005B62DA">
        <w:rPr>
          <w:b/>
          <w:sz w:val="44"/>
          <w:szCs w:val="44"/>
        </w:rPr>
        <w:t>Co. Leitrim</w:t>
      </w:r>
    </w:p>
    <w:p w14:paraId="023F39B3" w14:textId="77777777" w:rsidR="0068732B" w:rsidRDefault="0068732B" w:rsidP="00D226FC">
      <w:pPr>
        <w:tabs>
          <w:tab w:val="left" w:pos="3667"/>
        </w:tabs>
        <w:jc w:val="center"/>
        <w:rPr>
          <w:b/>
          <w:sz w:val="28"/>
          <w:szCs w:val="28"/>
        </w:rPr>
      </w:pPr>
    </w:p>
    <w:p w14:paraId="4E9537C2" w14:textId="693C4FCC" w:rsidR="008C0BAF" w:rsidRDefault="005B62DA" w:rsidP="00D226FC">
      <w:pPr>
        <w:tabs>
          <w:tab w:val="left" w:pos="3667"/>
        </w:tabs>
        <w:jc w:val="center"/>
        <w:rPr>
          <w:b/>
          <w:sz w:val="28"/>
          <w:szCs w:val="28"/>
        </w:rPr>
      </w:pPr>
      <w:r>
        <w:rPr>
          <w:b/>
          <w:noProof/>
          <w:sz w:val="28"/>
          <w:szCs w:val="28"/>
        </w:rPr>
        <w:drawing>
          <wp:inline distT="0" distB="0" distL="0" distR="0" wp14:anchorId="49CE4250" wp14:editId="10CEE49F">
            <wp:extent cx="4320000" cy="3240000"/>
            <wp:effectExtent l="19050" t="19050" r="23495" b="17780"/>
            <wp:docPr id="9" name="Picture 9"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 outdoor, plant, forest&#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4320000" cy="3240000"/>
                    </a:xfrm>
                    <a:prstGeom prst="rect">
                      <a:avLst/>
                    </a:prstGeom>
                    <a:ln w="6350">
                      <a:solidFill>
                        <a:schemeClr val="tx1"/>
                      </a:solidFill>
                    </a:ln>
                  </pic:spPr>
                </pic:pic>
              </a:graphicData>
            </a:graphic>
          </wp:inline>
        </w:drawing>
      </w:r>
    </w:p>
    <w:p w14:paraId="273A8C9E" w14:textId="77777777" w:rsidR="005B62DA" w:rsidRDefault="005B62DA" w:rsidP="005B62DA">
      <w:pPr>
        <w:jc w:val="center"/>
        <w:rPr>
          <w:b/>
          <w:sz w:val="36"/>
          <w:szCs w:val="36"/>
        </w:rPr>
      </w:pPr>
    </w:p>
    <w:p w14:paraId="386FE45C" w14:textId="5D15C52F" w:rsidR="00997824" w:rsidRPr="005B62DA" w:rsidRDefault="005B62DA" w:rsidP="005B62DA">
      <w:pPr>
        <w:jc w:val="center"/>
        <w:rPr>
          <w:b/>
          <w:sz w:val="36"/>
          <w:szCs w:val="36"/>
        </w:rPr>
      </w:pPr>
      <w:r>
        <w:rPr>
          <w:b/>
          <w:sz w:val="36"/>
          <w:szCs w:val="36"/>
        </w:rPr>
        <w:t>BIODIVERSITY ASSESSMENT</w:t>
      </w:r>
    </w:p>
    <w:p w14:paraId="37986667" w14:textId="77777777" w:rsidR="009F47E9" w:rsidRPr="005B62DA" w:rsidRDefault="009F47E9" w:rsidP="009F47E9">
      <w:pPr>
        <w:jc w:val="center"/>
        <w:rPr>
          <w:b/>
          <w:color w:val="FF0000"/>
          <w:sz w:val="28"/>
          <w:szCs w:val="28"/>
        </w:rPr>
      </w:pPr>
    </w:p>
    <w:p w14:paraId="0BAA333B" w14:textId="0E55CE05" w:rsidR="00320C09" w:rsidRPr="00D04423" w:rsidRDefault="00320C09" w:rsidP="00320C09">
      <w:pPr>
        <w:jc w:val="center"/>
        <w:rPr>
          <w:b/>
          <w:color w:val="000000" w:themeColor="text1"/>
          <w:sz w:val="24"/>
          <w:szCs w:val="24"/>
        </w:rPr>
      </w:pPr>
      <w:r w:rsidRPr="00D04423">
        <w:rPr>
          <w:b/>
          <w:color w:val="000000" w:themeColor="text1"/>
          <w:sz w:val="24"/>
          <w:szCs w:val="24"/>
        </w:rPr>
        <w:t>Version (</w:t>
      </w:r>
      <w:r w:rsidR="00D04423" w:rsidRPr="00D04423">
        <w:rPr>
          <w:b/>
          <w:color w:val="000000" w:themeColor="text1"/>
          <w:sz w:val="24"/>
          <w:szCs w:val="24"/>
        </w:rPr>
        <w:t>27</w:t>
      </w:r>
      <w:r w:rsidRPr="00D04423">
        <w:rPr>
          <w:b/>
          <w:color w:val="000000" w:themeColor="text1"/>
          <w:sz w:val="24"/>
          <w:szCs w:val="24"/>
        </w:rPr>
        <w:t>-</w:t>
      </w:r>
      <w:r w:rsidR="00C36962" w:rsidRPr="00D04423">
        <w:rPr>
          <w:b/>
          <w:color w:val="000000" w:themeColor="text1"/>
          <w:sz w:val="24"/>
          <w:szCs w:val="24"/>
        </w:rPr>
        <w:t>07</w:t>
      </w:r>
      <w:r w:rsidRPr="00D04423">
        <w:rPr>
          <w:b/>
          <w:color w:val="000000" w:themeColor="text1"/>
          <w:sz w:val="24"/>
          <w:szCs w:val="24"/>
        </w:rPr>
        <w:t xml:space="preserve">-21) </w:t>
      </w:r>
      <w:r w:rsidR="00D04423" w:rsidRPr="00D04423">
        <w:rPr>
          <w:b/>
          <w:color w:val="000000" w:themeColor="text1"/>
          <w:sz w:val="24"/>
          <w:szCs w:val="24"/>
        </w:rPr>
        <w:t>FINAL</w:t>
      </w:r>
    </w:p>
    <w:p w14:paraId="5A4C575F" w14:textId="77777777" w:rsidR="00D226FC" w:rsidRDefault="00D226FC" w:rsidP="00CA5E8C">
      <w:pPr>
        <w:rPr>
          <w:b/>
          <w:sz w:val="28"/>
          <w:szCs w:val="28"/>
        </w:rPr>
      </w:pPr>
    </w:p>
    <w:tbl>
      <w:tblPr>
        <w:tblW w:w="0" w:type="auto"/>
        <w:jc w:val="center"/>
        <w:tblLook w:val="01E0" w:firstRow="1" w:lastRow="1" w:firstColumn="1" w:lastColumn="1" w:noHBand="0" w:noVBand="0"/>
      </w:tblPr>
      <w:tblGrid>
        <w:gridCol w:w="6513"/>
      </w:tblGrid>
      <w:tr w:rsidR="009F47E9" w:rsidRPr="00DE26B1" w14:paraId="59F8A734" w14:textId="77777777" w:rsidTr="00C553AA">
        <w:trPr>
          <w:jc w:val="center"/>
        </w:trPr>
        <w:tc>
          <w:tcPr>
            <w:tcW w:w="6513" w:type="dxa"/>
          </w:tcPr>
          <w:p w14:paraId="3DC0C415" w14:textId="77777777" w:rsidR="009F47E9" w:rsidRPr="00DE26B1" w:rsidRDefault="009F47E9" w:rsidP="00C553AA"/>
          <w:p w14:paraId="272F3B0A" w14:textId="77777777" w:rsidR="009F47E9" w:rsidRPr="00DE26B1" w:rsidRDefault="00EA6AC0" w:rsidP="00C553AA">
            <w:pPr>
              <w:jc w:val="center"/>
            </w:pPr>
            <w:r>
              <w:rPr>
                <w:noProof/>
              </w:rPr>
              <w:drawing>
                <wp:inline distT="0" distB="0" distL="0" distR="0" wp14:anchorId="57A4338B" wp14:editId="515A4F09">
                  <wp:extent cx="2682240" cy="975360"/>
                  <wp:effectExtent l="19050" t="0" r="3810" b="0"/>
                  <wp:docPr id="2" name="Picture 1" descr="eco_f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_fact_RGB"/>
                          <pic:cNvPicPr>
                            <a:picLocks noChangeAspect="1" noChangeArrowheads="1"/>
                          </pic:cNvPicPr>
                        </pic:nvPicPr>
                        <pic:blipFill>
                          <a:blip r:embed="rId9" cstate="print"/>
                          <a:srcRect/>
                          <a:stretch>
                            <a:fillRect/>
                          </a:stretch>
                        </pic:blipFill>
                        <pic:spPr bwMode="auto">
                          <a:xfrm>
                            <a:off x="0" y="0"/>
                            <a:ext cx="2682240" cy="975360"/>
                          </a:xfrm>
                          <a:prstGeom prst="rect">
                            <a:avLst/>
                          </a:prstGeom>
                          <a:noFill/>
                          <a:ln w="9525">
                            <a:noFill/>
                            <a:miter lim="800000"/>
                            <a:headEnd/>
                            <a:tailEnd/>
                          </a:ln>
                        </pic:spPr>
                      </pic:pic>
                    </a:graphicData>
                  </a:graphic>
                </wp:inline>
              </w:drawing>
            </w:r>
          </w:p>
        </w:tc>
      </w:tr>
      <w:tr w:rsidR="009F47E9" w:rsidRPr="00DE26B1" w14:paraId="32E0A77C" w14:textId="77777777" w:rsidTr="00C553AA">
        <w:trPr>
          <w:jc w:val="center"/>
        </w:trPr>
        <w:tc>
          <w:tcPr>
            <w:tcW w:w="6513" w:type="dxa"/>
          </w:tcPr>
          <w:p w14:paraId="3333550D" w14:textId="77777777" w:rsidR="009F47E9" w:rsidRPr="00DE26B1" w:rsidRDefault="009F47E9" w:rsidP="00C553AA">
            <w:pPr>
              <w:jc w:val="center"/>
            </w:pPr>
          </w:p>
          <w:p w14:paraId="5352A16C" w14:textId="77777777" w:rsidR="009F47E9" w:rsidRPr="00DE26B1" w:rsidRDefault="009F47E9" w:rsidP="00C553AA">
            <w:pPr>
              <w:jc w:val="center"/>
            </w:pPr>
            <w:r w:rsidRPr="00DE26B1">
              <w:t>Tait Business Centre, Dominic Street, Limerick City, Ireland.</w:t>
            </w:r>
          </w:p>
          <w:p w14:paraId="240793F0" w14:textId="77777777" w:rsidR="009F47E9" w:rsidRPr="00DE26B1" w:rsidRDefault="009F47E9" w:rsidP="00C553AA">
            <w:pPr>
              <w:jc w:val="center"/>
            </w:pPr>
            <w:r w:rsidRPr="00DE26B1">
              <w:t>t. +353 61 313519, f. +353 61 414315</w:t>
            </w:r>
          </w:p>
          <w:p w14:paraId="51C320A6" w14:textId="77777777" w:rsidR="009F47E9" w:rsidRPr="00DE26B1" w:rsidRDefault="009F47E9" w:rsidP="00C553AA">
            <w:pPr>
              <w:jc w:val="center"/>
            </w:pPr>
            <w:r w:rsidRPr="00DE26B1">
              <w:t xml:space="preserve">e. </w:t>
            </w:r>
            <w:hyperlink r:id="rId10" w:history="1">
              <w:r w:rsidRPr="00DE26B1">
                <w:rPr>
                  <w:rStyle w:val="Hyperlink"/>
                </w:rPr>
                <w:t>info@ecofact.ie</w:t>
              </w:r>
            </w:hyperlink>
          </w:p>
          <w:p w14:paraId="45C85E90" w14:textId="77777777" w:rsidR="009F47E9" w:rsidRPr="00DE26B1" w:rsidRDefault="009F47E9" w:rsidP="00923AEA">
            <w:pPr>
              <w:jc w:val="center"/>
            </w:pPr>
            <w:r w:rsidRPr="00DE26B1">
              <w:t xml:space="preserve">w. </w:t>
            </w:r>
            <w:hyperlink r:id="rId11" w:history="1">
              <w:r w:rsidRPr="00DE26B1">
                <w:rPr>
                  <w:rStyle w:val="Hyperlink"/>
                </w:rPr>
                <w:t>www.ecofact.ie</w:t>
              </w:r>
            </w:hyperlink>
          </w:p>
        </w:tc>
      </w:tr>
    </w:tbl>
    <w:p w14:paraId="6F860C79" w14:textId="77777777" w:rsidR="002C5595" w:rsidRDefault="002C5595" w:rsidP="0016646C">
      <w:pPr>
        <w:pStyle w:val="Heading1"/>
      </w:pPr>
    </w:p>
    <w:p w14:paraId="0499624A" w14:textId="77777777" w:rsidR="002C5595" w:rsidRDefault="002C5595" w:rsidP="002C5595">
      <w:pPr>
        <w:rPr>
          <w:kern w:val="32"/>
          <w:sz w:val="24"/>
          <w:szCs w:val="24"/>
          <w:lang w:val="en-US" w:eastAsia="en-US"/>
        </w:rPr>
      </w:pPr>
      <w:r>
        <w:br w:type="page"/>
      </w:r>
    </w:p>
    <w:p w14:paraId="0B5C6CC1" w14:textId="77777777" w:rsidR="009F3761" w:rsidRDefault="009F3761" w:rsidP="0016646C">
      <w:pPr>
        <w:pStyle w:val="Heading1"/>
      </w:pPr>
      <w:bookmarkStart w:id="0" w:name="_Toc78268932"/>
      <w:r>
        <w:lastRenderedPageBreak/>
        <w:t>EXECUTIVE SUMMARY</w:t>
      </w:r>
      <w:bookmarkEnd w:id="0"/>
    </w:p>
    <w:p w14:paraId="73C4E09B" w14:textId="11444F7D" w:rsidR="0016646C" w:rsidRDefault="0016646C" w:rsidP="0016646C">
      <w:pPr>
        <w:rPr>
          <w:lang w:val="en-US" w:eastAsia="en-US"/>
        </w:rPr>
      </w:pPr>
    </w:p>
    <w:p w14:paraId="689B7EE6" w14:textId="45F33E0E" w:rsidR="008E0FE3" w:rsidRDefault="008E0FE3" w:rsidP="008E0FE3">
      <w:pPr>
        <w:spacing w:line="288" w:lineRule="auto"/>
      </w:pPr>
      <w:r w:rsidRPr="00B657B5">
        <w:t xml:space="preserve">The current document provides an ecological </w:t>
      </w:r>
      <w:r w:rsidR="00B657B5">
        <w:t xml:space="preserve">impacts </w:t>
      </w:r>
      <w:r w:rsidRPr="00B657B5">
        <w:t xml:space="preserve">assessment for a proposed greenway from Corgar to </w:t>
      </w:r>
      <w:r w:rsidR="00C63417">
        <w:t xml:space="preserve">Lisgruddy and Corramahan townlands, </w:t>
      </w:r>
      <w:r w:rsidRPr="00B657B5">
        <w:t>Aghawillan</w:t>
      </w:r>
      <w:r w:rsidR="00C63417">
        <w:t xml:space="preserve">, </w:t>
      </w:r>
      <w:r w:rsidRPr="00B657B5">
        <w:t xml:space="preserve">Co. Leitrim. </w:t>
      </w:r>
      <w:r>
        <w:t xml:space="preserve">The proposed scheme is c. 2.9km in length and will follow an existing railway track. The scheme will involve the installation of kissing gates, cattle crossings,  culvert creation, vegetation clearance, soil excavation and the use of </w:t>
      </w:r>
      <w:r w:rsidRPr="00AB3944">
        <w:t>surface dressing or asphaltic cement</w:t>
      </w:r>
      <w:r>
        <w:t xml:space="preserve"> to create the greenway path. This is part of the larger Cavan to Leitrim </w:t>
      </w:r>
      <w:r w:rsidR="00B657B5">
        <w:t>G</w:t>
      </w:r>
      <w:r>
        <w:t xml:space="preserve">reenway scheme. </w:t>
      </w:r>
    </w:p>
    <w:p w14:paraId="6E2BDFF7" w14:textId="243C030A" w:rsidR="008E0FE3" w:rsidRDefault="008E0FE3" w:rsidP="008E0FE3">
      <w:pPr>
        <w:spacing w:line="288" w:lineRule="auto"/>
      </w:pPr>
    </w:p>
    <w:p w14:paraId="28F2E220" w14:textId="7BC6441B" w:rsidR="00B657B5" w:rsidRDefault="008E0FE3" w:rsidP="008E0FE3">
      <w:pPr>
        <w:spacing w:line="288" w:lineRule="auto"/>
        <w:rPr>
          <w:rFonts w:eastAsia="Calibri"/>
          <w:lang w:eastAsia="en-US"/>
        </w:rPr>
      </w:pPr>
      <w:r>
        <w:t xml:space="preserve">A Screening for Appropriate Assessment was carried out which concluded that there would be no significant impacts on the Natura 2000 network (Ecofact 2021). Habitat loss, disturbance, invasive species and water quality impacts were identified as potentially affecting habitats and flora. In general, the habitats on the proposed development site are of </w:t>
      </w:r>
      <w:r w:rsidR="00EF7440">
        <w:t>‘</w:t>
      </w:r>
      <w:r>
        <w:t>Local Importance Higher Value</w:t>
      </w:r>
      <w:r w:rsidR="00EF7440">
        <w:t>’</w:t>
      </w:r>
      <w:r>
        <w:t xml:space="preserve"> and are habitats that are widespread and common across Ireland. </w:t>
      </w:r>
      <w:r>
        <w:rPr>
          <w:rFonts w:eastAsia="Calibri"/>
          <w:lang w:eastAsia="en-US"/>
        </w:rPr>
        <w:t xml:space="preserve">A total of </w:t>
      </w:r>
      <w:r w:rsidR="00E81C66" w:rsidRPr="00E81C66">
        <w:rPr>
          <w:rFonts w:eastAsia="Calibri"/>
          <w:lang w:eastAsia="en-US"/>
        </w:rPr>
        <w:t>13</w:t>
      </w:r>
      <w:r>
        <w:rPr>
          <w:rFonts w:eastAsia="Calibri"/>
          <w:lang w:eastAsia="en-US"/>
        </w:rPr>
        <w:t xml:space="preserve"> habitats were found at the proposed development site. Evaluations of these habitats range from ‘Local Importance’ to ‘</w:t>
      </w:r>
      <w:r w:rsidR="00E81C66">
        <w:rPr>
          <w:rFonts w:eastAsia="Calibri"/>
          <w:lang w:eastAsia="en-US"/>
        </w:rPr>
        <w:t>County Importance</w:t>
      </w:r>
      <w:r w:rsidR="00B657B5">
        <w:rPr>
          <w:rFonts w:eastAsia="Calibri"/>
          <w:lang w:eastAsia="en-US"/>
        </w:rPr>
        <w:t>’</w:t>
      </w:r>
      <w:r>
        <w:rPr>
          <w:rFonts w:eastAsia="Calibri"/>
          <w:lang w:eastAsia="en-US"/>
        </w:rPr>
        <w:t xml:space="preserve">. </w:t>
      </w:r>
    </w:p>
    <w:p w14:paraId="2D4D574C" w14:textId="1FA06778" w:rsidR="008E0FE3" w:rsidRPr="00E81C66" w:rsidRDefault="00B657B5" w:rsidP="008E0FE3">
      <w:pPr>
        <w:spacing w:line="288" w:lineRule="auto"/>
        <w:rPr>
          <w:rFonts w:eastAsia="Calibri"/>
          <w:lang w:eastAsia="en-US"/>
        </w:rPr>
      </w:pPr>
      <w:r>
        <w:rPr>
          <w:rFonts w:eastAsia="Calibri"/>
          <w:lang w:eastAsia="en-US"/>
        </w:rPr>
        <w:t>There are two habitats</w:t>
      </w:r>
      <w:r w:rsidR="00EF7440">
        <w:rPr>
          <w:rFonts w:eastAsia="Calibri"/>
          <w:lang w:eastAsia="en-US"/>
        </w:rPr>
        <w:t xml:space="preserve"> which are </w:t>
      </w:r>
      <w:r>
        <w:rPr>
          <w:rFonts w:eastAsia="Calibri"/>
          <w:lang w:eastAsia="en-US"/>
        </w:rPr>
        <w:t xml:space="preserve">Eutrophic Lakes and Rich Fens and </w:t>
      </w:r>
      <w:r w:rsidR="00EF7440">
        <w:rPr>
          <w:rFonts w:eastAsia="Calibri"/>
          <w:lang w:eastAsia="en-US"/>
        </w:rPr>
        <w:t>F</w:t>
      </w:r>
      <w:r>
        <w:rPr>
          <w:rFonts w:eastAsia="Calibri"/>
          <w:lang w:eastAsia="en-US"/>
        </w:rPr>
        <w:t>lushes which are ‘County Importance’ due to their links with Annex I habitats. The proposed Natural Heritage Area Corduff Lough is present c. 1.7rkm downstream and is rated National Importance.</w:t>
      </w:r>
      <w:r w:rsidR="00EF7440">
        <w:rPr>
          <w:rFonts w:eastAsia="Calibri"/>
          <w:lang w:eastAsia="en-US"/>
        </w:rPr>
        <w:t xml:space="preserve"> </w:t>
      </w:r>
      <w:r w:rsidR="008E0FE3">
        <w:t xml:space="preserve">No Annex I </w:t>
      </w:r>
      <w:r>
        <w:t>h</w:t>
      </w:r>
      <w:r w:rsidR="008E0FE3">
        <w:t>abitats, rare plants or protected plant species occur within the proposed development site.</w:t>
      </w:r>
      <w:r w:rsidR="008E0FE3" w:rsidRPr="00E43AAA">
        <w:t xml:space="preserve"> </w:t>
      </w:r>
      <w:r w:rsidR="008E0FE3">
        <w:t>Direct loss of habitat is inevitable, however this is considered to be a small area and the main habitats affected are not considered to be of great significance. Water quality</w:t>
      </w:r>
      <w:r w:rsidR="00EF7440">
        <w:t xml:space="preserve">, </w:t>
      </w:r>
      <w:r w:rsidR="008E0FE3">
        <w:t>non-native invasive species</w:t>
      </w:r>
      <w:r w:rsidR="00EF7440">
        <w:t xml:space="preserve"> and disturbance</w:t>
      </w:r>
      <w:r w:rsidR="008E0FE3">
        <w:t xml:space="preserve"> impacts are likely to arise and mitigation is provided to avoid these potential impacts.</w:t>
      </w:r>
      <w:r w:rsidR="008E0FE3" w:rsidRPr="00E43AAA">
        <w:t xml:space="preserve"> </w:t>
      </w:r>
      <w:r w:rsidR="008E0FE3">
        <w:t xml:space="preserve">A Construction Environmental Management Plan will have to be completed for the proposed </w:t>
      </w:r>
      <w:r w:rsidR="00496F59">
        <w:t>greenway</w:t>
      </w:r>
      <w:r w:rsidR="008E0FE3">
        <w:t>. This CEMP will also include a Waste Management Plan and a Surface Water Management Plan.</w:t>
      </w:r>
      <w:r w:rsidR="000A3924">
        <w:t xml:space="preserve"> An </w:t>
      </w:r>
      <w:r w:rsidR="00E81C66">
        <w:t>Operational Environmental Management Plan</w:t>
      </w:r>
      <w:r w:rsidR="000A3924">
        <w:t xml:space="preserve"> will also be </w:t>
      </w:r>
      <w:r w:rsidR="00E81C66">
        <w:t>completed and will include plans for appropriate signage and maintenance of the route.</w:t>
      </w:r>
    </w:p>
    <w:p w14:paraId="62B91214" w14:textId="70F76F04" w:rsidR="008E0FE3" w:rsidRDefault="008E0FE3" w:rsidP="008E0FE3">
      <w:pPr>
        <w:spacing w:line="288" w:lineRule="auto"/>
      </w:pPr>
    </w:p>
    <w:p w14:paraId="5F6ADFEB" w14:textId="157B1CFB" w:rsidR="008E0FE3" w:rsidRDefault="008E0FE3" w:rsidP="008E0FE3">
      <w:pPr>
        <w:spacing w:line="288" w:lineRule="auto"/>
      </w:pPr>
      <w:r>
        <w:t xml:space="preserve">Otters are likely present in the area and a potential holt was identified. </w:t>
      </w:r>
      <w:r w:rsidR="000A3924">
        <w:t>This is an Annex II species and potential impacts require mitigation.</w:t>
      </w:r>
      <w:r w:rsidR="00EF7440">
        <w:t xml:space="preserve"> S</w:t>
      </w:r>
      <w:r w:rsidR="000A3924">
        <w:t xml:space="preserve">urvey conditions were not ideal and a pre-construction winter mammal </w:t>
      </w:r>
      <w:r w:rsidR="00496F59">
        <w:t xml:space="preserve">survey </w:t>
      </w:r>
      <w:r w:rsidR="000A3924">
        <w:t xml:space="preserve">will have to be carried out. Bats are likely to be present in the study area, and habitats were assessed for bats. While no significant impacts on bats are envisaged, a pre-construction survey for bats will be required, and further mitigation may be prescribed following the results of this survey. </w:t>
      </w:r>
      <w:r w:rsidR="00EF7440">
        <w:t xml:space="preserve">Common Frog were widespread during the survey and tadpoles were recorded near the site. A dedicated amphibian survey will also need to be carried out. </w:t>
      </w:r>
      <w:r w:rsidR="000A3924" w:rsidRPr="001D5763">
        <w:t>Mitigation measures are provided to offset or reduce potential impacts on flora and fauna. These include measures to protect habitats, water quality, biosecurity mitigation, measures to reduce disturbance and following relevant guidelines listed in the report</w:t>
      </w:r>
      <w:r w:rsidR="000A3924">
        <w:t xml:space="preserve">. </w:t>
      </w:r>
    </w:p>
    <w:p w14:paraId="2DEA4EB4" w14:textId="10DA0F15" w:rsidR="000A3924" w:rsidRDefault="000A3924" w:rsidP="008E0FE3">
      <w:pPr>
        <w:spacing w:line="288" w:lineRule="auto"/>
      </w:pPr>
    </w:p>
    <w:p w14:paraId="35961F5C" w14:textId="67AE2BE6" w:rsidR="000A3924" w:rsidRPr="001D5763" w:rsidRDefault="000A3924" w:rsidP="00666D6D">
      <w:pPr>
        <w:spacing w:line="288" w:lineRule="auto"/>
      </w:pPr>
      <w:r w:rsidRPr="001D5763">
        <w:t>Providing mitigation and guidelines are followed correctly, the majority of residual impacts have been assessed as ranging from ‘none’ to ‘imperceptible negative’.</w:t>
      </w:r>
      <w:r w:rsidR="00666D6D">
        <w:t xml:space="preserve"> However further surveys including a pre-construction mammal, bat and amphibian survey are required and may result in further mitigation. It is considered if all mitigation </w:t>
      </w:r>
      <w:r w:rsidRPr="001D5763">
        <w:t xml:space="preserve">is implemented, the proposed </w:t>
      </w:r>
      <w:r>
        <w:t>greenway</w:t>
      </w:r>
      <w:r w:rsidRPr="001D5763">
        <w:t xml:space="preserve"> scheme </w:t>
      </w:r>
      <w:r>
        <w:t xml:space="preserve">from </w:t>
      </w:r>
      <w:r w:rsidRPr="00666D6D">
        <w:t>Corgar to Aghawillan</w:t>
      </w:r>
      <w:r w:rsidRPr="001D5763">
        <w:t xml:space="preserve"> can be appropriately built and operated without significant adverse effects on designated areas, flora and fauna. </w:t>
      </w:r>
    </w:p>
    <w:p w14:paraId="18815B3E" w14:textId="77777777" w:rsidR="000A3924" w:rsidRDefault="000A3924" w:rsidP="008E0FE3">
      <w:pPr>
        <w:spacing w:line="288" w:lineRule="auto"/>
      </w:pPr>
    </w:p>
    <w:p w14:paraId="04AA3A8B" w14:textId="30603032" w:rsidR="008E0FE3" w:rsidRPr="0016646C" w:rsidRDefault="008E0FE3" w:rsidP="0016646C">
      <w:pPr>
        <w:rPr>
          <w:lang w:val="en-US" w:eastAsia="en-US"/>
        </w:rPr>
      </w:pPr>
    </w:p>
    <w:p w14:paraId="3D61D695" w14:textId="77777777" w:rsidR="009F47E9" w:rsidRPr="001C653D" w:rsidRDefault="009F47E9" w:rsidP="001C653D">
      <w:pPr>
        <w:spacing w:after="200" w:line="276" w:lineRule="auto"/>
        <w:jc w:val="left"/>
        <w:rPr>
          <w:sz w:val="24"/>
          <w:szCs w:val="24"/>
        </w:rPr>
      </w:pPr>
      <w:r>
        <w:br w:type="page"/>
      </w:r>
      <w:r w:rsidRPr="00C553AA">
        <w:rPr>
          <w:b/>
          <w:sz w:val="24"/>
          <w:szCs w:val="24"/>
        </w:rPr>
        <w:lastRenderedPageBreak/>
        <w:t>TABLE OF CONTENTS</w:t>
      </w:r>
    </w:p>
    <w:p w14:paraId="738944DC" w14:textId="6EFAACA5" w:rsidR="00D04423" w:rsidRDefault="0058086D">
      <w:pPr>
        <w:pStyle w:val="TOC1"/>
        <w:tabs>
          <w:tab w:val="right" w:leader="dot" w:pos="9016"/>
        </w:tabs>
        <w:rPr>
          <w:rFonts w:asciiTheme="minorHAnsi" w:eastAsiaTheme="minorEastAsia" w:hAnsiTheme="minorHAnsi" w:cstheme="minorBidi"/>
          <w:b w:val="0"/>
          <w:bCs w:val="0"/>
          <w:caps w:val="0"/>
          <w:noProof/>
          <w:sz w:val="22"/>
          <w:szCs w:val="22"/>
          <w:lang w:eastAsia="en-GB"/>
        </w:rPr>
      </w:pPr>
      <w:r w:rsidRPr="00F34016">
        <w:rPr>
          <w:u w:val="single"/>
        </w:rPr>
        <w:fldChar w:fldCharType="begin"/>
      </w:r>
      <w:r w:rsidR="009F47E9" w:rsidRPr="00F34016">
        <w:rPr>
          <w:u w:val="single"/>
        </w:rPr>
        <w:instrText xml:space="preserve"> TOC \o "1-3" \h \z \u </w:instrText>
      </w:r>
      <w:r w:rsidRPr="00F34016">
        <w:rPr>
          <w:u w:val="single"/>
        </w:rPr>
        <w:fldChar w:fldCharType="separate"/>
      </w:r>
      <w:hyperlink w:anchor="_Toc78268932" w:history="1">
        <w:r w:rsidR="00D04423" w:rsidRPr="00FB7CEC">
          <w:rPr>
            <w:rStyle w:val="Hyperlink"/>
            <w:noProof/>
          </w:rPr>
          <w:t>EXECUTIVE SUMMARY</w:t>
        </w:r>
        <w:r w:rsidR="00D04423">
          <w:rPr>
            <w:noProof/>
            <w:webHidden/>
          </w:rPr>
          <w:tab/>
        </w:r>
        <w:r w:rsidR="00D04423">
          <w:rPr>
            <w:noProof/>
            <w:webHidden/>
          </w:rPr>
          <w:fldChar w:fldCharType="begin"/>
        </w:r>
        <w:r w:rsidR="00D04423">
          <w:rPr>
            <w:noProof/>
            <w:webHidden/>
          </w:rPr>
          <w:instrText xml:space="preserve"> PAGEREF _Toc78268932 \h </w:instrText>
        </w:r>
        <w:r w:rsidR="00D04423">
          <w:rPr>
            <w:noProof/>
            <w:webHidden/>
          </w:rPr>
        </w:r>
        <w:r w:rsidR="00D04423">
          <w:rPr>
            <w:noProof/>
            <w:webHidden/>
          </w:rPr>
          <w:fldChar w:fldCharType="separate"/>
        </w:r>
        <w:r w:rsidR="00D04423">
          <w:rPr>
            <w:noProof/>
            <w:webHidden/>
          </w:rPr>
          <w:t>2</w:t>
        </w:r>
        <w:r w:rsidR="00D04423">
          <w:rPr>
            <w:noProof/>
            <w:webHidden/>
          </w:rPr>
          <w:fldChar w:fldCharType="end"/>
        </w:r>
      </w:hyperlink>
    </w:p>
    <w:p w14:paraId="7423A4DA" w14:textId="46068FFC"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33" w:history="1">
        <w:r w:rsidR="00D04423" w:rsidRPr="00FB7CEC">
          <w:rPr>
            <w:rStyle w:val="Hyperlink"/>
            <w:noProof/>
          </w:rPr>
          <w:t>1.</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INTRODUCTION</w:t>
        </w:r>
        <w:r w:rsidR="00D04423">
          <w:rPr>
            <w:noProof/>
            <w:webHidden/>
          </w:rPr>
          <w:tab/>
        </w:r>
        <w:r w:rsidR="00D04423">
          <w:rPr>
            <w:noProof/>
            <w:webHidden/>
          </w:rPr>
          <w:fldChar w:fldCharType="begin"/>
        </w:r>
        <w:r w:rsidR="00D04423">
          <w:rPr>
            <w:noProof/>
            <w:webHidden/>
          </w:rPr>
          <w:instrText xml:space="preserve"> PAGEREF _Toc78268933 \h </w:instrText>
        </w:r>
        <w:r w:rsidR="00D04423">
          <w:rPr>
            <w:noProof/>
            <w:webHidden/>
          </w:rPr>
        </w:r>
        <w:r w:rsidR="00D04423">
          <w:rPr>
            <w:noProof/>
            <w:webHidden/>
          </w:rPr>
          <w:fldChar w:fldCharType="separate"/>
        </w:r>
        <w:r w:rsidR="00D04423">
          <w:rPr>
            <w:noProof/>
            <w:webHidden/>
          </w:rPr>
          <w:t>5</w:t>
        </w:r>
        <w:r w:rsidR="00D04423">
          <w:rPr>
            <w:noProof/>
            <w:webHidden/>
          </w:rPr>
          <w:fldChar w:fldCharType="end"/>
        </w:r>
      </w:hyperlink>
    </w:p>
    <w:p w14:paraId="167845FF" w14:textId="64D85647"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34" w:history="1">
        <w:r w:rsidR="00D04423" w:rsidRPr="00FB7CEC">
          <w:rPr>
            <w:rStyle w:val="Hyperlink"/>
            <w:noProof/>
          </w:rPr>
          <w:t>2.</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METHODOLOGY</w:t>
        </w:r>
        <w:r w:rsidR="00D04423">
          <w:rPr>
            <w:noProof/>
            <w:webHidden/>
          </w:rPr>
          <w:tab/>
        </w:r>
        <w:r w:rsidR="00D04423">
          <w:rPr>
            <w:noProof/>
            <w:webHidden/>
          </w:rPr>
          <w:fldChar w:fldCharType="begin"/>
        </w:r>
        <w:r w:rsidR="00D04423">
          <w:rPr>
            <w:noProof/>
            <w:webHidden/>
          </w:rPr>
          <w:instrText xml:space="preserve"> PAGEREF _Toc78268934 \h </w:instrText>
        </w:r>
        <w:r w:rsidR="00D04423">
          <w:rPr>
            <w:noProof/>
            <w:webHidden/>
          </w:rPr>
        </w:r>
        <w:r w:rsidR="00D04423">
          <w:rPr>
            <w:noProof/>
            <w:webHidden/>
          </w:rPr>
          <w:fldChar w:fldCharType="separate"/>
        </w:r>
        <w:r w:rsidR="00D04423">
          <w:rPr>
            <w:noProof/>
            <w:webHidden/>
          </w:rPr>
          <w:t>7</w:t>
        </w:r>
        <w:r w:rsidR="00D04423">
          <w:rPr>
            <w:noProof/>
            <w:webHidden/>
          </w:rPr>
          <w:fldChar w:fldCharType="end"/>
        </w:r>
      </w:hyperlink>
    </w:p>
    <w:p w14:paraId="1F21F26C" w14:textId="14ADA7F8"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35" w:history="1">
        <w:r w:rsidR="00D04423" w:rsidRPr="00FB7CEC">
          <w:rPr>
            <w:rStyle w:val="Hyperlink"/>
            <w:noProof/>
            <w:lang w:val="en-US"/>
          </w:rPr>
          <w:t>2.1</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lang w:val="en-US"/>
          </w:rPr>
          <w:t>Guidelines and legislative context</w:t>
        </w:r>
        <w:r w:rsidR="00D04423">
          <w:rPr>
            <w:noProof/>
            <w:webHidden/>
          </w:rPr>
          <w:tab/>
        </w:r>
        <w:r w:rsidR="00D04423">
          <w:rPr>
            <w:noProof/>
            <w:webHidden/>
          </w:rPr>
          <w:fldChar w:fldCharType="begin"/>
        </w:r>
        <w:r w:rsidR="00D04423">
          <w:rPr>
            <w:noProof/>
            <w:webHidden/>
          </w:rPr>
          <w:instrText xml:space="preserve"> PAGEREF _Toc78268935 \h </w:instrText>
        </w:r>
        <w:r w:rsidR="00D04423">
          <w:rPr>
            <w:noProof/>
            <w:webHidden/>
          </w:rPr>
        </w:r>
        <w:r w:rsidR="00D04423">
          <w:rPr>
            <w:noProof/>
            <w:webHidden/>
          </w:rPr>
          <w:fldChar w:fldCharType="separate"/>
        </w:r>
        <w:r w:rsidR="00D04423">
          <w:rPr>
            <w:noProof/>
            <w:webHidden/>
          </w:rPr>
          <w:t>7</w:t>
        </w:r>
        <w:r w:rsidR="00D04423">
          <w:rPr>
            <w:noProof/>
            <w:webHidden/>
          </w:rPr>
          <w:fldChar w:fldCharType="end"/>
        </w:r>
      </w:hyperlink>
    </w:p>
    <w:p w14:paraId="745DE835" w14:textId="7C552FAE"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36" w:history="1">
        <w:r w:rsidR="00D04423" w:rsidRPr="00FB7CEC">
          <w:rPr>
            <w:rStyle w:val="Hyperlink"/>
            <w:noProof/>
          </w:rPr>
          <w:t>2.2</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Desk study</w:t>
        </w:r>
        <w:r w:rsidR="00D04423">
          <w:rPr>
            <w:noProof/>
            <w:webHidden/>
          </w:rPr>
          <w:tab/>
        </w:r>
        <w:r w:rsidR="00D04423">
          <w:rPr>
            <w:noProof/>
            <w:webHidden/>
          </w:rPr>
          <w:fldChar w:fldCharType="begin"/>
        </w:r>
        <w:r w:rsidR="00D04423">
          <w:rPr>
            <w:noProof/>
            <w:webHidden/>
          </w:rPr>
          <w:instrText xml:space="preserve"> PAGEREF _Toc78268936 \h </w:instrText>
        </w:r>
        <w:r w:rsidR="00D04423">
          <w:rPr>
            <w:noProof/>
            <w:webHidden/>
          </w:rPr>
        </w:r>
        <w:r w:rsidR="00D04423">
          <w:rPr>
            <w:noProof/>
            <w:webHidden/>
          </w:rPr>
          <w:fldChar w:fldCharType="separate"/>
        </w:r>
        <w:r w:rsidR="00D04423">
          <w:rPr>
            <w:noProof/>
            <w:webHidden/>
          </w:rPr>
          <w:t>7</w:t>
        </w:r>
        <w:r w:rsidR="00D04423">
          <w:rPr>
            <w:noProof/>
            <w:webHidden/>
          </w:rPr>
          <w:fldChar w:fldCharType="end"/>
        </w:r>
      </w:hyperlink>
    </w:p>
    <w:p w14:paraId="51A22453" w14:textId="336375D5"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37" w:history="1">
        <w:r w:rsidR="00D04423" w:rsidRPr="00FB7CEC">
          <w:rPr>
            <w:rStyle w:val="Hyperlink"/>
            <w:noProof/>
          </w:rPr>
          <w:t>2.3</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Field Survey</w:t>
        </w:r>
        <w:r w:rsidR="00D04423">
          <w:rPr>
            <w:noProof/>
            <w:webHidden/>
          </w:rPr>
          <w:tab/>
        </w:r>
        <w:r w:rsidR="00D04423">
          <w:rPr>
            <w:noProof/>
            <w:webHidden/>
          </w:rPr>
          <w:fldChar w:fldCharType="begin"/>
        </w:r>
        <w:r w:rsidR="00D04423">
          <w:rPr>
            <w:noProof/>
            <w:webHidden/>
          </w:rPr>
          <w:instrText xml:space="preserve"> PAGEREF _Toc78268937 \h </w:instrText>
        </w:r>
        <w:r w:rsidR="00D04423">
          <w:rPr>
            <w:noProof/>
            <w:webHidden/>
          </w:rPr>
        </w:r>
        <w:r w:rsidR="00D04423">
          <w:rPr>
            <w:noProof/>
            <w:webHidden/>
          </w:rPr>
          <w:fldChar w:fldCharType="separate"/>
        </w:r>
        <w:r w:rsidR="00D04423">
          <w:rPr>
            <w:noProof/>
            <w:webHidden/>
          </w:rPr>
          <w:t>7</w:t>
        </w:r>
        <w:r w:rsidR="00D04423">
          <w:rPr>
            <w:noProof/>
            <w:webHidden/>
          </w:rPr>
          <w:fldChar w:fldCharType="end"/>
        </w:r>
      </w:hyperlink>
    </w:p>
    <w:p w14:paraId="545873B8" w14:textId="7C2BC535"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38" w:history="1">
        <w:r w:rsidR="00D04423" w:rsidRPr="00FB7CEC">
          <w:rPr>
            <w:rStyle w:val="Hyperlink"/>
            <w:noProof/>
            <w:shd w:val="clear" w:color="auto" w:fill="FFFFFF"/>
          </w:rPr>
          <w:t>2.4</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shd w:val="clear" w:color="auto" w:fill="FFFFFF"/>
          </w:rPr>
          <w:t>Evaluation</w:t>
        </w:r>
        <w:r w:rsidR="00D04423">
          <w:rPr>
            <w:noProof/>
            <w:webHidden/>
          </w:rPr>
          <w:tab/>
        </w:r>
        <w:r w:rsidR="00D04423">
          <w:rPr>
            <w:noProof/>
            <w:webHidden/>
          </w:rPr>
          <w:fldChar w:fldCharType="begin"/>
        </w:r>
        <w:r w:rsidR="00D04423">
          <w:rPr>
            <w:noProof/>
            <w:webHidden/>
          </w:rPr>
          <w:instrText xml:space="preserve"> PAGEREF _Toc78268938 \h </w:instrText>
        </w:r>
        <w:r w:rsidR="00D04423">
          <w:rPr>
            <w:noProof/>
            <w:webHidden/>
          </w:rPr>
        </w:r>
        <w:r w:rsidR="00D04423">
          <w:rPr>
            <w:noProof/>
            <w:webHidden/>
          </w:rPr>
          <w:fldChar w:fldCharType="separate"/>
        </w:r>
        <w:r w:rsidR="00D04423">
          <w:rPr>
            <w:noProof/>
            <w:webHidden/>
          </w:rPr>
          <w:t>8</w:t>
        </w:r>
        <w:r w:rsidR="00D04423">
          <w:rPr>
            <w:noProof/>
            <w:webHidden/>
          </w:rPr>
          <w:fldChar w:fldCharType="end"/>
        </w:r>
      </w:hyperlink>
    </w:p>
    <w:p w14:paraId="605C4570" w14:textId="70EAA856"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39" w:history="1">
        <w:r w:rsidR="00D04423" w:rsidRPr="00FB7CEC">
          <w:rPr>
            <w:rStyle w:val="Hyperlink"/>
            <w:noProof/>
          </w:rPr>
          <w:t>3.</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DESCRIPTION OF PROJECT CHARACTERISTICS</w:t>
        </w:r>
        <w:r w:rsidR="00D04423">
          <w:rPr>
            <w:noProof/>
            <w:webHidden/>
          </w:rPr>
          <w:tab/>
        </w:r>
        <w:r w:rsidR="00D04423">
          <w:rPr>
            <w:noProof/>
            <w:webHidden/>
          </w:rPr>
          <w:fldChar w:fldCharType="begin"/>
        </w:r>
        <w:r w:rsidR="00D04423">
          <w:rPr>
            <w:noProof/>
            <w:webHidden/>
          </w:rPr>
          <w:instrText xml:space="preserve"> PAGEREF _Toc78268939 \h </w:instrText>
        </w:r>
        <w:r w:rsidR="00D04423">
          <w:rPr>
            <w:noProof/>
            <w:webHidden/>
          </w:rPr>
        </w:r>
        <w:r w:rsidR="00D04423">
          <w:rPr>
            <w:noProof/>
            <w:webHidden/>
          </w:rPr>
          <w:fldChar w:fldCharType="separate"/>
        </w:r>
        <w:r w:rsidR="00D04423">
          <w:rPr>
            <w:noProof/>
            <w:webHidden/>
          </w:rPr>
          <w:t>8</w:t>
        </w:r>
        <w:r w:rsidR="00D04423">
          <w:rPr>
            <w:noProof/>
            <w:webHidden/>
          </w:rPr>
          <w:fldChar w:fldCharType="end"/>
        </w:r>
      </w:hyperlink>
    </w:p>
    <w:p w14:paraId="4EE0D398" w14:textId="48BE9F80"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40" w:history="1">
        <w:r w:rsidR="00D04423" w:rsidRPr="00FB7CEC">
          <w:rPr>
            <w:rStyle w:val="Hyperlink"/>
            <w:noProof/>
          </w:rPr>
          <w:t>4.</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RECEIVING ENVIRONMENT</w:t>
        </w:r>
        <w:r w:rsidR="00D04423">
          <w:rPr>
            <w:noProof/>
            <w:webHidden/>
          </w:rPr>
          <w:tab/>
        </w:r>
        <w:r w:rsidR="00D04423">
          <w:rPr>
            <w:noProof/>
            <w:webHidden/>
          </w:rPr>
          <w:fldChar w:fldCharType="begin"/>
        </w:r>
        <w:r w:rsidR="00D04423">
          <w:rPr>
            <w:noProof/>
            <w:webHidden/>
          </w:rPr>
          <w:instrText xml:space="preserve"> PAGEREF _Toc78268940 \h </w:instrText>
        </w:r>
        <w:r w:rsidR="00D04423">
          <w:rPr>
            <w:noProof/>
            <w:webHidden/>
          </w:rPr>
        </w:r>
        <w:r w:rsidR="00D04423">
          <w:rPr>
            <w:noProof/>
            <w:webHidden/>
          </w:rPr>
          <w:fldChar w:fldCharType="separate"/>
        </w:r>
        <w:r w:rsidR="00D04423">
          <w:rPr>
            <w:noProof/>
            <w:webHidden/>
          </w:rPr>
          <w:t>9</w:t>
        </w:r>
        <w:r w:rsidR="00D04423">
          <w:rPr>
            <w:noProof/>
            <w:webHidden/>
          </w:rPr>
          <w:fldChar w:fldCharType="end"/>
        </w:r>
      </w:hyperlink>
    </w:p>
    <w:p w14:paraId="22225C5E" w14:textId="59AF34D0"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41" w:history="1">
        <w:r w:rsidR="00D04423" w:rsidRPr="00FB7CEC">
          <w:rPr>
            <w:rStyle w:val="Hyperlink"/>
            <w:noProof/>
          </w:rPr>
          <w:t>4.1</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Designated Areas</w:t>
        </w:r>
        <w:r w:rsidR="00D04423">
          <w:rPr>
            <w:noProof/>
            <w:webHidden/>
          </w:rPr>
          <w:tab/>
        </w:r>
        <w:r w:rsidR="00D04423">
          <w:rPr>
            <w:noProof/>
            <w:webHidden/>
          </w:rPr>
          <w:fldChar w:fldCharType="begin"/>
        </w:r>
        <w:r w:rsidR="00D04423">
          <w:rPr>
            <w:noProof/>
            <w:webHidden/>
          </w:rPr>
          <w:instrText xml:space="preserve"> PAGEREF _Toc78268941 \h </w:instrText>
        </w:r>
        <w:r w:rsidR="00D04423">
          <w:rPr>
            <w:noProof/>
            <w:webHidden/>
          </w:rPr>
        </w:r>
        <w:r w:rsidR="00D04423">
          <w:rPr>
            <w:noProof/>
            <w:webHidden/>
          </w:rPr>
          <w:fldChar w:fldCharType="separate"/>
        </w:r>
        <w:r w:rsidR="00D04423">
          <w:rPr>
            <w:noProof/>
            <w:webHidden/>
          </w:rPr>
          <w:t>9</w:t>
        </w:r>
        <w:r w:rsidR="00D04423">
          <w:rPr>
            <w:noProof/>
            <w:webHidden/>
          </w:rPr>
          <w:fldChar w:fldCharType="end"/>
        </w:r>
      </w:hyperlink>
    </w:p>
    <w:p w14:paraId="1B3E3614" w14:textId="71A33994"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2" w:history="1">
        <w:r w:rsidR="00D04423" w:rsidRPr="00FB7CEC">
          <w:rPr>
            <w:rStyle w:val="Hyperlink"/>
            <w:noProof/>
          </w:rPr>
          <w:t>4.1.1</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Natura 2000 Sites</w:t>
        </w:r>
        <w:r w:rsidR="00D04423">
          <w:rPr>
            <w:noProof/>
            <w:webHidden/>
          </w:rPr>
          <w:tab/>
        </w:r>
        <w:r w:rsidR="00D04423">
          <w:rPr>
            <w:noProof/>
            <w:webHidden/>
          </w:rPr>
          <w:fldChar w:fldCharType="begin"/>
        </w:r>
        <w:r w:rsidR="00D04423">
          <w:rPr>
            <w:noProof/>
            <w:webHidden/>
          </w:rPr>
          <w:instrText xml:space="preserve"> PAGEREF _Toc78268942 \h </w:instrText>
        </w:r>
        <w:r w:rsidR="00D04423">
          <w:rPr>
            <w:noProof/>
            <w:webHidden/>
          </w:rPr>
        </w:r>
        <w:r w:rsidR="00D04423">
          <w:rPr>
            <w:noProof/>
            <w:webHidden/>
          </w:rPr>
          <w:fldChar w:fldCharType="separate"/>
        </w:r>
        <w:r w:rsidR="00D04423">
          <w:rPr>
            <w:noProof/>
            <w:webHidden/>
          </w:rPr>
          <w:t>9</w:t>
        </w:r>
        <w:r w:rsidR="00D04423">
          <w:rPr>
            <w:noProof/>
            <w:webHidden/>
          </w:rPr>
          <w:fldChar w:fldCharType="end"/>
        </w:r>
      </w:hyperlink>
    </w:p>
    <w:p w14:paraId="3CAD4C05" w14:textId="132CAB36"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3" w:history="1">
        <w:r w:rsidR="00D04423" w:rsidRPr="00FB7CEC">
          <w:rPr>
            <w:rStyle w:val="Hyperlink"/>
            <w:noProof/>
          </w:rPr>
          <w:t>4.1.2</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Natural Heritage Areas</w:t>
        </w:r>
        <w:r w:rsidR="00D04423">
          <w:rPr>
            <w:noProof/>
            <w:webHidden/>
          </w:rPr>
          <w:tab/>
        </w:r>
        <w:r w:rsidR="00D04423">
          <w:rPr>
            <w:noProof/>
            <w:webHidden/>
          </w:rPr>
          <w:fldChar w:fldCharType="begin"/>
        </w:r>
        <w:r w:rsidR="00D04423">
          <w:rPr>
            <w:noProof/>
            <w:webHidden/>
          </w:rPr>
          <w:instrText xml:space="preserve"> PAGEREF _Toc78268943 \h </w:instrText>
        </w:r>
        <w:r w:rsidR="00D04423">
          <w:rPr>
            <w:noProof/>
            <w:webHidden/>
          </w:rPr>
        </w:r>
        <w:r w:rsidR="00D04423">
          <w:rPr>
            <w:noProof/>
            <w:webHidden/>
          </w:rPr>
          <w:fldChar w:fldCharType="separate"/>
        </w:r>
        <w:r w:rsidR="00D04423">
          <w:rPr>
            <w:noProof/>
            <w:webHidden/>
          </w:rPr>
          <w:t>9</w:t>
        </w:r>
        <w:r w:rsidR="00D04423">
          <w:rPr>
            <w:noProof/>
            <w:webHidden/>
          </w:rPr>
          <w:fldChar w:fldCharType="end"/>
        </w:r>
      </w:hyperlink>
    </w:p>
    <w:p w14:paraId="5F4A42D7" w14:textId="7B008A31"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4" w:history="1">
        <w:r w:rsidR="00D04423" w:rsidRPr="00FB7CEC">
          <w:rPr>
            <w:rStyle w:val="Hyperlink"/>
            <w:noProof/>
          </w:rPr>
          <w:t>4.1.3</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Other</w:t>
        </w:r>
        <w:r w:rsidR="00D04423">
          <w:rPr>
            <w:noProof/>
            <w:webHidden/>
          </w:rPr>
          <w:tab/>
        </w:r>
        <w:r w:rsidR="00D04423">
          <w:rPr>
            <w:noProof/>
            <w:webHidden/>
          </w:rPr>
          <w:fldChar w:fldCharType="begin"/>
        </w:r>
        <w:r w:rsidR="00D04423">
          <w:rPr>
            <w:noProof/>
            <w:webHidden/>
          </w:rPr>
          <w:instrText xml:space="preserve"> PAGEREF _Toc78268944 \h </w:instrText>
        </w:r>
        <w:r w:rsidR="00D04423">
          <w:rPr>
            <w:noProof/>
            <w:webHidden/>
          </w:rPr>
        </w:r>
        <w:r w:rsidR="00D04423">
          <w:rPr>
            <w:noProof/>
            <w:webHidden/>
          </w:rPr>
          <w:fldChar w:fldCharType="separate"/>
        </w:r>
        <w:r w:rsidR="00D04423">
          <w:rPr>
            <w:noProof/>
            <w:webHidden/>
          </w:rPr>
          <w:t>9</w:t>
        </w:r>
        <w:r w:rsidR="00D04423">
          <w:rPr>
            <w:noProof/>
            <w:webHidden/>
          </w:rPr>
          <w:fldChar w:fldCharType="end"/>
        </w:r>
      </w:hyperlink>
    </w:p>
    <w:p w14:paraId="3EF328F1" w14:textId="33DC4A68"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45" w:history="1">
        <w:r w:rsidR="00D04423" w:rsidRPr="00FB7CEC">
          <w:rPr>
            <w:rStyle w:val="Hyperlink"/>
            <w:noProof/>
          </w:rPr>
          <w:t>4.2</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Habitats and Flora</w:t>
        </w:r>
        <w:r w:rsidR="00D04423">
          <w:rPr>
            <w:noProof/>
            <w:webHidden/>
          </w:rPr>
          <w:tab/>
        </w:r>
        <w:r w:rsidR="00D04423">
          <w:rPr>
            <w:noProof/>
            <w:webHidden/>
          </w:rPr>
          <w:fldChar w:fldCharType="begin"/>
        </w:r>
        <w:r w:rsidR="00D04423">
          <w:rPr>
            <w:noProof/>
            <w:webHidden/>
          </w:rPr>
          <w:instrText xml:space="preserve"> PAGEREF _Toc78268945 \h </w:instrText>
        </w:r>
        <w:r w:rsidR="00D04423">
          <w:rPr>
            <w:noProof/>
            <w:webHidden/>
          </w:rPr>
        </w:r>
        <w:r w:rsidR="00D04423">
          <w:rPr>
            <w:noProof/>
            <w:webHidden/>
          </w:rPr>
          <w:fldChar w:fldCharType="separate"/>
        </w:r>
        <w:r w:rsidR="00D04423">
          <w:rPr>
            <w:noProof/>
            <w:webHidden/>
          </w:rPr>
          <w:t>12</w:t>
        </w:r>
        <w:r w:rsidR="00D04423">
          <w:rPr>
            <w:noProof/>
            <w:webHidden/>
          </w:rPr>
          <w:fldChar w:fldCharType="end"/>
        </w:r>
      </w:hyperlink>
    </w:p>
    <w:p w14:paraId="1176828A" w14:textId="4CC8A9B2"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6" w:history="1">
        <w:r w:rsidR="00D04423" w:rsidRPr="00FB7CEC">
          <w:rPr>
            <w:rStyle w:val="Hyperlink"/>
            <w:noProof/>
          </w:rPr>
          <w:t>4.2.1</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Improved Agricultural Grassland (GA1)</w:t>
        </w:r>
        <w:r w:rsidR="00D04423">
          <w:rPr>
            <w:noProof/>
            <w:webHidden/>
          </w:rPr>
          <w:tab/>
        </w:r>
        <w:r w:rsidR="00D04423">
          <w:rPr>
            <w:noProof/>
            <w:webHidden/>
          </w:rPr>
          <w:fldChar w:fldCharType="begin"/>
        </w:r>
        <w:r w:rsidR="00D04423">
          <w:rPr>
            <w:noProof/>
            <w:webHidden/>
          </w:rPr>
          <w:instrText xml:space="preserve"> PAGEREF _Toc78268946 \h </w:instrText>
        </w:r>
        <w:r w:rsidR="00D04423">
          <w:rPr>
            <w:noProof/>
            <w:webHidden/>
          </w:rPr>
        </w:r>
        <w:r w:rsidR="00D04423">
          <w:rPr>
            <w:noProof/>
            <w:webHidden/>
          </w:rPr>
          <w:fldChar w:fldCharType="separate"/>
        </w:r>
        <w:r w:rsidR="00D04423">
          <w:rPr>
            <w:noProof/>
            <w:webHidden/>
          </w:rPr>
          <w:t>14</w:t>
        </w:r>
        <w:r w:rsidR="00D04423">
          <w:rPr>
            <w:noProof/>
            <w:webHidden/>
          </w:rPr>
          <w:fldChar w:fldCharType="end"/>
        </w:r>
      </w:hyperlink>
    </w:p>
    <w:p w14:paraId="0A7AAB92" w14:textId="52FC863A"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7" w:history="1">
        <w:r w:rsidR="00D04423" w:rsidRPr="00FB7CEC">
          <w:rPr>
            <w:rStyle w:val="Hyperlink"/>
            <w:noProof/>
          </w:rPr>
          <w:t>4.2.2</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Wet Grassland (GS4)</w:t>
        </w:r>
        <w:r w:rsidR="00D04423">
          <w:rPr>
            <w:noProof/>
            <w:webHidden/>
          </w:rPr>
          <w:tab/>
        </w:r>
        <w:r w:rsidR="00D04423">
          <w:rPr>
            <w:noProof/>
            <w:webHidden/>
          </w:rPr>
          <w:fldChar w:fldCharType="begin"/>
        </w:r>
        <w:r w:rsidR="00D04423">
          <w:rPr>
            <w:noProof/>
            <w:webHidden/>
          </w:rPr>
          <w:instrText xml:space="preserve"> PAGEREF _Toc78268947 \h </w:instrText>
        </w:r>
        <w:r w:rsidR="00D04423">
          <w:rPr>
            <w:noProof/>
            <w:webHidden/>
          </w:rPr>
        </w:r>
        <w:r w:rsidR="00D04423">
          <w:rPr>
            <w:noProof/>
            <w:webHidden/>
          </w:rPr>
          <w:fldChar w:fldCharType="separate"/>
        </w:r>
        <w:r w:rsidR="00D04423">
          <w:rPr>
            <w:noProof/>
            <w:webHidden/>
          </w:rPr>
          <w:t>14</w:t>
        </w:r>
        <w:r w:rsidR="00D04423">
          <w:rPr>
            <w:noProof/>
            <w:webHidden/>
          </w:rPr>
          <w:fldChar w:fldCharType="end"/>
        </w:r>
      </w:hyperlink>
    </w:p>
    <w:p w14:paraId="1F14C5CD" w14:textId="6F71B584"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8" w:history="1">
        <w:r w:rsidR="00D04423" w:rsidRPr="00FB7CEC">
          <w:rPr>
            <w:rStyle w:val="Hyperlink"/>
            <w:noProof/>
          </w:rPr>
          <w:t>4.2.3</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Conifer Plantation (WD4)</w:t>
        </w:r>
        <w:r w:rsidR="00D04423">
          <w:rPr>
            <w:noProof/>
            <w:webHidden/>
          </w:rPr>
          <w:tab/>
        </w:r>
        <w:r w:rsidR="00D04423">
          <w:rPr>
            <w:noProof/>
            <w:webHidden/>
          </w:rPr>
          <w:fldChar w:fldCharType="begin"/>
        </w:r>
        <w:r w:rsidR="00D04423">
          <w:rPr>
            <w:noProof/>
            <w:webHidden/>
          </w:rPr>
          <w:instrText xml:space="preserve"> PAGEREF _Toc78268948 \h </w:instrText>
        </w:r>
        <w:r w:rsidR="00D04423">
          <w:rPr>
            <w:noProof/>
            <w:webHidden/>
          </w:rPr>
        </w:r>
        <w:r w:rsidR="00D04423">
          <w:rPr>
            <w:noProof/>
            <w:webHidden/>
          </w:rPr>
          <w:fldChar w:fldCharType="separate"/>
        </w:r>
        <w:r w:rsidR="00D04423">
          <w:rPr>
            <w:noProof/>
            <w:webHidden/>
          </w:rPr>
          <w:t>14</w:t>
        </w:r>
        <w:r w:rsidR="00D04423">
          <w:rPr>
            <w:noProof/>
            <w:webHidden/>
          </w:rPr>
          <w:fldChar w:fldCharType="end"/>
        </w:r>
      </w:hyperlink>
    </w:p>
    <w:p w14:paraId="7AF50111" w14:textId="4E1951CD"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49" w:history="1">
        <w:r w:rsidR="00D04423" w:rsidRPr="00FB7CEC">
          <w:rPr>
            <w:rStyle w:val="Hyperlink"/>
            <w:noProof/>
          </w:rPr>
          <w:t>4.2.4</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Buildings and Artificial Surfaces (BL3)</w:t>
        </w:r>
        <w:r w:rsidR="00D04423">
          <w:rPr>
            <w:noProof/>
            <w:webHidden/>
          </w:rPr>
          <w:tab/>
        </w:r>
        <w:r w:rsidR="00D04423">
          <w:rPr>
            <w:noProof/>
            <w:webHidden/>
          </w:rPr>
          <w:fldChar w:fldCharType="begin"/>
        </w:r>
        <w:r w:rsidR="00D04423">
          <w:rPr>
            <w:noProof/>
            <w:webHidden/>
          </w:rPr>
          <w:instrText xml:space="preserve"> PAGEREF _Toc78268949 \h </w:instrText>
        </w:r>
        <w:r w:rsidR="00D04423">
          <w:rPr>
            <w:noProof/>
            <w:webHidden/>
          </w:rPr>
        </w:r>
        <w:r w:rsidR="00D04423">
          <w:rPr>
            <w:noProof/>
            <w:webHidden/>
          </w:rPr>
          <w:fldChar w:fldCharType="separate"/>
        </w:r>
        <w:r w:rsidR="00D04423">
          <w:rPr>
            <w:noProof/>
            <w:webHidden/>
          </w:rPr>
          <w:t>14</w:t>
        </w:r>
        <w:r w:rsidR="00D04423">
          <w:rPr>
            <w:noProof/>
            <w:webHidden/>
          </w:rPr>
          <w:fldChar w:fldCharType="end"/>
        </w:r>
      </w:hyperlink>
    </w:p>
    <w:p w14:paraId="2436E0D7" w14:textId="1AFD85A5"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50" w:history="1">
        <w:r w:rsidR="00D04423" w:rsidRPr="00FB7CEC">
          <w:rPr>
            <w:rStyle w:val="Hyperlink"/>
            <w:noProof/>
          </w:rPr>
          <w:t>4.2.5</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Hedgerows (WL1)</w:t>
        </w:r>
        <w:r w:rsidR="00D04423">
          <w:rPr>
            <w:noProof/>
            <w:webHidden/>
          </w:rPr>
          <w:tab/>
        </w:r>
        <w:r w:rsidR="00D04423">
          <w:rPr>
            <w:noProof/>
            <w:webHidden/>
          </w:rPr>
          <w:fldChar w:fldCharType="begin"/>
        </w:r>
        <w:r w:rsidR="00D04423">
          <w:rPr>
            <w:noProof/>
            <w:webHidden/>
          </w:rPr>
          <w:instrText xml:space="preserve"> PAGEREF _Toc78268950 \h </w:instrText>
        </w:r>
        <w:r w:rsidR="00D04423">
          <w:rPr>
            <w:noProof/>
            <w:webHidden/>
          </w:rPr>
        </w:r>
        <w:r w:rsidR="00D04423">
          <w:rPr>
            <w:noProof/>
            <w:webHidden/>
          </w:rPr>
          <w:fldChar w:fldCharType="separate"/>
        </w:r>
        <w:r w:rsidR="00D04423">
          <w:rPr>
            <w:noProof/>
            <w:webHidden/>
          </w:rPr>
          <w:t>15</w:t>
        </w:r>
        <w:r w:rsidR="00D04423">
          <w:rPr>
            <w:noProof/>
            <w:webHidden/>
          </w:rPr>
          <w:fldChar w:fldCharType="end"/>
        </w:r>
      </w:hyperlink>
    </w:p>
    <w:p w14:paraId="685C4EBA" w14:textId="3E232DF7"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51" w:history="1">
        <w:r w:rsidR="00D04423" w:rsidRPr="00FB7CEC">
          <w:rPr>
            <w:rStyle w:val="Hyperlink"/>
            <w:noProof/>
          </w:rPr>
          <w:t>4.2.6</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Mixed Broadleaved Woodland (WD1)</w:t>
        </w:r>
        <w:r w:rsidR="00D04423">
          <w:rPr>
            <w:noProof/>
            <w:webHidden/>
          </w:rPr>
          <w:tab/>
        </w:r>
        <w:r w:rsidR="00D04423">
          <w:rPr>
            <w:noProof/>
            <w:webHidden/>
          </w:rPr>
          <w:fldChar w:fldCharType="begin"/>
        </w:r>
        <w:r w:rsidR="00D04423">
          <w:rPr>
            <w:noProof/>
            <w:webHidden/>
          </w:rPr>
          <w:instrText xml:space="preserve"> PAGEREF _Toc78268951 \h </w:instrText>
        </w:r>
        <w:r w:rsidR="00D04423">
          <w:rPr>
            <w:noProof/>
            <w:webHidden/>
          </w:rPr>
        </w:r>
        <w:r w:rsidR="00D04423">
          <w:rPr>
            <w:noProof/>
            <w:webHidden/>
          </w:rPr>
          <w:fldChar w:fldCharType="separate"/>
        </w:r>
        <w:r w:rsidR="00D04423">
          <w:rPr>
            <w:noProof/>
            <w:webHidden/>
          </w:rPr>
          <w:t>15</w:t>
        </w:r>
        <w:r w:rsidR="00D04423">
          <w:rPr>
            <w:noProof/>
            <w:webHidden/>
          </w:rPr>
          <w:fldChar w:fldCharType="end"/>
        </w:r>
      </w:hyperlink>
    </w:p>
    <w:p w14:paraId="38451F5F" w14:textId="67DB9E9F"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52" w:history="1">
        <w:r w:rsidR="00D04423" w:rsidRPr="00FB7CEC">
          <w:rPr>
            <w:rStyle w:val="Hyperlink"/>
            <w:noProof/>
          </w:rPr>
          <w:t>4.2.7</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Treelines (WL2)</w:t>
        </w:r>
        <w:r w:rsidR="00D04423">
          <w:rPr>
            <w:noProof/>
            <w:webHidden/>
          </w:rPr>
          <w:tab/>
        </w:r>
        <w:r w:rsidR="00D04423">
          <w:rPr>
            <w:noProof/>
            <w:webHidden/>
          </w:rPr>
          <w:fldChar w:fldCharType="begin"/>
        </w:r>
        <w:r w:rsidR="00D04423">
          <w:rPr>
            <w:noProof/>
            <w:webHidden/>
          </w:rPr>
          <w:instrText xml:space="preserve"> PAGEREF _Toc78268952 \h </w:instrText>
        </w:r>
        <w:r w:rsidR="00D04423">
          <w:rPr>
            <w:noProof/>
            <w:webHidden/>
          </w:rPr>
        </w:r>
        <w:r w:rsidR="00D04423">
          <w:rPr>
            <w:noProof/>
            <w:webHidden/>
          </w:rPr>
          <w:fldChar w:fldCharType="separate"/>
        </w:r>
        <w:r w:rsidR="00D04423">
          <w:rPr>
            <w:noProof/>
            <w:webHidden/>
          </w:rPr>
          <w:t>15</w:t>
        </w:r>
        <w:r w:rsidR="00D04423">
          <w:rPr>
            <w:noProof/>
            <w:webHidden/>
          </w:rPr>
          <w:fldChar w:fldCharType="end"/>
        </w:r>
      </w:hyperlink>
    </w:p>
    <w:p w14:paraId="4ED14545" w14:textId="348A2A06"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53" w:history="1">
        <w:r w:rsidR="00D04423" w:rsidRPr="00FB7CEC">
          <w:rPr>
            <w:rStyle w:val="Hyperlink"/>
            <w:noProof/>
          </w:rPr>
          <w:t>4.2.8</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Scrub (WS1)</w:t>
        </w:r>
        <w:r w:rsidR="00D04423">
          <w:rPr>
            <w:noProof/>
            <w:webHidden/>
          </w:rPr>
          <w:tab/>
        </w:r>
        <w:r w:rsidR="00D04423">
          <w:rPr>
            <w:noProof/>
            <w:webHidden/>
          </w:rPr>
          <w:fldChar w:fldCharType="begin"/>
        </w:r>
        <w:r w:rsidR="00D04423">
          <w:rPr>
            <w:noProof/>
            <w:webHidden/>
          </w:rPr>
          <w:instrText xml:space="preserve"> PAGEREF _Toc78268953 \h </w:instrText>
        </w:r>
        <w:r w:rsidR="00D04423">
          <w:rPr>
            <w:noProof/>
            <w:webHidden/>
          </w:rPr>
        </w:r>
        <w:r w:rsidR="00D04423">
          <w:rPr>
            <w:noProof/>
            <w:webHidden/>
          </w:rPr>
          <w:fldChar w:fldCharType="separate"/>
        </w:r>
        <w:r w:rsidR="00D04423">
          <w:rPr>
            <w:noProof/>
            <w:webHidden/>
          </w:rPr>
          <w:t>16</w:t>
        </w:r>
        <w:r w:rsidR="00D04423">
          <w:rPr>
            <w:noProof/>
            <w:webHidden/>
          </w:rPr>
          <w:fldChar w:fldCharType="end"/>
        </w:r>
      </w:hyperlink>
    </w:p>
    <w:p w14:paraId="4D5B4607" w14:textId="61928E95"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54" w:history="1">
        <w:r w:rsidR="00D04423" w:rsidRPr="00FB7CEC">
          <w:rPr>
            <w:rStyle w:val="Hyperlink"/>
            <w:noProof/>
          </w:rPr>
          <w:t>4.2.9</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Eroding / Upland Rivers (FW1)</w:t>
        </w:r>
        <w:r w:rsidR="00D04423">
          <w:rPr>
            <w:noProof/>
            <w:webHidden/>
          </w:rPr>
          <w:tab/>
        </w:r>
        <w:r w:rsidR="00D04423">
          <w:rPr>
            <w:noProof/>
            <w:webHidden/>
          </w:rPr>
          <w:fldChar w:fldCharType="begin"/>
        </w:r>
        <w:r w:rsidR="00D04423">
          <w:rPr>
            <w:noProof/>
            <w:webHidden/>
          </w:rPr>
          <w:instrText xml:space="preserve"> PAGEREF _Toc78268954 \h </w:instrText>
        </w:r>
        <w:r w:rsidR="00D04423">
          <w:rPr>
            <w:noProof/>
            <w:webHidden/>
          </w:rPr>
        </w:r>
        <w:r w:rsidR="00D04423">
          <w:rPr>
            <w:noProof/>
            <w:webHidden/>
          </w:rPr>
          <w:fldChar w:fldCharType="separate"/>
        </w:r>
        <w:r w:rsidR="00D04423">
          <w:rPr>
            <w:noProof/>
            <w:webHidden/>
          </w:rPr>
          <w:t>16</w:t>
        </w:r>
        <w:r w:rsidR="00D04423">
          <w:rPr>
            <w:noProof/>
            <w:webHidden/>
          </w:rPr>
          <w:fldChar w:fldCharType="end"/>
        </w:r>
      </w:hyperlink>
    </w:p>
    <w:p w14:paraId="419A4BD7" w14:textId="50F0F044" w:rsidR="00D04423" w:rsidRDefault="00376000">
      <w:pPr>
        <w:pStyle w:val="TOC3"/>
        <w:tabs>
          <w:tab w:val="right" w:leader="dot" w:pos="9016"/>
        </w:tabs>
        <w:rPr>
          <w:rFonts w:asciiTheme="minorHAnsi" w:eastAsiaTheme="minorEastAsia" w:hAnsiTheme="minorHAnsi" w:cstheme="minorBidi"/>
          <w:i w:val="0"/>
          <w:iCs w:val="0"/>
          <w:noProof/>
          <w:sz w:val="22"/>
          <w:szCs w:val="22"/>
          <w:lang w:eastAsia="en-GB"/>
        </w:rPr>
      </w:pPr>
      <w:hyperlink w:anchor="_Toc78268955" w:history="1">
        <w:r w:rsidR="00D04423" w:rsidRPr="00FB7CEC">
          <w:rPr>
            <w:rStyle w:val="Hyperlink"/>
            <w:noProof/>
          </w:rPr>
          <w:t>4.2.10   Eutrophic Lakes (FL5)</w:t>
        </w:r>
        <w:r w:rsidR="00D04423">
          <w:rPr>
            <w:noProof/>
            <w:webHidden/>
          </w:rPr>
          <w:tab/>
        </w:r>
        <w:r w:rsidR="00D04423">
          <w:rPr>
            <w:noProof/>
            <w:webHidden/>
          </w:rPr>
          <w:fldChar w:fldCharType="begin"/>
        </w:r>
        <w:r w:rsidR="00D04423">
          <w:rPr>
            <w:noProof/>
            <w:webHidden/>
          </w:rPr>
          <w:instrText xml:space="preserve"> PAGEREF _Toc78268955 \h </w:instrText>
        </w:r>
        <w:r w:rsidR="00D04423">
          <w:rPr>
            <w:noProof/>
            <w:webHidden/>
          </w:rPr>
        </w:r>
        <w:r w:rsidR="00D04423">
          <w:rPr>
            <w:noProof/>
            <w:webHidden/>
          </w:rPr>
          <w:fldChar w:fldCharType="separate"/>
        </w:r>
        <w:r w:rsidR="00D04423">
          <w:rPr>
            <w:noProof/>
            <w:webHidden/>
          </w:rPr>
          <w:t>16</w:t>
        </w:r>
        <w:r w:rsidR="00D04423">
          <w:rPr>
            <w:noProof/>
            <w:webHidden/>
          </w:rPr>
          <w:fldChar w:fldCharType="end"/>
        </w:r>
      </w:hyperlink>
    </w:p>
    <w:p w14:paraId="575C5404" w14:textId="703888CD" w:rsidR="00D04423" w:rsidRDefault="00376000">
      <w:pPr>
        <w:pStyle w:val="TOC3"/>
        <w:tabs>
          <w:tab w:val="right" w:leader="dot" w:pos="9016"/>
        </w:tabs>
        <w:rPr>
          <w:rFonts w:asciiTheme="minorHAnsi" w:eastAsiaTheme="minorEastAsia" w:hAnsiTheme="minorHAnsi" w:cstheme="minorBidi"/>
          <w:i w:val="0"/>
          <w:iCs w:val="0"/>
          <w:noProof/>
          <w:sz w:val="22"/>
          <w:szCs w:val="22"/>
          <w:lang w:eastAsia="en-GB"/>
        </w:rPr>
      </w:pPr>
      <w:hyperlink w:anchor="_Toc78268956" w:history="1">
        <w:r w:rsidR="00D04423" w:rsidRPr="00FB7CEC">
          <w:rPr>
            <w:rStyle w:val="Hyperlink"/>
            <w:noProof/>
          </w:rPr>
          <w:t>4.2.11   Rich fen and flush (PF1)</w:t>
        </w:r>
        <w:r w:rsidR="00D04423">
          <w:rPr>
            <w:noProof/>
            <w:webHidden/>
          </w:rPr>
          <w:tab/>
        </w:r>
        <w:r w:rsidR="00D04423">
          <w:rPr>
            <w:noProof/>
            <w:webHidden/>
          </w:rPr>
          <w:fldChar w:fldCharType="begin"/>
        </w:r>
        <w:r w:rsidR="00D04423">
          <w:rPr>
            <w:noProof/>
            <w:webHidden/>
          </w:rPr>
          <w:instrText xml:space="preserve"> PAGEREF _Toc78268956 \h </w:instrText>
        </w:r>
        <w:r w:rsidR="00D04423">
          <w:rPr>
            <w:noProof/>
            <w:webHidden/>
          </w:rPr>
        </w:r>
        <w:r w:rsidR="00D04423">
          <w:rPr>
            <w:noProof/>
            <w:webHidden/>
          </w:rPr>
          <w:fldChar w:fldCharType="separate"/>
        </w:r>
        <w:r w:rsidR="00D04423">
          <w:rPr>
            <w:noProof/>
            <w:webHidden/>
          </w:rPr>
          <w:t>17</w:t>
        </w:r>
        <w:r w:rsidR="00D04423">
          <w:rPr>
            <w:noProof/>
            <w:webHidden/>
          </w:rPr>
          <w:fldChar w:fldCharType="end"/>
        </w:r>
      </w:hyperlink>
    </w:p>
    <w:p w14:paraId="0C100049" w14:textId="41CA0183" w:rsidR="00D04423" w:rsidRDefault="00376000">
      <w:pPr>
        <w:pStyle w:val="TOC3"/>
        <w:tabs>
          <w:tab w:val="right" w:leader="dot" w:pos="9016"/>
        </w:tabs>
        <w:rPr>
          <w:rFonts w:asciiTheme="minorHAnsi" w:eastAsiaTheme="minorEastAsia" w:hAnsiTheme="minorHAnsi" w:cstheme="minorBidi"/>
          <w:i w:val="0"/>
          <w:iCs w:val="0"/>
          <w:noProof/>
          <w:sz w:val="22"/>
          <w:szCs w:val="22"/>
          <w:lang w:eastAsia="en-GB"/>
        </w:rPr>
      </w:pPr>
      <w:hyperlink w:anchor="_Toc78268957" w:history="1">
        <w:r w:rsidR="00D04423" w:rsidRPr="00FB7CEC">
          <w:rPr>
            <w:rStyle w:val="Hyperlink"/>
            <w:noProof/>
          </w:rPr>
          <w:t>4.2.12   Drainage Ditches (FW4)</w:t>
        </w:r>
        <w:r w:rsidR="00D04423">
          <w:rPr>
            <w:noProof/>
            <w:webHidden/>
          </w:rPr>
          <w:tab/>
        </w:r>
        <w:r w:rsidR="00D04423">
          <w:rPr>
            <w:noProof/>
            <w:webHidden/>
          </w:rPr>
          <w:fldChar w:fldCharType="begin"/>
        </w:r>
        <w:r w:rsidR="00D04423">
          <w:rPr>
            <w:noProof/>
            <w:webHidden/>
          </w:rPr>
          <w:instrText xml:space="preserve"> PAGEREF _Toc78268957 \h </w:instrText>
        </w:r>
        <w:r w:rsidR="00D04423">
          <w:rPr>
            <w:noProof/>
            <w:webHidden/>
          </w:rPr>
        </w:r>
        <w:r w:rsidR="00D04423">
          <w:rPr>
            <w:noProof/>
            <w:webHidden/>
          </w:rPr>
          <w:fldChar w:fldCharType="separate"/>
        </w:r>
        <w:r w:rsidR="00D04423">
          <w:rPr>
            <w:noProof/>
            <w:webHidden/>
          </w:rPr>
          <w:t>17</w:t>
        </w:r>
        <w:r w:rsidR="00D04423">
          <w:rPr>
            <w:noProof/>
            <w:webHidden/>
          </w:rPr>
          <w:fldChar w:fldCharType="end"/>
        </w:r>
      </w:hyperlink>
    </w:p>
    <w:p w14:paraId="5CE7BA66" w14:textId="5C335A58" w:rsidR="00D04423" w:rsidRDefault="00376000">
      <w:pPr>
        <w:pStyle w:val="TOC3"/>
        <w:tabs>
          <w:tab w:val="right" w:leader="dot" w:pos="9016"/>
        </w:tabs>
        <w:rPr>
          <w:rFonts w:asciiTheme="minorHAnsi" w:eastAsiaTheme="minorEastAsia" w:hAnsiTheme="minorHAnsi" w:cstheme="minorBidi"/>
          <w:i w:val="0"/>
          <w:iCs w:val="0"/>
          <w:noProof/>
          <w:sz w:val="22"/>
          <w:szCs w:val="22"/>
          <w:lang w:eastAsia="en-GB"/>
        </w:rPr>
      </w:pPr>
      <w:hyperlink w:anchor="_Toc78268958" w:history="1">
        <w:r w:rsidR="00D04423" w:rsidRPr="00FB7CEC">
          <w:rPr>
            <w:rStyle w:val="Hyperlink"/>
            <w:noProof/>
          </w:rPr>
          <w:t>4.2.13   Amenity Grassland (GA2)</w:t>
        </w:r>
        <w:r w:rsidR="00D04423">
          <w:rPr>
            <w:noProof/>
            <w:webHidden/>
          </w:rPr>
          <w:tab/>
        </w:r>
        <w:r w:rsidR="00D04423">
          <w:rPr>
            <w:noProof/>
            <w:webHidden/>
          </w:rPr>
          <w:fldChar w:fldCharType="begin"/>
        </w:r>
        <w:r w:rsidR="00D04423">
          <w:rPr>
            <w:noProof/>
            <w:webHidden/>
          </w:rPr>
          <w:instrText xml:space="preserve"> PAGEREF _Toc78268958 \h </w:instrText>
        </w:r>
        <w:r w:rsidR="00D04423">
          <w:rPr>
            <w:noProof/>
            <w:webHidden/>
          </w:rPr>
        </w:r>
        <w:r w:rsidR="00D04423">
          <w:rPr>
            <w:noProof/>
            <w:webHidden/>
          </w:rPr>
          <w:fldChar w:fldCharType="separate"/>
        </w:r>
        <w:r w:rsidR="00D04423">
          <w:rPr>
            <w:noProof/>
            <w:webHidden/>
          </w:rPr>
          <w:t>17</w:t>
        </w:r>
        <w:r w:rsidR="00D04423">
          <w:rPr>
            <w:noProof/>
            <w:webHidden/>
          </w:rPr>
          <w:fldChar w:fldCharType="end"/>
        </w:r>
      </w:hyperlink>
    </w:p>
    <w:p w14:paraId="40E6B8A4" w14:textId="122F00B4"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59" w:history="1">
        <w:r w:rsidR="00D04423" w:rsidRPr="00FB7CEC">
          <w:rPr>
            <w:rStyle w:val="Hyperlink"/>
            <w:noProof/>
          </w:rPr>
          <w:t>4.3</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Fauna</w:t>
        </w:r>
        <w:r w:rsidR="00D04423">
          <w:rPr>
            <w:noProof/>
            <w:webHidden/>
          </w:rPr>
          <w:tab/>
        </w:r>
        <w:r w:rsidR="00D04423">
          <w:rPr>
            <w:noProof/>
            <w:webHidden/>
          </w:rPr>
          <w:fldChar w:fldCharType="begin"/>
        </w:r>
        <w:r w:rsidR="00D04423">
          <w:rPr>
            <w:noProof/>
            <w:webHidden/>
          </w:rPr>
          <w:instrText xml:space="preserve"> PAGEREF _Toc78268959 \h </w:instrText>
        </w:r>
        <w:r w:rsidR="00D04423">
          <w:rPr>
            <w:noProof/>
            <w:webHidden/>
          </w:rPr>
        </w:r>
        <w:r w:rsidR="00D04423">
          <w:rPr>
            <w:noProof/>
            <w:webHidden/>
          </w:rPr>
          <w:fldChar w:fldCharType="separate"/>
        </w:r>
        <w:r w:rsidR="00D04423">
          <w:rPr>
            <w:noProof/>
            <w:webHidden/>
          </w:rPr>
          <w:t>21</w:t>
        </w:r>
        <w:r w:rsidR="00D04423">
          <w:rPr>
            <w:noProof/>
            <w:webHidden/>
          </w:rPr>
          <w:fldChar w:fldCharType="end"/>
        </w:r>
      </w:hyperlink>
    </w:p>
    <w:p w14:paraId="6E464065" w14:textId="037D9A4D"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0" w:history="1">
        <w:r w:rsidR="00D04423" w:rsidRPr="00FB7CEC">
          <w:rPr>
            <w:rStyle w:val="Hyperlink"/>
            <w:noProof/>
          </w:rPr>
          <w:t>4.3.1</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Non-volant Mammals</w:t>
        </w:r>
        <w:r w:rsidR="00D04423">
          <w:rPr>
            <w:noProof/>
            <w:webHidden/>
          </w:rPr>
          <w:tab/>
        </w:r>
        <w:r w:rsidR="00D04423">
          <w:rPr>
            <w:noProof/>
            <w:webHidden/>
          </w:rPr>
          <w:fldChar w:fldCharType="begin"/>
        </w:r>
        <w:r w:rsidR="00D04423">
          <w:rPr>
            <w:noProof/>
            <w:webHidden/>
          </w:rPr>
          <w:instrText xml:space="preserve"> PAGEREF _Toc78268960 \h </w:instrText>
        </w:r>
        <w:r w:rsidR="00D04423">
          <w:rPr>
            <w:noProof/>
            <w:webHidden/>
          </w:rPr>
        </w:r>
        <w:r w:rsidR="00D04423">
          <w:rPr>
            <w:noProof/>
            <w:webHidden/>
          </w:rPr>
          <w:fldChar w:fldCharType="separate"/>
        </w:r>
        <w:r w:rsidR="00D04423">
          <w:rPr>
            <w:noProof/>
            <w:webHidden/>
          </w:rPr>
          <w:t>21</w:t>
        </w:r>
        <w:r w:rsidR="00D04423">
          <w:rPr>
            <w:noProof/>
            <w:webHidden/>
          </w:rPr>
          <w:fldChar w:fldCharType="end"/>
        </w:r>
      </w:hyperlink>
    </w:p>
    <w:p w14:paraId="18215436" w14:textId="03ABA15B"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1" w:history="1">
        <w:r w:rsidR="00D04423" w:rsidRPr="00FB7CEC">
          <w:rPr>
            <w:rStyle w:val="Hyperlink"/>
            <w:noProof/>
          </w:rPr>
          <w:t>4.3.2</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Bats</w:t>
        </w:r>
        <w:r w:rsidR="00D04423">
          <w:rPr>
            <w:noProof/>
            <w:webHidden/>
          </w:rPr>
          <w:tab/>
        </w:r>
        <w:r w:rsidR="00D04423">
          <w:rPr>
            <w:noProof/>
            <w:webHidden/>
          </w:rPr>
          <w:fldChar w:fldCharType="begin"/>
        </w:r>
        <w:r w:rsidR="00D04423">
          <w:rPr>
            <w:noProof/>
            <w:webHidden/>
          </w:rPr>
          <w:instrText xml:space="preserve"> PAGEREF _Toc78268961 \h </w:instrText>
        </w:r>
        <w:r w:rsidR="00D04423">
          <w:rPr>
            <w:noProof/>
            <w:webHidden/>
          </w:rPr>
        </w:r>
        <w:r w:rsidR="00D04423">
          <w:rPr>
            <w:noProof/>
            <w:webHidden/>
          </w:rPr>
          <w:fldChar w:fldCharType="separate"/>
        </w:r>
        <w:r w:rsidR="00D04423">
          <w:rPr>
            <w:noProof/>
            <w:webHidden/>
          </w:rPr>
          <w:t>21</w:t>
        </w:r>
        <w:r w:rsidR="00D04423">
          <w:rPr>
            <w:noProof/>
            <w:webHidden/>
          </w:rPr>
          <w:fldChar w:fldCharType="end"/>
        </w:r>
      </w:hyperlink>
    </w:p>
    <w:p w14:paraId="51A85649" w14:textId="4C6D8AFA"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2" w:history="1">
        <w:r w:rsidR="00D04423" w:rsidRPr="00FB7CEC">
          <w:rPr>
            <w:rStyle w:val="Hyperlink"/>
            <w:noProof/>
          </w:rPr>
          <w:t>4.3.4</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Birds</w:t>
        </w:r>
        <w:r w:rsidR="00D04423">
          <w:rPr>
            <w:noProof/>
            <w:webHidden/>
          </w:rPr>
          <w:tab/>
        </w:r>
        <w:r w:rsidR="00D04423">
          <w:rPr>
            <w:noProof/>
            <w:webHidden/>
          </w:rPr>
          <w:fldChar w:fldCharType="begin"/>
        </w:r>
        <w:r w:rsidR="00D04423">
          <w:rPr>
            <w:noProof/>
            <w:webHidden/>
          </w:rPr>
          <w:instrText xml:space="preserve"> PAGEREF _Toc78268962 \h </w:instrText>
        </w:r>
        <w:r w:rsidR="00D04423">
          <w:rPr>
            <w:noProof/>
            <w:webHidden/>
          </w:rPr>
        </w:r>
        <w:r w:rsidR="00D04423">
          <w:rPr>
            <w:noProof/>
            <w:webHidden/>
          </w:rPr>
          <w:fldChar w:fldCharType="separate"/>
        </w:r>
        <w:r w:rsidR="00D04423">
          <w:rPr>
            <w:noProof/>
            <w:webHidden/>
          </w:rPr>
          <w:t>24</w:t>
        </w:r>
        <w:r w:rsidR="00D04423">
          <w:rPr>
            <w:noProof/>
            <w:webHidden/>
          </w:rPr>
          <w:fldChar w:fldCharType="end"/>
        </w:r>
      </w:hyperlink>
    </w:p>
    <w:p w14:paraId="420310FA" w14:textId="1D5497EB"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3" w:history="1">
        <w:r w:rsidR="00D04423" w:rsidRPr="00FB7CEC">
          <w:rPr>
            <w:rStyle w:val="Hyperlink"/>
            <w:noProof/>
          </w:rPr>
          <w:t>4.3.5</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Aquatic Ecology</w:t>
        </w:r>
        <w:r w:rsidR="00D04423">
          <w:rPr>
            <w:noProof/>
            <w:webHidden/>
          </w:rPr>
          <w:tab/>
        </w:r>
        <w:r w:rsidR="00D04423">
          <w:rPr>
            <w:noProof/>
            <w:webHidden/>
          </w:rPr>
          <w:fldChar w:fldCharType="begin"/>
        </w:r>
        <w:r w:rsidR="00D04423">
          <w:rPr>
            <w:noProof/>
            <w:webHidden/>
          </w:rPr>
          <w:instrText xml:space="preserve"> PAGEREF _Toc78268963 \h </w:instrText>
        </w:r>
        <w:r w:rsidR="00D04423">
          <w:rPr>
            <w:noProof/>
            <w:webHidden/>
          </w:rPr>
        </w:r>
        <w:r w:rsidR="00D04423">
          <w:rPr>
            <w:noProof/>
            <w:webHidden/>
          </w:rPr>
          <w:fldChar w:fldCharType="separate"/>
        </w:r>
        <w:r w:rsidR="00D04423">
          <w:rPr>
            <w:noProof/>
            <w:webHidden/>
          </w:rPr>
          <w:t>24</w:t>
        </w:r>
        <w:r w:rsidR="00D04423">
          <w:rPr>
            <w:noProof/>
            <w:webHidden/>
          </w:rPr>
          <w:fldChar w:fldCharType="end"/>
        </w:r>
      </w:hyperlink>
    </w:p>
    <w:p w14:paraId="0AAF143A" w14:textId="510B9E3E"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4" w:history="1">
        <w:r w:rsidR="00D04423" w:rsidRPr="00FB7CEC">
          <w:rPr>
            <w:rStyle w:val="Hyperlink"/>
            <w:noProof/>
          </w:rPr>
          <w:t>4.3.6</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Reptiles and Amphibians</w:t>
        </w:r>
        <w:r w:rsidR="00D04423">
          <w:rPr>
            <w:noProof/>
            <w:webHidden/>
          </w:rPr>
          <w:tab/>
        </w:r>
        <w:r w:rsidR="00D04423">
          <w:rPr>
            <w:noProof/>
            <w:webHidden/>
          </w:rPr>
          <w:fldChar w:fldCharType="begin"/>
        </w:r>
        <w:r w:rsidR="00D04423">
          <w:rPr>
            <w:noProof/>
            <w:webHidden/>
          </w:rPr>
          <w:instrText xml:space="preserve"> PAGEREF _Toc78268964 \h </w:instrText>
        </w:r>
        <w:r w:rsidR="00D04423">
          <w:rPr>
            <w:noProof/>
            <w:webHidden/>
          </w:rPr>
        </w:r>
        <w:r w:rsidR="00D04423">
          <w:rPr>
            <w:noProof/>
            <w:webHidden/>
          </w:rPr>
          <w:fldChar w:fldCharType="separate"/>
        </w:r>
        <w:r w:rsidR="00D04423">
          <w:rPr>
            <w:noProof/>
            <w:webHidden/>
          </w:rPr>
          <w:t>25</w:t>
        </w:r>
        <w:r w:rsidR="00D04423">
          <w:rPr>
            <w:noProof/>
            <w:webHidden/>
          </w:rPr>
          <w:fldChar w:fldCharType="end"/>
        </w:r>
      </w:hyperlink>
    </w:p>
    <w:p w14:paraId="79A79A88" w14:textId="35EBB4D9"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65" w:history="1">
        <w:r w:rsidR="00D04423" w:rsidRPr="00FB7CEC">
          <w:rPr>
            <w:rStyle w:val="Hyperlink"/>
            <w:noProof/>
          </w:rPr>
          <w:t>4.3.7</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Terrestrial Invertebrates</w:t>
        </w:r>
        <w:r w:rsidR="00D04423">
          <w:rPr>
            <w:noProof/>
            <w:webHidden/>
          </w:rPr>
          <w:tab/>
        </w:r>
        <w:r w:rsidR="00D04423">
          <w:rPr>
            <w:noProof/>
            <w:webHidden/>
          </w:rPr>
          <w:fldChar w:fldCharType="begin"/>
        </w:r>
        <w:r w:rsidR="00D04423">
          <w:rPr>
            <w:noProof/>
            <w:webHidden/>
          </w:rPr>
          <w:instrText xml:space="preserve"> PAGEREF _Toc78268965 \h </w:instrText>
        </w:r>
        <w:r w:rsidR="00D04423">
          <w:rPr>
            <w:noProof/>
            <w:webHidden/>
          </w:rPr>
        </w:r>
        <w:r w:rsidR="00D04423">
          <w:rPr>
            <w:noProof/>
            <w:webHidden/>
          </w:rPr>
          <w:fldChar w:fldCharType="separate"/>
        </w:r>
        <w:r w:rsidR="00D04423">
          <w:rPr>
            <w:noProof/>
            <w:webHidden/>
          </w:rPr>
          <w:t>25</w:t>
        </w:r>
        <w:r w:rsidR="00D04423">
          <w:rPr>
            <w:noProof/>
            <w:webHidden/>
          </w:rPr>
          <w:fldChar w:fldCharType="end"/>
        </w:r>
      </w:hyperlink>
    </w:p>
    <w:p w14:paraId="2DE04CB7" w14:textId="232688E2"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66" w:history="1">
        <w:r w:rsidR="00D04423" w:rsidRPr="00FB7CEC">
          <w:rPr>
            <w:rStyle w:val="Hyperlink"/>
            <w:noProof/>
          </w:rPr>
          <w:t>4.4</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Key ecological receptors</w:t>
        </w:r>
        <w:r w:rsidR="00D04423">
          <w:rPr>
            <w:noProof/>
            <w:webHidden/>
          </w:rPr>
          <w:tab/>
        </w:r>
        <w:r w:rsidR="00D04423">
          <w:rPr>
            <w:noProof/>
            <w:webHidden/>
          </w:rPr>
          <w:fldChar w:fldCharType="begin"/>
        </w:r>
        <w:r w:rsidR="00D04423">
          <w:rPr>
            <w:noProof/>
            <w:webHidden/>
          </w:rPr>
          <w:instrText xml:space="preserve"> PAGEREF _Toc78268966 \h </w:instrText>
        </w:r>
        <w:r w:rsidR="00D04423">
          <w:rPr>
            <w:noProof/>
            <w:webHidden/>
          </w:rPr>
        </w:r>
        <w:r w:rsidR="00D04423">
          <w:rPr>
            <w:noProof/>
            <w:webHidden/>
          </w:rPr>
          <w:fldChar w:fldCharType="separate"/>
        </w:r>
        <w:r w:rsidR="00D04423">
          <w:rPr>
            <w:noProof/>
            <w:webHidden/>
          </w:rPr>
          <w:t>26</w:t>
        </w:r>
        <w:r w:rsidR="00D04423">
          <w:rPr>
            <w:noProof/>
            <w:webHidden/>
          </w:rPr>
          <w:fldChar w:fldCharType="end"/>
        </w:r>
      </w:hyperlink>
    </w:p>
    <w:p w14:paraId="10EBE552" w14:textId="7F7A1CA8"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67" w:history="1">
        <w:r w:rsidR="00D04423" w:rsidRPr="00FB7CEC">
          <w:rPr>
            <w:rStyle w:val="Hyperlink"/>
            <w:noProof/>
          </w:rPr>
          <w:t>5.</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POTENTIAL IMPACTS</w:t>
        </w:r>
        <w:r w:rsidR="00D04423">
          <w:rPr>
            <w:noProof/>
            <w:webHidden/>
          </w:rPr>
          <w:tab/>
        </w:r>
        <w:r w:rsidR="00D04423">
          <w:rPr>
            <w:noProof/>
            <w:webHidden/>
          </w:rPr>
          <w:fldChar w:fldCharType="begin"/>
        </w:r>
        <w:r w:rsidR="00D04423">
          <w:rPr>
            <w:noProof/>
            <w:webHidden/>
          </w:rPr>
          <w:instrText xml:space="preserve"> PAGEREF _Toc78268967 \h </w:instrText>
        </w:r>
        <w:r w:rsidR="00D04423">
          <w:rPr>
            <w:noProof/>
            <w:webHidden/>
          </w:rPr>
        </w:r>
        <w:r w:rsidR="00D04423">
          <w:rPr>
            <w:noProof/>
            <w:webHidden/>
          </w:rPr>
          <w:fldChar w:fldCharType="separate"/>
        </w:r>
        <w:r w:rsidR="00D04423">
          <w:rPr>
            <w:noProof/>
            <w:webHidden/>
          </w:rPr>
          <w:t>28</w:t>
        </w:r>
        <w:r w:rsidR="00D04423">
          <w:rPr>
            <w:noProof/>
            <w:webHidden/>
          </w:rPr>
          <w:fldChar w:fldCharType="end"/>
        </w:r>
      </w:hyperlink>
    </w:p>
    <w:p w14:paraId="44C9304A" w14:textId="1A725B17"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68" w:history="1">
        <w:r w:rsidR="00D04423" w:rsidRPr="00FB7CEC">
          <w:rPr>
            <w:rStyle w:val="Hyperlink"/>
            <w:noProof/>
          </w:rPr>
          <w:t>5.1</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Designated Areas</w:t>
        </w:r>
        <w:r w:rsidR="00D04423">
          <w:rPr>
            <w:noProof/>
            <w:webHidden/>
          </w:rPr>
          <w:tab/>
        </w:r>
        <w:r w:rsidR="00D04423">
          <w:rPr>
            <w:noProof/>
            <w:webHidden/>
          </w:rPr>
          <w:fldChar w:fldCharType="begin"/>
        </w:r>
        <w:r w:rsidR="00D04423">
          <w:rPr>
            <w:noProof/>
            <w:webHidden/>
          </w:rPr>
          <w:instrText xml:space="preserve"> PAGEREF _Toc78268968 \h </w:instrText>
        </w:r>
        <w:r w:rsidR="00D04423">
          <w:rPr>
            <w:noProof/>
            <w:webHidden/>
          </w:rPr>
        </w:r>
        <w:r w:rsidR="00D04423">
          <w:rPr>
            <w:noProof/>
            <w:webHidden/>
          </w:rPr>
          <w:fldChar w:fldCharType="separate"/>
        </w:r>
        <w:r w:rsidR="00D04423">
          <w:rPr>
            <w:noProof/>
            <w:webHidden/>
          </w:rPr>
          <w:t>28</w:t>
        </w:r>
        <w:r w:rsidR="00D04423">
          <w:rPr>
            <w:noProof/>
            <w:webHidden/>
          </w:rPr>
          <w:fldChar w:fldCharType="end"/>
        </w:r>
      </w:hyperlink>
    </w:p>
    <w:p w14:paraId="754E54E1" w14:textId="3B838D8F"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69" w:history="1">
        <w:r w:rsidR="00D04423" w:rsidRPr="00FB7CEC">
          <w:rPr>
            <w:rStyle w:val="Hyperlink"/>
            <w:noProof/>
          </w:rPr>
          <w:t>5.2</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Habitats and Flora</w:t>
        </w:r>
        <w:r w:rsidR="00D04423">
          <w:rPr>
            <w:noProof/>
            <w:webHidden/>
          </w:rPr>
          <w:tab/>
        </w:r>
        <w:r w:rsidR="00D04423">
          <w:rPr>
            <w:noProof/>
            <w:webHidden/>
          </w:rPr>
          <w:fldChar w:fldCharType="begin"/>
        </w:r>
        <w:r w:rsidR="00D04423">
          <w:rPr>
            <w:noProof/>
            <w:webHidden/>
          </w:rPr>
          <w:instrText xml:space="preserve"> PAGEREF _Toc78268969 \h </w:instrText>
        </w:r>
        <w:r w:rsidR="00D04423">
          <w:rPr>
            <w:noProof/>
            <w:webHidden/>
          </w:rPr>
        </w:r>
        <w:r w:rsidR="00D04423">
          <w:rPr>
            <w:noProof/>
            <w:webHidden/>
          </w:rPr>
          <w:fldChar w:fldCharType="separate"/>
        </w:r>
        <w:r w:rsidR="00D04423">
          <w:rPr>
            <w:noProof/>
            <w:webHidden/>
          </w:rPr>
          <w:t>28</w:t>
        </w:r>
        <w:r w:rsidR="00D04423">
          <w:rPr>
            <w:noProof/>
            <w:webHidden/>
          </w:rPr>
          <w:fldChar w:fldCharType="end"/>
        </w:r>
      </w:hyperlink>
    </w:p>
    <w:p w14:paraId="591B3F50" w14:textId="12FE913B"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70" w:history="1">
        <w:r w:rsidR="00D04423" w:rsidRPr="00FB7CEC">
          <w:rPr>
            <w:rStyle w:val="Hyperlink"/>
            <w:noProof/>
          </w:rPr>
          <w:t>5.3</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Fauna</w:t>
        </w:r>
        <w:r w:rsidR="00D04423">
          <w:rPr>
            <w:noProof/>
            <w:webHidden/>
          </w:rPr>
          <w:tab/>
        </w:r>
        <w:r w:rsidR="00D04423">
          <w:rPr>
            <w:noProof/>
            <w:webHidden/>
          </w:rPr>
          <w:fldChar w:fldCharType="begin"/>
        </w:r>
        <w:r w:rsidR="00D04423">
          <w:rPr>
            <w:noProof/>
            <w:webHidden/>
          </w:rPr>
          <w:instrText xml:space="preserve"> PAGEREF _Toc78268970 \h </w:instrText>
        </w:r>
        <w:r w:rsidR="00D04423">
          <w:rPr>
            <w:noProof/>
            <w:webHidden/>
          </w:rPr>
        </w:r>
        <w:r w:rsidR="00D04423">
          <w:rPr>
            <w:noProof/>
            <w:webHidden/>
          </w:rPr>
          <w:fldChar w:fldCharType="separate"/>
        </w:r>
        <w:r w:rsidR="00D04423">
          <w:rPr>
            <w:noProof/>
            <w:webHidden/>
          </w:rPr>
          <w:t>29</w:t>
        </w:r>
        <w:r w:rsidR="00D04423">
          <w:rPr>
            <w:noProof/>
            <w:webHidden/>
          </w:rPr>
          <w:fldChar w:fldCharType="end"/>
        </w:r>
      </w:hyperlink>
    </w:p>
    <w:p w14:paraId="0558B868" w14:textId="266845BD"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71" w:history="1">
        <w:r w:rsidR="00D04423" w:rsidRPr="00FB7CEC">
          <w:rPr>
            <w:rStyle w:val="Hyperlink"/>
            <w:noProof/>
          </w:rPr>
          <w:t>5.3.1</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Non-volant Mammals</w:t>
        </w:r>
        <w:r w:rsidR="00D04423">
          <w:rPr>
            <w:noProof/>
            <w:webHidden/>
          </w:rPr>
          <w:tab/>
        </w:r>
        <w:r w:rsidR="00D04423">
          <w:rPr>
            <w:noProof/>
            <w:webHidden/>
          </w:rPr>
          <w:fldChar w:fldCharType="begin"/>
        </w:r>
        <w:r w:rsidR="00D04423">
          <w:rPr>
            <w:noProof/>
            <w:webHidden/>
          </w:rPr>
          <w:instrText xml:space="preserve"> PAGEREF _Toc78268971 \h </w:instrText>
        </w:r>
        <w:r w:rsidR="00D04423">
          <w:rPr>
            <w:noProof/>
            <w:webHidden/>
          </w:rPr>
        </w:r>
        <w:r w:rsidR="00D04423">
          <w:rPr>
            <w:noProof/>
            <w:webHidden/>
          </w:rPr>
          <w:fldChar w:fldCharType="separate"/>
        </w:r>
        <w:r w:rsidR="00D04423">
          <w:rPr>
            <w:noProof/>
            <w:webHidden/>
          </w:rPr>
          <w:t>29</w:t>
        </w:r>
        <w:r w:rsidR="00D04423">
          <w:rPr>
            <w:noProof/>
            <w:webHidden/>
          </w:rPr>
          <w:fldChar w:fldCharType="end"/>
        </w:r>
      </w:hyperlink>
    </w:p>
    <w:p w14:paraId="37A7272D" w14:textId="28D5CDA1"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72" w:history="1">
        <w:r w:rsidR="00D04423" w:rsidRPr="00FB7CEC">
          <w:rPr>
            <w:rStyle w:val="Hyperlink"/>
            <w:noProof/>
          </w:rPr>
          <w:t>5.3.2</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Bats</w:t>
        </w:r>
        <w:r w:rsidR="00D04423">
          <w:rPr>
            <w:noProof/>
            <w:webHidden/>
          </w:rPr>
          <w:tab/>
        </w:r>
        <w:r w:rsidR="00D04423">
          <w:rPr>
            <w:noProof/>
            <w:webHidden/>
          </w:rPr>
          <w:fldChar w:fldCharType="begin"/>
        </w:r>
        <w:r w:rsidR="00D04423">
          <w:rPr>
            <w:noProof/>
            <w:webHidden/>
          </w:rPr>
          <w:instrText xml:space="preserve"> PAGEREF _Toc78268972 \h </w:instrText>
        </w:r>
        <w:r w:rsidR="00D04423">
          <w:rPr>
            <w:noProof/>
            <w:webHidden/>
          </w:rPr>
        </w:r>
        <w:r w:rsidR="00D04423">
          <w:rPr>
            <w:noProof/>
            <w:webHidden/>
          </w:rPr>
          <w:fldChar w:fldCharType="separate"/>
        </w:r>
        <w:r w:rsidR="00D04423">
          <w:rPr>
            <w:noProof/>
            <w:webHidden/>
          </w:rPr>
          <w:t>30</w:t>
        </w:r>
        <w:r w:rsidR="00D04423">
          <w:rPr>
            <w:noProof/>
            <w:webHidden/>
          </w:rPr>
          <w:fldChar w:fldCharType="end"/>
        </w:r>
      </w:hyperlink>
    </w:p>
    <w:p w14:paraId="2296C86F" w14:textId="667A2024"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73" w:history="1">
        <w:r w:rsidR="00D04423" w:rsidRPr="00FB7CEC">
          <w:rPr>
            <w:rStyle w:val="Hyperlink"/>
            <w:noProof/>
          </w:rPr>
          <w:t>5.3.3</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Birds</w:t>
        </w:r>
        <w:r w:rsidR="00D04423">
          <w:rPr>
            <w:noProof/>
            <w:webHidden/>
          </w:rPr>
          <w:tab/>
        </w:r>
        <w:r w:rsidR="00D04423">
          <w:rPr>
            <w:noProof/>
            <w:webHidden/>
          </w:rPr>
          <w:fldChar w:fldCharType="begin"/>
        </w:r>
        <w:r w:rsidR="00D04423">
          <w:rPr>
            <w:noProof/>
            <w:webHidden/>
          </w:rPr>
          <w:instrText xml:space="preserve"> PAGEREF _Toc78268973 \h </w:instrText>
        </w:r>
        <w:r w:rsidR="00D04423">
          <w:rPr>
            <w:noProof/>
            <w:webHidden/>
          </w:rPr>
        </w:r>
        <w:r w:rsidR="00D04423">
          <w:rPr>
            <w:noProof/>
            <w:webHidden/>
          </w:rPr>
          <w:fldChar w:fldCharType="separate"/>
        </w:r>
        <w:r w:rsidR="00D04423">
          <w:rPr>
            <w:noProof/>
            <w:webHidden/>
          </w:rPr>
          <w:t>30</w:t>
        </w:r>
        <w:r w:rsidR="00D04423">
          <w:rPr>
            <w:noProof/>
            <w:webHidden/>
          </w:rPr>
          <w:fldChar w:fldCharType="end"/>
        </w:r>
      </w:hyperlink>
    </w:p>
    <w:p w14:paraId="0D94110F" w14:textId="3CEEDF2E"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74" w:history="1">
        <w:r w:rsidR="00D04423" w:rsidRPr="00FB7CEC">
          <w:rPr>
            <w:rStyle w:val="Hyperlink"/>
            <w:noProof/>
          </w:rPr>
          <w:t>5.3.4</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Aquatic Ecology</w:t>
        </w:r>
        <w:r w:rsidR="00D04423">
          <w:rPr>
            <w:noProof/>
            <w:webHidden/>
          </w:rPr>
          <w:tab/>
        </w:r>
        <w:r w:rsidR="00D04423">
          <w:rPr>
            <w:noProof/>
            <w:webHidden/>
          </w:rPr>
          <w:fldChar w:fldCharType="begin"/>
        </w:r>
        <w:r w:rsidR="00D04423">
          <w:rPr>
            <w:noProof/>
            <w:webHidden/>
          </w:rPr>
          <w:instrText xml:space="preserve"> PAGEREF _Toc78268974 \h </w:instrText>
        </w:r>
        <w:r w:rsidR="00D04423">
          <w:rPr>
            <w:noProof/>
            <w:webHidden/>
          </w:rPr>
        </w:r>
        <w:r w:rsidR="00D04423">
          <w:rPr>
            <w:noProof/>
            <w:webHidden/>
          </w:rPr>
          <w:fldChar w:fldCharType="separate"/>
        </w:r>
        <w:r w:rsidR="00D04423">
          <w:rPr>
            <w:noProof/>
            <w:webHidden/>
          </w:rPr>
          <w:t>30</w:t>
        </w:r>
        <w:r w:rsidR="00D04423">
          <w:rPr>
            <w:noProof/>
            <w:webHidden/>
          </w:rPr>
          <w:fldChar w:fldCharType="end"/>
        </w:r>
      </w:hyperlink>
    </w:p>
    <w:p w14:paraId="045F31E9" w14:textId="2650423A"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75" w:history="1">
        <w:r w:rsidR="00D04423" w:rsidRPr="00FB7CEC">
          <w:rPr>
            <w:rStyle w:val="Hyperlink"/>
            <w:noProof/>
          </w:rPr>
          <w:t>5.3.5</w:t>
        </w:r>
        <w:r w:rsidR="00D04423">
          <w:rPr>
            <w:rFonts w:asciiTheme="minorHAnsi" w:eastAsiaTheme="minorEastAsia" w:hAnsiTheme="minorHAnsi" w:cstheme="minorBidi"/>
            <w:i w:val="0"/>
            <w:iCs w:val="0"/>
            <w:noProof/>
            <w:sz w:val="22"/>
            <w:szCs w:val="22"/>
            <w:lang w:eastAsia="en-GB"/>
          </w:rPr>
          <w:tab/>
        </w:r>
        <w:r w:rsidR="00D04423" w:rsidRPr="00FB7CEC">
          <w:rPr>
            <w:rStyle w:val="Hyperlink"/>
            <w:noProof/>
          </w:rPr>
          <w:t>Reptiles and Amphibians</w:t>
        </w:r>
        <w:r w:rsidR="00D04423">
          <w:rPr>
            <w:noProof/>
            <w:webHidden/>
          </w:rPr>
          <w:tab/>
        </w:r>
        <w:r w:rsidR="00D04423">
          <w:rPr>
            <w:noProof/>
            <w:webHidden/>
          </w:rPr>
          <w:fldChar w:fldCharType="begin"/>
        </w:r>
        <w:r w:rsidR="00D04423">
          <w:rPr>
            <w:noProof/>
            <w:webHidden/>
          </w:rPr>
          <w:instrText xml:space="preserve"> PAGEREF _Toc78268975 \h </w:instrText>
        </w:r>
        <w:r w:rsidR="00D04423">
          <w:rPr>
            <w:noProof/>
            <w:webHidden/>
          </w:rPr>
        </w:r>
        <w:r w:rsidR="00D04423">
          <w:rPr>
            <w:noProof/>
            <w:webHidden/>
          </w:rPr>
          <w:fldChar w:fldCharType="separate"/>
        </w:r>
        <w:r w:rsidR="00D04423">
          <w:rPr>
            <w:noProof/>
            <w:webHidden/>
          </w:rPr>
          <w:t>31</w:t>
        </w:r>
        <w:r w:rsidR="00D04423">
          <w:rPr>
            <w:noProof/>
            <w:webHidden/>
          </w:rPr>
          <w:fldChar w:fldCharType="end"/>
        </w:r>
      </w:hyperlink>
    </w:p>
    <w:p w14:paraId="530A79BB" w14:textId="56CD3CAF"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76" w:history="1">
        <w:r w:rsidR="00D04423" w:rsidRPr="00FB7CEC">
          <w:rPr>
            <w:rStyle w:val="Hyperlink"/>
            <w:noProof/>
          </w:rPr>
          <w:t>6.</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MITIGATION MEASURES</w:t>
        </w:r>
        <w:r w:rsidR="00D04423">
          <w:rPr>
            <w:noProof/>
            <w:webHidden/>
          </w:rPr>
          <w:tab/>
        </w:r>
        <w:r w:rsidR="00D04423">
          <w:rPr>
            <w:noProof/>
            <w:webHidden/>
          </w:rPr>
          <w:fldChar w:fldCharType="begin"/>
        </w:r>
        <w:r w:rsidR="00D04423">
          <w:rPr>
            <w:noProof/>
            <w:webHidden/>
          </w:rPr>
          <w:instrText xml:space="preserve"> PAGEREF _Toc78268976 \h </w:instrText>
        </w:r>
        <w:r w:rsidR="00D04423">
          <w:rPr>
            <w:noProof/>
            <w:webHidden/>
          </w:rPr>
        </w:r>
        <w:r w:rsidR="00D04423">
          <w:rPr>
            <w:noProof/>
            <w:webHidden/>
          </w:rPr>
          <w:fldChar w:fldCharType="separate"/>
        </w:r>
        <w:r w:rsidR="00D04423">
          <w:rPr>
            <w:noProof/>
            <w:webHidden/>
          </w:rPr>
          <w:t>32</w:t>
        </w:r>
        <w:r w:rsidR="00D04423">
          <w:rPr>
            <w:noProof/>
            <w:webHidden/>
          </w:rPr>
          <w:fldChar w:fldCharType="end"/>
        </w:r>
      </w:hyperlink>
    </w:p>
    <w:p w14:paraId="53ECDCB7" w14:textId="050F7350"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77" w:history="1">
        <w:r w:rsidR="00D04423" w:rsidRPr="00FB7CEC">
          <w:rPr>
            <w:rStyle w:val="Hyperlink"/>
            <w:noProof/>
          </w:rPr>
          <w:t>6.1</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Designated Areas</w:t>
        </w:r>
        <w:r w:rsidR="00D04423">
          <w:rPr>
            <w:noProof/>
            <w:webHidden/>
          </w:rPr>
          <w:tab/>
        </w:r>
        <w:r w:rsidR="00D04423">
          <w:rPr>
            <w:noProof/>
            <w:webHidden/>
          </w:rPr>
          <w:fldChar w:fldCharType="begin"/>
        </w:r>
        <w:r w:rsidR="00D04423">
          <w:rPr>
            <w:noProof/>
            <w:webHidden/>
          </w:rPr>
          <w:instrText xml:space="preserve"> PAGEREF _Toc78268977 \h </w:instrText>
        </w:r>
        <w:r w:rsidR="00D04423">
          <w:rPr>
            <w:noProof/>
            <w:webHidden/>
          </w:rPr>
        </w:r>
        <w:r w:rsidR="00D04423">
          <w:rPr>
            <w:noProof/>
            <w:webHidden/>
          </w:rPr>
          <w:fldChar w:fldCharType="separate"/>
        </w:r>
        <w:r w:rsidR="00D04423">
          <w:rPr>
            <w:noProof/>
            <w:webHidden/>
          </w:rPr>
          <w:t>32</w:t>
        </w:r>
        <w:r w:rsidR="00D04423">
          <w:rPr>
            <w:noProof/>
            <w:webHidden/>
          </w:rPr>
          <w:fldChar w:fldCharType="end"/>
        </w:r>
      </w:hyperlink>
    </w:p>
    <w:p w14:paraId="40DC33E5" w14:textId="12321AEE"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78" w:history="1">
        <w:r w:rsidR="00D04423" w:rsidRPr="00FB7CEC">
          <w:rPr>
            <w:rStyle w:val="Hyperlink"/>
            <w:noProof/>
          </w:rPr>
          <w:t>6.2</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Habitats and Flora</w:t>
        </w:r>
        <w:r w:rsidR="00D04423">
          <w:rPr>
            <w:noProof/>
            <w:webHidden/>
          </w:rPr>
          <w:tab/>
        </w:r>
        <w:r w:rsidR="00D04423">
          <w:rPr>
            <w:noProof/>
            <w:webHidden/>
          </w:rPr>
          <w:fldChar w:fldCharType="begin"/>
        </w:r>
        <w:r w:rsidR="00D04423">
          <w:rPr>
            <w:noProof/>
            <w:webHidden/>
          </w:rPr>
          <w:instrText xml:space="preserve"> PAGEREF _Toc78268978 \h </w:instrText>
        </w:r>
        <w:r w:rsidR="00D04423">
          <w:rPr>
            <w:noProof/>
            <w:webHidden/>
          </w:rPr>
        </w:r>
        <w:r w:rsidR="00D04423">
          <w:rPr>
            <w:noProof/>
            <w:webHidden/>
          </w:rPr>
          <w:fldChar w:fldCharType="separate"/>
        </w:r>
        <w:r w:rsidR="00D04423">
          <w:rPr>
            <w:noProof/>
            <w:webHidden/>
          </w:rPr>
          <w:t>32</w:t>
        </w:r>
        <w:r w:rsidR="00D04423">
          <w:rPr>
            <w:noProof/>
            <w:webHidden/>
          </w:rPr>
          <w:fldChar w:fldCharType="end"/>
        </w:r>
      </w:hyperlink>
    </w:p>
    <w:p w14:paraId="5ABFA2BE" w14:textId="0BF22CF8"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79" w:history="1">
        <w:r w:rsidR="00D04423" w:rsidRPr="00FB7CEC">
          <w:rPr>
            <w:rStyle w:val="Hyperlink"/>
            <w:noProof/>
          </w:rPr>
          <w:t>6.3</w:t>
        </w:r>
        <w:r w:rsidR="00D04423">
          <w:rPr>
            <w:rFonts w:asciiTheme="minorHAnsi" w:eastAsiaTheme="minorEastAsia" w:hAnsiTheme="minorHAnsi" w:cstheme="minorBidi"/>
            <w:smallCaps w:val="0"/>
            <w:noProof/>
            <w:sz w:val="22"/>
            <w:szCs w:val="22"/>
            <w:lang w:eastAsia="en-GB"/>
          </w:rPr>
          <w:tab/>
        </w:r>
        <w:r w:rsidR="00D04423" w:rsidRPr="00FB7CEC">
          <w:rPr>
            <w:rStyle w:val="Hyperlink"/>
            <w:noProof/>
          </w:rPr>
          <w:t>Fauna</w:t>
        </w:r>
        <w:r w:rsidR="00D04423">
          <w:rPr>
            <w:noProof/>
            <w:webHidden/>
          </w:rPr>
          <w:tab/>
        </w:r>
        <w:r w:rsidR="00D04423">
          <w:rPr>
            <w:noProof/>
            <w:webHidden/>
          </w:rPr>
          <w:fldChar w:fldCharType="begin"/>
        </w:r>
        <w:r w:rsidR="00D04423">
          <w:rPr>
            <w:noProof/>
            <w:webHidden/>
          </w:rPr>
          <w:instrText xml:space="preserve"> PAGEREF _Toc78268979 \h </w:instrText>
        </w:r>
        <w:r w:rsidR="00D04423">
          <w:rPr>
            <w:noProof/>
            <w:webHidden/>
          </w:rPr>
        </w:r>
        <w:r w:rsidR="00D04423">
          <w:rPr>
            <w:noProof/>
            <w:webHidden/>
          </w:rPr>
          <w:fldChar w:fldCharType="separate"/>
        </w:r>
        <w:r w:rsidR="00D04423">
          <w:rPr>
            <w:noProof/>
            <w:webHidden/>
          </w:rPr>
          <w:t>33</w:t>
        </w:r>
        <w:r w:rsidR="00D04423">
          <w:rPr>
            <w:noProof/>
            <w:webHidden/>
          </w:rPr>
          <w:fldChar w:fldCharType="end"/>
        </w:r>
      </w:hyperlink>
    </w:p>
    <w:p w14:paraId="04D348F7" w14:textId="7E06DDBF"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80" w:history="1">
        <w:r w:rsidR="00D04423" w:rsidRPr="00FB7CEC">
          <w:rPr>
            <w:rStyle w:val="Hyperlink"/>
            <w:noProof/>
          </w:rPr>
          <w:t>7.</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Residual Impacts</w:t>
        </w:r>
        <w:r w:rsidR="00D04423">
          <w:rPr>
            <w:noProof/>
            <w:webHidden/>
          </w:rPr>
          <w:tab/>
        </w:r>
        <w:r w:rsidR="00D04423">
          <w:rPr>
            <w:noProof/>
            <w:webHidden/>
          </w:rPr>
          <w:fldChar w:fldCharType="begin"/>
        </w:r>
        <w:r w:rsidR="00D04423">
          <w:rPr>
            <w:noProof/>
            <w:webHidden/>
          </w:rPr>
          <w:instrText xml:space="preserve"> PAGEREF _Toc78268980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38A2DB76" w14:textId="0F180CC9"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81" w:history="1">
        <w:r w:rsidR="00D04423" w:rsidRPr="00FB7CEC">
          <w:rPr>
            <w:rStyle w:val="Hyperlink"/>
            <w:rFonts w:eastAsia="Calibri"/>
            <w:noProof/>
          </w:rPr>
          <w:t xml:space="preserve">7.1 </w:t>
        </w:r>
        <w:r w:rsidR="00D04423">
          <w:rPr>
            <w:rFonts w:asciiTheme="minorHAnsi" w:eastAsiaTheme="minorEastAsia" w:hAnsiTheme="minorHAnsi" w:cstheme="minorBidi"/>
            <w:smallCaps w:val="0"/>
            <w:noProof/>
            <w:sz w:val="22"/>
            <w:szCs w:val="22"/>
            <w:lang w:eastAsia="en-GB"/>
          </w:rPr>
          <w:tab/>
        </w:r>
        <w:r w:rsidR="00D04423" w:rsidRPr="00FB7CEC">
          <w:rPr>
            <w:rStyle w:val="Hyperlink"/>
            <w:rFonts w:eastAsia="Calibri"/>
            <w:noProof/>
          </w:rPr>
          <w:t>Designated Areas</w:t>
        </w:r>
        <w:r w:rsidR="00D04423">
          <w:rPr>
            <w:noProof/>
            <w:webHidden/>
          </w:rPr>
          <w:tab/>
        </w:r>
        <w:r w:rsidR="00D04423">
          <w:rPr>
            <w:noProof/>
            <w:webHidden/>
          </w:rPr>
          <w:fldChar w:fldCharType="begin"/>
        </w:r>
        <w:r w:rsidR="00D04423">
          <w:rPr>
            <w:noProof/>
            <w:webHidden/>
          </w:rPr>
          <w:instrText xml:space="preserve"> PAGEREF _Toc78268981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5ACA0C64" w14:textId="5F7F50AC"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82" w:history="1">
        <w:r w:rsidR="00D04423" w:rsidRPr="00FB7CEC">
          <w:rPr>
            <w:rStyle w:val="Hyperlink"/>
            <w:rFonts w:eastAsia="Calibri"/>
            <w:noProof/>
          </w:rPr>
          <w:t xml:space="preserve">7.2 </w:t>
        </w:r>
        <w:r w:rsidR="00D04423">
          <w:rPr>
            <w:rFonts w:asciiTheme="minorHAnsi" w:eastAsiaTheme="minorEastAsia" w:hAnsiTheme="minorHAnsi" w:cstheme="minorBidi"/>
            <w:smallCaps w:val="0"/>
            <w:noProof/>
            <w:sz w:val="22"/>
            <w:szCs w:val="22"/>
            <w:lang w:eastAsia="en-GB"/>
          </w:rPr>
          <w:tab/>
        </w:r>
        <w:r w:rsidR="00D04423" w:rsidRPr="00FB7CEC">
          <w:rPr>
            <w:rStyle w:val="Hyperlink"/>
            <w:rFonts w:eastAsia="Calibri"/>
            <w:noProof/>
          </w:rPr>
          <w:t>Habitats and Flora</w:t>
        </w:r>
        <w:r w:rsidR="00D04423">
          <w:rPr>
            <w:noProof/>
            <w:webHidden/>
          </w:rPr>
          <w:tab/>
        </w:r>
        <w:r w:rsidR="00D04423">
          <w:rPr>
            <w:noProof/>
            <w:webHidden/>
          </w:rPr>
          <w:fldChar w:fldCharType="begin"/>
        </w:r>
        <w:r w:rsidR="00D04423">
          <w:rPr>
            <w:noProof/>
            <w:webHidden/>
          </w:rPr>
          <w:instrText xml:space="preserve"> PAGEREF _Toc78268982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144A3FF5" w14:textId="37A301EF" w:rsidR="00D04423" w:rsidRDefault="00376000">
      <w:pPr>
        <w:pStyle w:val="TOC2"/>
        <w:tabs>
          <w:tab w:val="left" w:pos="800"/>
          <w:tab w:val="right" w:leader="dot" w:pos="9016"/>
        </w:tabs>
        <w:rPr>
          <w:rFonts w:asciiTheme="minorHAnsi" w:eastAsiaTheme="minorEastAsia" w:hAnsiTheme="minorHAnsi" w:cstheme="minorBidi"/>
          <w:smallCaps w:val="0"/>
          <w:noProof/>
          <w:sz w:val="22"/>
          <w:szCs w:val="22"/>
          <w:lang w:eastAsia="en-GB"/>
        </w:rPr>
      </w:pPr>
      <w:hyperlink w:anchor="_Toc78268983" w:history="1">
        <w:r w:rsidR="00D04423" w:rsidRPr="00FB7CEC">
          <w:rPr>
            <w:rStyle w:val="Hyperlink"/>
            <w:rFonts w:eastAsia="Calibri"/>
            <w:noProof/>
          </w:rPr>
          <w:t xml:space="preserve">7.3 </w:t>
        </w:r>
        <w:r w:rsidR="00D04423">
          <w:rPr>
            <w:rFonts w:asciiTheme="minorHAnsi" w:eastAsiaTheme="minorEastAsia" w:hAnsiTheme="minorHAnsi" w:cstheme="minorBidi"/>
            <w:smallCaps w:val="0"/>
            <w:noProof/>
            <w:sz w:val="22"/>
            <w:szCs w:val="22"/>
            <w:lang w:eastAsia="en-GB"/>
          </w:rPr>
          <w:tab/>
        </w:r>
        <w:r w:rsidR="00D04423" w:rsidRPr="00FB7CEC">
          <w:rPr>
            <w:rStyle w:val="Hyperlink"/>
            <w:rFonts w:eastAsia="Calibri"/>
            <w:noProof/>
          </w:rPr>
          <w:t>Fauna</w:t>
        </w:r>
        <w:r w:rsidR="00D04423">
          <w:rPr>
            <w:noProof/>
            <w:webHidden/>
          </w:rPr>
          <w:tab/>
        </w:r>
        <w:r w:rsidR="00D04423">
          <w:rPr>
            <w:noProof/>
            <w:webHidden/>
          </w:rPr>
          <w:fldChar w:fldCharType="begin"/>
        </w:r>
        <w:r w:rsidR="00D04423">
          <w:rPr>
            <w:noProof/>
            <w:webHidden/>
          </w:rPr>
          <w:instrText xml:space="preserve"> PAGEREF _Toc78268983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7F84557E" w14:textId="05443BD1"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84" w:history="1">
        <w:r w:rsidR="00D04423" w:rsidRPr="00FB7CEC">
          <w:rPr>
            <w:rStyle w:val="Hyperlink"/>
            <w:rFonts w:eastAsia="Calibri"/>
            <w:noProof/>
          </w:rPr>
          <w:t xml:space="preserve">7.3.1 </w:t>
        </w:r>
        <w:r w:rsidR="00D04423">
          <w:rPr>
            <w:rFonts w:asciiTheme="minorHAnsi" w:eastAsiaTheme="minorEastAsia" w:hAnsiTheme="minorHAnsi" w:cstheme="minorBidi"/>
            <w:i w:val="0"/>
            <w:iCs w:val="0"/>
            <w:noProof/>
            <w:sz w:val="22"/>
            <w:szCs w:val="22"/>
            <w:lang w:eastAsia="en-GB"/>
          </w:rPr>
          <w:tab/>
        </w:r>
        <w:r w:rsidR="00D04423" w:rsidRPr="00FB7CEC">
          <w:rPr>
            <w:rStyle w:val="Hyperlink"/>
            <w:rFonts w:eastAsia="Calibri"/>
            <w:noProof/>
          </w:rPr>
          <w:t>Non-volant mammals</w:t>
        </w:r>
        <w:r w:rsidR="00D04423">
          <w:rPr>
            <w:noProof/>
            <w:webHidden/>
          </w:rPr>
          <w:tab/>
        </w:r>
        <w:r w:rsidR="00D04423">
          <w:rPr>
            <w:noProof/>
            <w:webHidden/>
          </w:rPr>
          <w:fldChar w:fldCharType="begin"/>
        </w:r>
        <w:r w:rsidR="00D04423">
          <w:rPr>
            <w:noProof/>
            <w:webHidden/>
          </w:rPr>
          <w:instrText xml:space="preserve"> PAGEREF _Toc78268984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12D0CB85" w14:textId="64B69AAC"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85" w:history="1">
        <w:r w:rsidR="00D04423" w:rsidRPr="00FB7CEC">
          <w:rPr>
            <w:rStyle w:val="Hyperlink"/>
            <w:rFonts w:eastAsia="Calibri"/>
            <w:noProof/>
          </w:rPr>
          <w:t xml:space="preserve">7.3.2 </w:t>
        </w:r>
        <w:r w:rsidR="00D04423">
          <w:rPr>
            <w:rFonts w:asciiTheme="minorHAnsi" w:eastAsiaTheme="minorEastAsia" w:hAnsiTheme="minorHAnsi" w:cstheme="minorBidi"/>
            <w:i w:val="0"/>
            <w:iCs w:val="0"/>
            <w:noProof/>
            <w:sz w:val="22"/>
            <w:szCs w:val="22"/>
            <w:lang w:eastAsia="en-GB"/>
          </w:rPr>
          <w:tab/>
        </w:r>
        <w:r w:rsidR="00D04423" w:rsidRPr="00FB7CEC">
          <w:rPr>
            <w:rStyle w:val="Hyperlink"/>
            <w:rFonts w:eastAsia="Calibri"/>
            <w:noProof/>
          </w:rPr>
          <w:t>Bats</w:t>
        </w:r>
        <w:r w:rsidR="00D04423">
          <w:rPr>
            <w:noProof/>
            <w:webHidden/>
          </w:rPr>
          <w:tab/>
        </w:r>
        <w:r w:rsidR="00D04423">
          <w:rPr>
            <w:noProof/>
            <w:webHidden/>
          </w:rPr>
          <w:fldChar w:fldCharType="begin"/>
        </w:r>
        <w:r w:rsidR="00D04423">
          <w:rPr>
            <w:noProof/>
            <w:webHidden/>
          </w:rPr>
          <w:instrText xml:space="preserve"> PAGEREF _Toc78268985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6F1C73D2" w14:textId="6979B6F6"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86" w:history="1">
        <w:r w:rsidR="00D04423" w:rsidRPr="00FB7CEC">
          <w:rPr>
            <w:rStyle w:val="Hyperlink"/>
            <w:rFonts w:eastAsia="Calibri"/>
            <w:noProof/>
          </w:rPr>
          <w:t xml:space="preserve">7.3.3 </w:t>
        </w:r>
        <w:r w:rsidR="00D04423">
          <w:rPr>
            <w:rFonts w:asciiTheme="minorHAnsi" w:eastAsiaTheme="minorEastAsia" w:hAnsiTheme="minorHAnsi" w:cstheme="minorBidi"/>
            <w:i w:val="0"/>
            <w:iCs w:val="0"/>
            <w:noProof/>
            <w:sz w:val="22"/>
            <w:szCs w:val="22"/>
            <w:lang w:eastAsia="en-GB"/>
          </w:rPr>
          <w:tab/>
        </w:r>
        <w:r w:rsidR="00D04423" w:rsidRPr="00FB7CEC">
          <w:rPr>
            <w:rStyle w:val="Hyperlink"/>
            <w:rFonts w:eastAsia="Calibri"/>
            <w:noProof/>
          </w:rPr>
          <w:t>Birds</w:t>
        </w:r>
        <w:r w:rsidR="00D04423">
          <w:rPr>
            <w:noProof/>
            <w:webHidden/>
          </w:rPr>
          <w:tab/>
        </w:r>
        <w:r w:rsidR="00D04423">
          <w:rPr>
            <w:noProof/>
            <w:webHidden/>
          </w:rPr>
          <w:fldChar w:fldCharType="begin"/>
        </w:r>
        <w:r w:rsidR="00D04423">
          <w:rPr>
            <w:noProof/>
            <w:webHidden/>
          </w:rPr>
          <w:instrText xml:space="preserve"> PAGEREF _Toc78268986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31943C92" w14:textId="42E01851" w:rsidR="00D04423" w:rsidRDefault="00376000">
      <w:pPr>
        <w:pStyle w:val="TOC3"/>
        <w:tabs>
          <w:tab w:val="left" w:pos="1320"/>
          <w:tab w:val="right" w:leader="dot" w:pos="9016"/>
        </w:tabs>
        <w:rPr>
          <w:rFonts w:asciiTheme="minorHAnsi" w:eastAsiaTheme="minorEastAsia" w:hAnsiTheme="minorHAnsi" w:cstheme="minorBidi"/>
          <w:i w:val="0"/>
          <w:iCs w:val="0"/>
          <w:noProof/>
          <w:sz w:val="22"/>
          <w:szCs w:val="22"/>
          <w:lang w:eastAsia="en-GB"/>
        </w:rPr>
      </w:pPr>
      <w:hyperlink w:anchor="_Toc78268987" w:history="1">
        <w:r w:rsidR="00D04423" w:rsidRPr="00FB7CEC">
          <w:rPr>
            <w:rStyle w:val="Hyperlink"/>
            <w:rFonts w:eastAsia="Calibri"/>
            <w:noProof/>
          </w:rPr>
          <w:t xml:space="preserve">7.3.4 </w:t>
        </w:r>
        <w:r w:rsidR="00D04423">
          <w:rPr>
            <w:rFonts w:asciiTheme="minorHAnsi" w:eastAsiaTheme="minorEastAsia" w:hAnsiTheme="minorHAnsi" w:cstheme="minorBidi"/>
            <w:i w:val="0"/>
            <w:iCs w:val="0"/>
            <w:noProof/>
            <w:sz w:val="22"/>
            <w:szCs w:val="22"/>
            <w:lang w:eastAsia="en-GB"/>
          </w:rPr>
          <w:tab/>
        </w:r>
        <w:r w:rsidR="00D04423" w:rsidRPr="00FB7CEC">
          <w:rPr>
            <w:rStyle w:val="Hyperlink"/>
            <w:rFonts w:eastAsia="Calibri"/>
            <w:noProof/>
          </w:rPr>
          <w:t>Reptiles and Amphibians</w:t>
        </w:r>
        <w:r w:rsidR="00D04423">
          <w:rPr>
            <w:noProof/>
            <w:webHidden/>
          </w:rPr>
          <w:tab/>
        </w:r>
        <w:r w:rsidR="00D04423">
          <w:rPr>
            <w:noProof/>
            <w:webHidden/>
          </w:rPr>
          <w:fldChar w:fldCharType="begin"/>
        </w:r>
        <w:r w:rsidR="00D04423">
          <w:rPr>
            <w:noProof/>
            <w:webHidden/>
          </w:rPr>
          <w:instrText xml:space="preserve"> PAGEREF _Toc78268987 \h </w:instrText>
        </w:r>
        <w:r w:rsidR="00D04423">
          <w:rPr>
            <w:noProof/>
            <w:webHidden/>
          </w:rPr>
        </w:r>
        <w:r w:rsidR="00D04423">
          <w:rPr>
            <w:noProof/>
            <w:webHidden/>
          </w:rPr>
          <w:fldChar w:fldCharType="separate"/>
        </w:r>
        <w:r w:rsidR="00D04423">
          <w:rPr>
            <w:noProof/>
            <w:webHidden/>
          </w:rPr>
          <w:t>35</w:t>
        </w:r>
        <w:r w:rsidR="00D04423">
          <w:rPr>
            <w:noProof/>
            <w:webHidden/>
          </w:rPr>
          <w:fldChar w:fldCharType="end"/>
        </w:r>
      </w:hyperlink>
    </w:p>
    <w:p w14:paraId="1EE47B7E" w14:textId="1B729B27" w:rsidR="00D04423" w:rsidRDefault="00376000">
      <w:pPr>
        <w:pStyle w:val="TOC1"/>
        <w:tabs>
          <w:tab w:val="left" w:pos="480"/>
          <w:tab w:val="right" w:leader="dot" w:pos="9016"/>
        </w:tabs>
        <w:rPr>
          <w:rFonts w:asciiTheme="minorHAnsi" w:eastAsiaTheme="minorEastAsia" w:hAnsiTheme="minorHAnsi" w:cstheme="minorBidi"/>
          <w:b w:val="0"/>
          <w:bCs w:val="0"/>
          <w:caps w:val="0"/>
          <w:noProof/>
          <w:sz w:val="22"/>
          <w:szCs w:val="22"/>
          <w:lang w:eastAsia="en-GB"/>
        </w:rPr>
      </w:pPr>
      <w:hyperlink w:anchor="_Toc78268988" w:history="1">
        <w:r w:rsidR="00D04423" w:rsidRPr="00FB7CEC">
          <w:rPr>
            <w:rStyle w:val="Hyperlink"/>
            <w:noProof/>
          </w:rPr>
          <w:t>8.</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CONCLUSION</w:t>
        </w:r>
        <w:r w:rsidR="00D04423">
          <w:rPr>
            <w:noProof/>
            <w:webHidden/>
          </w:rPr>
          <w:tab/>
        </w:r>
        <w:r w:rsidR="00D04423">
          <w:rPr>
            <w:noProof/>
            <w:webHidden/>
          </w:rPr>
          <w:fldChar w:fldCharType="begin"/>
        </w:r>
        <w:r w:rsidR="00D04423">
          <w:rPr>
            <w:noProof/>
            <w:webHidden/>
          </w:rPr>
          <w:instrText xml:space="preserve"> PAGEREF _Toc78268988 \h </w:instrText>
        </w:r>
        <w:r w:rsidR="00D04423">
          <w:rPr>
            <w:noProof/>
            <w:webHidden/>
          </w:rPr>
        </w:r>
        <w:r w:rsidR="00D04423">
          <w:rPr>
            <w:noProof/>
            <w:webHidden/>
          </w:rPr>
          <w:fldChar w:fldCharType="separate"/>
        </w:r>
        <w:r w:rsidR="00D04423">
          <w:rPr>
            <w:noProof/>
            <w:webHidden/>
          </w:rPr>
          <w:t>38</w:t>
        </w:r>
        <w:r w:rsidR="00D04423">
          <w:rPr>
            <w:noProof/>
            <w:webHidden/>
          </w:rPr>
          <w:fldChar w:fldCharType="end"/>
        </w:r>
      </w:hyperlink>
    </w:p>
    <w:p w14:paraId="3E624B11" w14:textId="11381478" w:rsidR="00D04423" w:rsidRDefault="00376000">
      <w:pPr>
        <w:pStyle w:val="TOC1"/>
        <w:tabs>
          <w:tab w:val="right" w:leader="dot" w:pos="9016"/>
        </w:tabs>
        <w:rPr>
          <w:rFonts w:asciiTheme="minorHAnsi" w:eastAsiaTheme="minorEastAsia" w:hAnsiTheme="minorHAnsi" w:cstheme="minorBidi"/>
          <w:b w:val="0"/>
          <w:bCs w:val="0"/>
          <w:caps w:val="0"/>
          <w:noProof/>
          <w:sz w:val="22"/>
          <w:szCs w:val="22"/>
          <w:lang w:eastAsia="en-GB"/>
        </w:rPr>
      </w:pPr>
      <w:hyperlink w:anchor="_Toc78268989" w:history="1">
        <w:r w:rsidR="00D04423" w:rsidRPr="00FB7CEC">
          <w:rPr>
            <w:rStyle w:val="Hyperlink"/>
            <w:noProof/>
          </w:rPr>
          <w:t>REFERENCES</w:t>
        </w:r>
        <w:r w:rsidR="00D04423">
          <w:rPr>
            <w:noProof/>
            <w:webHidden/>
          </w:rPr>
          <w:tab/>
        </w:r>
        <w:r w:rsidR="00D04423">
          <w:rPr>
            <w:noProof/>
            <w:webHidden/>
          </w:rPr>
          <w:fldChar w:fldCharType="begin"/>
        </w:r>
        <w:r w:rsidR="00D04423">
          <w:rPr>
            <w:noProof/>
            <w:webHidden/>
          </w:rPr>
          <w:instrText xml:space="preserve"> PAGEREF _Toc78268989 \h </w:instrText>
        </w:r>
        <w:r w:rsidR="00D04423">
          <w:rPr>
            <w:noProof/>
            <w:webHidden/>
          </w:rPr>
        </w:r>
        <w:r w:rsidR="00D04423">
          <w:rPr>
            <w:noProof/>
            <w:webHidden/>
          </w:rPr>
          <w:fldChar w:fldCharType="separate"/>
        </w:r>
        <w:r w:rsidR="00D04423">
          <w:rPr>
            <w:noProof/>
            <w:webHidden/>
          </w:rPr>
          <w:t>39</w:t>
        </w:r>
        <w:r w:rsidR="00D04423">
          <w:rPr>
            <w:noProof/>
            <w:webHidden/>
          </w:rPr>
          <w:fldChar w:fldCharType="end"/>
        </w:r>
      </w:hyperlink>
    </w:p>
    <w:p w14:paraId="5BE6B127" w14:textId="15D1D206" w:rsidR="00D04423" w:rsidRDefault="00376000">
      <w:pPr>
        <w:pStyle w:val="TOC1"/>
        <w:tabs>
          <w:tab w:val="right" w:leader="dot" w:pos="9016"/>
        </w:tabs>
        <w:rPr>
          <w:rFonts w:asciiTheme="minorHAnsi" w:eastAsiaTheme="minorEastAsia" w:hAnsiTheme="minorHAnsi" w:cstheme="minorBidi"/>
          <w:b w:val="0"/>
          <w:bCs w:val="0"/>
          <w:caps w:val="0"/>
          <w:noProof/>
          <w:sz w:val="22"/>
          <w:szCs w:val="22"/>
          <w:lang w:eastAsia="en-GB"/>
        </w:rPr>
      </w:pPr>
      <w:hyperlink w:anchor="_Toc78268990" w:history="1">
        <w:r w:rsidR="00D04423" w:rsidRPr="00FB7CEC">
          <w:rPr>
            <w:rStyle w:val="Hyperlink"/>
            <w:noProof/>
          </w:rPr>
          <w:t>APPENDIX 1 PROJECT DRAWINGS</w:t>
        </w:r>
        <w:r w:rsidR="00D04423">
          <w:rPr>
            <w:noProof/>
            <w:webHidden/>
          </w:rPr>
          <w:tab/>
        </w:r>
        <w:r w:rsidR="00D04423">
          <w:rPr>
            <w:noProof/>
            <w:webHidden/>
          </w:rPr>
          <w:fldChar w:fldCharType="begin"/>
        </w:r>
        <w:r w:rsidR="00D04423">
          <w:rPr>
            <w:noProof/>
            <w:webHidden/>
          </w:rPr>
          <w:instrText xml:space="preserve"> PAGEREF _Toc78268990 \h </w:instrText>
        </w:r>
        <w:r w:rsidR="00D04423">
          <w:rPr>
            <w:noProof/>
            <w:webHidden/>
          </w:rPr>
        </w:r>
        <w:r w:rsidR="00D04423">
          <w:rPr>
            <w:noProof/>
            <w:webHidden/>
          </w:rPr>
          <w:fldChar w:fldCharType="separate"/>
        </w:r>
        <w:r w:rsidR="00D04423">
          <w:rPr>
            <w:noProof/>
            <w:webHidden/>
          </w:rPr>
          <w:t>52</w:t>
        </w:r>
        <w:r w:rsidR="00D04423">
          <w:rPr>
            <w:noProof/>
            <w:webHidden/>
          </w:rPr>
          <w:fldChar w:fldCharType="end"/>
        </w:r>
      </w:hyperlink>
    </w:p>
    <w:p w14:paraId="3C27072D" w14:textId="4491FFED" w:rsidR="00D04423" w:rsidRDefault="00376000">
      <w:pPr>
        <w:pStyle w:val="TOC1"/>
        <w:tabs>
          <w:tab w:val="right" w:leader="dot" w:pos="9016"/>
        </w:tabs>
        <w:rPr>
          <w:rFonts w:asciiTheme="minorHAnsi" w:eastAsiaTheme="minorEastAsia" w:hAnsiTheme="minorHAnsi" w:cstheme="minorBidi"/>
          <w:b w:val="0"/>
          <w:bCs w:val="0"/>
          <w:caps w:val="0"/>
          <w:noProof/>
          <w:sz w:val="22"/>
          <w:szCs w:val="22"/>
          <w:lang w:eastAsia="en-GB"/>
        </w:rPr>
      </w:pPr>
      <w:hyperlink w:anchor="_Toc78268991" w:history="1">
        <w:r w:rsidR="00D04423" w:rsidRPr="00FB7CEC">
          <w:rPr>
            <w:rStyle w:val="Hyperlink"/>
            <w:noProof/>
          </w:rPr>
          <w:t>APPENDIX 2 NPWS Site Synopsis</w:t>
        </w:r>
        <w:r w:rsidR="00D04423">
          <w:rPr>
            <w:noProof/>
            <w:webHidden/>
          </w:rPr>
          <w:tab/>
        </w:r>
        <w:r w:rsidR="00D04423">
          <w:rPr>
            <w:noProof/>
            <w:webHidden/>
          </w:rPr>
          <w:fldChar w:fldCharType="begin"/>
        </w:r>
        <w:r w:rsidR="00D04423">
          <w:rPr>
            <w:noProof/>
            <w:webHidden/>
          </w:rPr>
          <w:instrText xml:space="preserve"> PAGEREF _Toc78268991 \h </w:instrText>
        </w:r>
        <w:r w:rsidR="00D04423">
          <w:rPr>
            <w:noProof/>
            <w:webHidden/>
          </w:rPr>
        </w:r>
        <w:r w:rsidR="00D04423">
          <w:rPr>
            <w:noProof/>
            <w:webHidden/>
          </w:rPr>
          <w:fldChar w:fldCharType="separate"/>
        </w:r>
        <w:r w:rsidR="00D04423">
          <w:rPr>
            <w:noProof/>
            <w:webHidden/>
          </w:rPr>
          <w:t>53</w:t>
        </w:r>
        <w:r w:rsidR="00D04423">
          <w:rPr>
            <w:noProof/>
            <w:webHidden/>
          </w:rPr>
          <w:fldChar w:fldCharType="end"/>
        </w:r>
      </w:hyperlink>
    </w:p>
    <w:p w14:paraId="404B134D" w14:textId="385D33F8" w:rsidR="00D04423" w:rsidRDefault="00376000">
      <w:pPr>
        <w:pStyle w:val="TOC1"/>
        <w:tabs>
          <w:tab w:val="right" w:leader="dot" w:pos="9016"/>
        </w:tabs>
        <w:rPr>
          <w:rFonts w:asciiTheme="minorHAnsi" w:eastAsiaTheme="minorEastAsia" w:hAnsiTheme="minorHAnsi" w:cstheme="minorBidi"/>
          <w:b w:val="0"/>
          <w:bCs w:val="0"/>
          <w:caps w:val="0"/>
          <w:noProof/>
          <w:sz w:val="22"/>
          <w:szCs w:val="22"/>
          <w:lang w:eastAsia="en-GB"/>
        </w:rPr>
      </w:pPr>
      <w:hyperlink w:anchor="_Toc78268992" w:history="1">
        <w:r w:rsidR="00D04423" w:rsidRPr="00FB7CEC">
          <w:rPr>
            <w:rStyle w:val="Hyperlink"/>
            <w:noProof/>
          </w:rPr>
          <w:t>APPENDIX 3 CRITERIA USED TO EVALUATE HABITATS AND IMPACTS</w:t>
        </w:r>
        <w:r w:rsidR="00D04423">
          <w:rPr>
            <w:noProof/>
            <w:webHidden/>
          </w:rPr>
          <w:tab/>
        </w:r>
        <w:r w:rsidR="00D04423">
          <w:rPr>
            <w:noProof/>
            <w:webHidden/>
          </w:rPr>
          <w:fldChar w:fldCharType="begin"/>
        </w:r>
        <w:r w:rsidR="00D04423">
          <w:rPr>
            <w:noProof/>
            <w:webHidden/>
          </w:rPr>
          <w:instrText xml:space="preserve"> PAGEREF _Toc78268992 \h </w:instrText>
        </w:r>
        <w:r w:rsidR="00D04423">
          <w:rPr>
            <w:noProof/>
            <w:webHidden/>
          </w:rPr>
        </w:r>
        <w:r w:rsidR="00D04423">
          <w:rPr>
            <w:noProof/>
            <w:webHidden/>
          </w:rPr>
          <w:fldChar w:fldCharType="separate"/>
        </w:r>
        <w:r w:rsidR="00D04423">
          <w:rPr>
            <w:noProof/>
            <w:webHidden/>
          </w:rPr>
          <w:t>53</w:t>
        </w:r>
        <w:r w:rsidR="00D04423">
          <w:rPr>
            <w:noProof/>
            <w:webHidden/>
          </w:rPr>
          <w:fldChar w:fldCharType="end"/>
        </w:r>
      </w:hyperlink>
    </w:p>
    <w:p w14:paraId="1B305587" w14:textId="2D1E3257" w:rsidR="00D04423" w:rsidRDefault="00376000">
      <w:pPr>
        <w:pStyle w:val="TOC1"/>
        <w:tabs>
          <w:tab w:val="left" w:pos="1540"/>
          <w:tab w:val="right" w:leader="dot" w:pos="9016"/>
        </w:tabs>
        <w:rPr>
          <w:rFonts w:asciiTheme="minorHAnsi" w:eastAsiaTheme="minorEastAsia" w:hAnsiTheme="minorHAnsi" w:cstheme="minorBidi"/>
          <w:b w:val="0"/>
          <w:bCs w:val="0"/>
          <w:caps w:val="0"/>
          <w:noProof/>
          <w:sz w:val="22"/>
          <w:szCs w:val="22"/>
          <w:lang w:eastAsia="en-GB"/>
        </w:rPr>
      </w:pPr>
      <w:hyperlink w:anchor="_Toc78268993" w:history="1">
        <w:r w:rsidR="00D04423" w:rsidRPr="00FB7CEC">
          <w:rPr>
            <w:rStyle w:val="Hyperlink"/>
            <w:noProof/>
          </w:rPr>
          <w:t>APPENDIX 4</w:t>
        </w:r>
        <w:r w:rsidR="00D04423">
          <w:rPr>
            <w:rFonts w:asciiTheme="minorHAnsi" w:eastAsiaTheme="minorEastAsia" w:hAnsiTheme="minorHAnsi" w:cstheme="minorBidi"/>
            <w:b w:val="0"/>
            <w:bCs w:val="0"/>
            <w:caps w:val="0"/>
            <w:noProof/>
            <w:sz w:val="22"/>
            <w:szCs w:val="22"/>
            <w:lang w:eastAsia="en-GB"/>
          </w:rPr>
          <w:tab/>
        </w:r>
        <w:r w:rsidR="00D04423" w:rsidRPr="00FB7CEC">
          <w:rPr>
            <w:rStyle w:val="Hyperlink"/>
            <w:noProof/>
          </w:rPr>
          <w:t xml:space="preserve"> Protected / Threatened Birds</w:t>
        </w:r>
        <w:r w:rsidR="00D04423">
          <w:rPr>
            <w:noProof/>
            <w:webHidden/>
          </w:rPr>
          <w:tab/>
        </w:r>
        <w:r w:rsidR="00D04423">
          <w:rPr>
            <w:noProof/>
            <w:webHidden/>
          </w:rPr>
          <w:fldChar w:fldCharType="begin"/>
        </w:r>
        <w:r w:rsidR="00D04423">
          <w:rPr>
            <w:noProof/>
            <w:webHidden/>
          </w:rPr>
          <w:instrText xml:space="preserve"> PAGEREF _Toc78268993 \h </w:instrText>
        </w:r>
        <w:r w:rsidR="00D04423">
          <w:rPr>
            <w:noProof/>
            <w:webHidden/>
          </w:rPr>
        </w:r>
        <w:r w:rsidR="00D04423">
          <w:rPr>
            <w:noProof/>
            <w:webHidden/>
          </w:rPr>
          <w:fldChar w:fldCharType="separate"/>
        </w:r>
        <w:r w:rsidR="00D04423">
          <w:rPr>
            <w:noProof/>
            <w:webHidden/>
          </w:rPr>
          <w:t>55</w:t>
        </w:r>
        <w:r w:rsidR="00D04423">
          <w:rPr>
            <w:noProof/>
            <w:webHidden/>
          </w:rPr>
          <w:fldChar w:fldCharType="end"/>
        </w:r>
      </w:hyperlink>
    </w:p>
    <w:p w14:paraId="5BEF5481" w14:textId="284DECBE" w:rsidR="00F87D3F" w:rsidRDefault="0058086D" w:rsidP="00F87D3F">
      <w:pPr>
        <w:spacing w:after="200" w:line="276" w:lineRule="auto"/>
        <w:jc w:val="left"/>
      </w:pPr>
      <w:r w:rsidRPr="00F34016">
        <w:fldChar w:fldCharType="end"/>
      </w:r>
    </w:p>
    <w:p w14:paraId="0789B70D" w14:textId="77777777" w:rsidR="009F47E9" w:rsidRPr="00AB3D8D" w:rsidRDefault="00F87D3F" w:rsidP="00C06A69">
      <w:pPr>
        <w:pStyle w:val="Heading1"/>
        <w:spacing w:line="288" w:lineRule="auto"/>
      </w:pPr>
      <w:r>
        <w:br w:type="page"/>
      </w:r>
      <w:bookmarkStart w:id="1" w:name="_Toc78268933"/>
      <w:r w:rsidR="009F47E9" w:rsidRPr="00AB3D8D">
        <w:lastRenderedPageBreak/>
        <w:t>1.</w:t>
      </w:r>
      <w:r w:rsidR="009F47E9" w:rsidRPr="00AB3D8D">
        <w:tab/>
        <w:t>INTRODUCTION</w:t>
      </w:r>
      <w:bookmarkEnd w:id="1"/>
    </w:p>
    <w:p w14:paraId="070389E3" w14:textId="5A205AF1" w:rsidR="00F0398E" w:rsidRDefault="00F0398E" w:rsidP="00C06A69">
      <w:pPr>
        <w:spacing w:line="288" w:lineRule="auto"/>
      </w:pPr>
    </w:p>
    <w:p w14:paraId="275D2D5C" w14:textId="19AAC0FD" w:rsidR="00562002" w:rsidRDefault="005D3786" w:rsidP="00C06A69">
      <w:pPr>
        <w:spacing w:line="288" w:lineRule="auto"/>
      </w:pPr>
      <w:r>
        <w:t xml:space="preserve">Ecofact Environmental Consultants Ltd. were commissioned to undertake a biodiversity assessment of the proposed </w:t>
      </w:r>
      <w:r w:rsidR="00C63417">
        <w:t xml:space="preserve">greenway running from </w:t>
      </w:r>
      <w:r w:rsidRPr="005D3786">
        <w:t xml:space="preserve">Corgar to </w:t>
      </w:r>
      <w:r w:rsidR="00C63417">
        <w:t xml:space="preserve">Lisgruddy and Carramahan townlands, </w:t>
      </w:r>
      <w:r w:rsidRPr="005D3786">
        <w:t>Aghawillan</w:t>
      </w:r>
      <w:r w:rsidR="00C63417">
        <w:t>,</w:t>
      </w:r>
      <w:r w:rsidRPr="005D3786">
        <w:t>, Co. Leitrim</w:t>
      </w:r>
      <w:r>
        <w:t>. The proposed scheme is c. 2.9km in length and will follow a</w:t>
      </w:r>
      <w:r w:rsidR="00745271">
        <w:t xml:space="preserve"> derelict </w:t>
      </w:r>
      <w:r>
        <w:t>railway track. The location of the proposed development is illustrated in Figure 1.</w:t>
      </w:r>
      <w:r w:rsidR="000A3924">
        <w:t xml:space="preserve"> </w:t>
      </w:r>
      <w:r w:rsidR="00562002">
        <w:t xml:space="preserve">The scheme will involve the installation of kissing gates, cattle crossings, culvert creation, vegetation clearance, soil excavation and the use of </w:t>
      </w:r>
      <w:r w:rsidR="00562002" w:rsidRPr="00AB3944">
        <w:t>surface dressing or asphaltic cement</w:t>
      </w:r>
      <w:r w:rsidR="00562002">
        <w:t xml:space="preserve"> to create the greenway path. </w:t>
      </w:r>
      <w:r w:rsidR="00562002" w:rsidRPr="002C5595">
        <w:t>The drawings for the scheme are presented in Appendix 1.</w:t>
      </w:r>
    </w:p>
    <w:p w14:paraId="28E23B5B" w14:textId="77777777" w:rsidR="00562002" w:rsidRDefault="00562002" w:rsidP="00C06A69">
      <w:pPr>
        <w:spacing w:line="288" w:lineRule="auto"/>
      </w:pPr>
    </w:p>
    <w:p w14:paraId="5AE618CD" w14:textId="16F0730C" w:rsidR="005D3786" w:rsidRDefault="000A3924" w:rsidP="00C06A69">
      <w:pPr>
        <w:spacing w:line="288" w:lineRule="auto"/>
      </w:pPr>
      <w:r>
        <w:t xml:space="preserve">This is part of a larger greenway which runs through </w:t>
      </w:r>
      <w:r w:rsidR="00745271">
        <w:t>c</w:t>
      </w:r>
      <w:r>
        <w:t>o</w:t>
      </w:r>
      <w:r w:rsidR="00745271">
        <w:t>unties</w:t>
      </w:r>
      <w:r>
        <w:t xml:space="preserve"> Cavan </w:t>
      </w:r>
      <w:r w:rsidR="00745271">
        <w:t>and</w:t>
      </w:r>
      <w:r>
        <w:t xml:space="preserve"> Leitrim along a </w:t>
      </w:r>
      <w:r w:rsidR="00745271">
        <w:t xml:space="preserve">derelict </w:t>
      </w:r>
      <w:r>
        <w:t xml:space="preserve">railway. </w:t>
      </w:r>
      <w:r w:rsidR="00562002">
        <w:t xml:space="preserve">The </w:t>
      </w:r>
      <w:r w:rsidR="00745271">
        <w:t xml:space="preserve">railway is 54km in length from Belturbet, Co. Cavan to </w:t>
      </w:r>
      <w:r w:rsidR="008C5297">
        <w:t xml:space="preserve">Dromod, Co. Leitrim and passes through the towns of </w:t>
      </w:r>
      <w:r w:rsidR="008C5297" w:rsidRPr="008C5297">
        <w:t>Ballyconnell, Ballinamore and Mohill</w:t>
      </w:r>
      <w:r w:rsidR="008C5297">
        <w:t>.</w:t>
      </w:r>
      <w:r w:rsidR="00562002">
        <w:t xml:space="preserve"> </w:t>
      </w:r>
      <w:r w:rsidR="00C222BC">
        <w:t xml:space="preserve">A Screening for Appropriate Assessment and a Screening for </w:t>
      </w:r>
      <w:r w:rsidR="008C5297">
        <w:t>Environmental Impact Assessment</w:t>
      </w:r>
      <w:r w:rsidR="00C222BC">
        <w:t xml:space="preserve"> </w:t>
      </w:r>
      <w:r w:rsidR="008C5297">
        <w:t>were</w:t>
      </w:r>
      <w:r w:rsidR="00C222BC">
        <w:t xml:space="preserve"> carried out for the </w:t>
      </w:r>
      <w:r w:rsidR="008C5297">
        <w:t xml:space="preserve">entirety of the </w:t>
      </w:r>
      <w:r w:rsidR="00C222BC">
        <w:t>proposed works and both concluded that no further assessment was necessary</w:t>
      </w:r>
      <w:r w:rsidR="00B657B5">
        <w:t xml:space="preserve"> </w:t>
      </w:r>
      <w:r w:rsidR="008C5297">
        <w:t>(</w:t>
      </w:r>
      <w:r w:rsidR="008C5297" w:rsidRPr="008C5297">
        <w:t>Roughan &amp; O’Donovan, 2016a; 2016b)</w:t>
      </w:r>
      <w:r w:rsidR="00C222BC">
        <w:t xml:space="preserve">. </w:t>
      </w:r>
      <w:r w:rsidR="00B657B5">
        <w:t xml:space="preserve">Therefore a full biodiversity assessment of the entire greenway has not been carried out. </w:t>
      </w:r>
    </w:p>
    <w:p w14:paraId="11034397" w14:textId="4544AE7A" w:rsidR="005D3786" w:rsidRDefault="005D3786" w:rsidP="00C06A69">
      <w:pPr>
        <w:spacing w:line="288" w:lineRule="auto"/>
      </w:pPr>
    </w:p>
    <w:p w14:paraId="00353306" w14:textId="08FAB949" w:rsidR="005D3786" w:rsidRDefault="005D3786" w:rsidP="005D3786">
      <w:pPr>
        <w:spacing w:line="288" w:lineRule="auto"/>
      </w:pPr>
      <w:r>
        <w:t xml:space="preserve">This report assesses the potential impacts of the proposed </w:t>
      </w:r>
      <w:r w:rsidRPr="005D3786">
        <w:t>Corgar to Aghawillan Greenway, Co. Leitrim</w:t>
      </w:r>
      <w:r>
        <w:t xml:space="preserve"> on terrestrial and aquatic flora and fauna (ecology). The aim of the study is to identify features of ecological interest along the proposed alignment that may present constraints to development or where special mitigation is necessary. An evaluation is made of the scientific or conservation value of the sites identified and the potential for adverse impacts affecting designated sites following the implementation of appropriate mitigation at </w:t>
      </w:r>
      <w:r w:rsidR="00BA3E3E">
        <w:t xml:space="preserve">the </w:t>
      </w:r>
      <w:r>
        <w:t xml:space="preserve">design stage. </w:t>
      </w:r>
    </w:p>
    <w:p w14:paraId="76E6681E" w14:textId="7CD57AE4" w:rsidR="005D3786" w:rsidRDefault="005D3786" w:rsidP="00C06A69">
      <w:pPr>
        <w:spacing w:line="288" w:lineRule="auto"/>
      </w:pPr>
    </w:p>
    <w:p w14:paraId="24D887D2" w14:textId="5A4CEC54" w:rsidR="005D3786" w:rsidRDefault="005D3786" w:rsidP="00C06A69">
      <w:pPr>
        <w:spacing w:line="288" w:lineRule="auto"/>
      </w:pPr>
      <w:r>
        <w:t xml:space="preserve">The proposed </w:t>
      </w:r>
      <w:r w:rsidRPr="005D3786">
        <w:t>Corgar to Aghawillan Greenway, Co. Leitrim</w:t>
      </w:r>
      <w:r>
        <w:t xml:space="preserve"> </w:t>
      </w:r>
      <w:r w:rsidRPr="00476F25">
        <w:t>does not lie within any SAC or SPA</w:t>
      </w:r>
      <w:r w:rsidR="00A061CE">
        <w:t xml:space="preserve"> and a </w:t>
      </w:r>
      <w:r w:rsidR="00CE1E75">
        <w:t>separate</w:t>
      </w:r>
      <w:r w:rsidR="00A061CE">
        <w:t xml:space="preserve"> Screening for Appropriate Assessment concluded that there was no potential for impacts on any Natura 2000 site from the proposed works</w:t>
      </w:r>
      <w:r w:rsidRPr="00476F25">
        <w:t xml:space="preserve"> (Ecofact, 2021).</w:t>
      </w:r>
    </w:p>
    <w:p w14:paraId="2FCE2DDC" w14:textId="77777777" w:rsidR="005D3786" w:rsidRDefault="005D3786" w:rsidP="00C06A69">
      <w:pPr>
        <w:spacing w:line="288" w:lineRule="auto"/>
      </w:pPr>
    </w:p>
    <w:p w14:paraId="2DCD70CE" w14:textId="77777777" w:rsidR="00D87279" w:rsidRDefault="00D87279" w:rsidP="00C06A69">
      <w:pPr>
        <w:spacing w:line="288" w:lineRule="auto"/>
        <w:rPr>
          <w:lang w:val="en-US"/>
        </w:rPr>
      </w:pPr>
      <w:r w:rsidRPr="006C1F1E">
        <w:t>This assessment has been prepared in light of current guidance including ‘</w:t>
      </w:r>
      <w:r w:rsidRPr="006C1F1E">
        <w:rPr>
          <w:i/>
        </w:rPr>
        <w:t>Advice Notes on Current Practice in the preparation of Environmental Impact Statements</w:t>
      </w:r>
      <w:r w:rsidRPr="006C1F1E">
        <w:t>’ (EPA, 2003), ‘</w:t>
      </w:r>
      <w:r w:rsidRPr="006C1F1E">
        <w:rPr>
          <w:i/>
        </w:rPr>
        <w:t>Guidelines on the information to be contained in Environmental Impact Statements</w:t>
      </w:r>
      <w:r w:rsidRPr="006C1F1E">
        <w:t xml:space="preserve">’ (EPA, 2002) along with </w:t>
      </w:r>
      <w:r w:rsidRPr="006C1F1E">
        <w:rPr>
          <w:rFonts w:eastAsia="Calibri"/>
        </w:rPr>
        <w:t>the ‘</w:t>
      </w:r>
      <w:r w:rsidRPr="006C1F1E">
        <w:rPr>
          <w:i/>
          <w:lang w:val="en-US"/>
        </w:rPr>
        <w:t>Guidelines for Ecological Impact Assessment</w:t>
      </w:r>
      <w:r w:rsidRPr="006C1F1E">
        <w:rPr>
          <w:lang w:val="en-US"/>
        </w:rPr>
        <w:t>’ (Institute of Ecology and Environmental Management, 2006).</w:t>
      </w:r>
    </w:p>
    <w:p w14:paraId="3D6D502D" w14:textId="77777777" w:rsidR="0036622D" w:rsidRDefault="0036622D" w:rsidP="00C06A69">
      <w:pPr>
        <w:spacing w:line="288" w:lineRule="auto"/>
        <w:rPr>
          <w:lang w:val="en-US"/>
        </w:rPr>
      </w:pPr>
    </w:p>
    <w:p w14:paraId="25A990D0" w14:textId="77777777" w:rsidR="0036622D" w:rsidRDefault="0036622D" w:rsidP="00D87279">
      <w:pPr>
        <w:spacing w:line="276" w:lineRule="auto"/>
        <w:rPr>
          <w:lang w:val="en-US"/>
        </w:rPr>
      </w:pPr>
    </w:p>
    <w:p w14:paraId="75253375" w14:textId="20556C41" w:rsidR="0036622D" w:rsidRDefault="00D42F3B" w:rsidP="00D87279">
      <w:pPr>
        <w:spacing w:line="276" w:lineRule="auto"/>
        <w:rPr>
          <w:lang w:val="en-US"/>
        </w:rPr>
      </w:pPr>
      <w:r>
        <w:rPr>
          <w:noProof/>
          <w:lang w:val="en-US"/>
        </w:rPr>
        <w:lastRenderedPageBreak/>
        <w:drawing>
          <wp:inline distT="0" distB="0" distL="0" distR="0" wp14:anchorId="0826BD47" wp14:editId="45A1972E">
            <wp:extent cx="5731510" cy="8101330"/>
            <wp:effectExtent l="0" t="0" r="0" b="127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2"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2F33FCAD" w14:textId="13E3EE32" w:rsidR="00F0398E" w:rsidRDefault="0036622D" w:rsidP="00624CCA">
      <w:pPr>
        <w:spacing w:line="276" w:lineRule="auto"/>
      </w:pPr>
      <w:r>
        <w:rPr>
          <w:b/>
          <w:lang w:val="en-US"/>
        </w:rPr>
        <w:t>Figure 1</w:t>
      </w:r>
      <w:r>
        <w:rPr>
          <w:lang w:val="en-US"/>
        </w:rPr>
        <w:t xml:space="preserve"> </w:t>
      </w:r>
      <w:r w:rsidR="00D42F3B">
        <w:rPr>
          <w:lang w:val="en-US"/>
        </w:rPr>
        <w:t>Location of Proposed Corgar to Aghawillan Greenway in Co. Leitrim</w:t>
      </w:r>
    </w:p>
    <w:p w14:paraId="78714559" w14:textId="77777777" w:rsidR="00B24E93" w:rsidRDefault="00114D62" w:rsidP="001C0C8A">
      <w:pPr>
        <w:pStyle w:val="Heading1"/>
      </w:pPr>
      <w:r>
        <w:br w:type="page"/>
      </w:r>
      <w:bookmarkStart w:id="2" w:name="_Toc78268934"/>
      <w:r w:rsidR="00B24E93">
        <w:lastRenderedPageBreak/>
        <w:t>2.</w:t>
      </w:r>
      <w:r w:rsidR="00B24E93">
        <w:tab/>
        <w:t>METHODOLOGY</w:t>
      </w:r>
      <w:bookmarkEnd w:id="2"/>
    </w:p>
    <w:p w14:paraId="2C7E52A2" w14:textId="77777777" w:rsidR="0036622D" w:rsidRDefault="0036622D" w:rsidP="0036622D">
      <w:pPr>
        <w:rPr>
          <w:lang w:val="en-US" w:eastAsia="en-US"/>
        </w:rPr>
      </w:pPr>
    </w:p>
    <w:p w14:paraId="0534C887" w14:textId="77777777" w:rsidR="0036622D" w:rsidRDefault="0036622D" w:rsidP="0036622D">
      <w:pPr>
        <w:pStyle w:val="Heading2"/>
        <w:numPr>
          <w:ilvl w:val="0"/>
          <w:numId w:val="0"/>
        </w:numPr>
        <w:rPr>
          <w:lang w:val="en-US" w:eastAsia="en-US"/>
        </w:rPr>
      </w:pPr>
      <w:bookmarkStart w:id="3" w:name="_Toc78268935"/>
      <w:r>
        <w:rPr>
          <w:lang w:val="en-US" w:eastAsia="en-US"/>
        </w:rPr>
        <w:t>2.1</w:t>
      </w:r>
      <w:r>
        <w:rPr>
          <w:lang w:val="en-US" w:eastAsia="en-US"/>
        </w:rPr>
        <w:tab/>
        <w:t>Guidelines and legislative context</w:t>
      </w:r>
      <w:bookmarkEnd w:id="3"/>
    </w:p>
    <w:p w14:paraId="54FD94F2" w14:textId="77777777" w:rsidR="0036622D" w:rsidRDefault="0036622D" w:rsidP="00C06A69">
      <w:pPr>
        <w:spacing w:line="288" w:lineRule="auto"/>
        <w:rPr>
          <w:lang w:val="en-US" w:eastAsia="en-US"/>
        </w:rPr>
      </w:pPr>
    </w:p>
    <w:p w14:paraId="07ABB808" w14:textId="77777777" w:rsidR="005D3786" w:rsidRDefault="005D3786" w:rsidP="005D3786">
      <w:pPr>
        <w:spacing w:line="288" w:lineRule="auto"/>
      </w:pPr>
      <w:r w:rsidRPr="006C6D09">
        <w:t>This assessment has been prepared with regard to the following guidance documents, while further references are provided throughout this chapter:</w:t>
      </w:r>
    </w:p>
    <w:p w14:paraId="61BFCCC4" w14:textId="77777777" w:rsidR="005D3786" w:rsidRPr="006C6D09" w:rsidRDefault="005D3786" w:rsidP="005D3786">
      <w:pPr>
        <w:spacing w:line="288" w:lineRule="auto"/>
      </w:pPr>
    </w:p>
    <w:p w14:paraId="161F6E72" w14:textId="77777777" w:rsidR="005D3786" w:rsidRPr="006C6D09" w:rsidRDefault="005D3786" w:rsidP="005D3786">
      <w:pPr>
        <w:pStyle w:val="ListParagraph"/>
        <w:widowControl w:val="0"/>
        <w:numPr>
          <w:ilvl w:val="0"/>
          <w:numId w:val="26"/>
        </w:numPr>
        <w:autoSpaceDE w:val="0"/>
        <w:autoSpaceDN w:val="0"/>
        <w:spacing w:line="288" w:lineRule="auto"/>
      </w:pPr>
      <w:r w:rsidRPr="006C6D09">
        <w:t xml:space="preserve">EPA (2017) Draft Guidelines on the information to be contained in Environmental Impact Assessment Reports (EIAR); </w:t>
      </w:r>
    </w:p>
    <w:p w14:paraId="4EDCCCD3" w14:textId="77777777" w:rsidR="005D3786" w:rsidRPr="006C6D09" w:rsidRDefault="005D3786" w:rsidP="005D3786">
      <w:pPr>
        <w:pStyle w:val="ListParagraph"/>
        <w:widowControl w:val="0"/>
        <w:numPr>
          <w:ilvl w:val="0"/>
          <w:numId w:val="26"/>
        </w:numPr>
        <w:autoSpaceDE w:val="0"/>
        <w:autoSpaceDN w:val="0"/>
        <w:spacing w:line="288" w:lineRule="auto"/>
      </w:pPr>
      <w:r w:rsidRPr="006C6D09">
        <w:t xml:space="preserve">European Commission (2017b) Environmental Impact Assessment of Projects: Guidance on the preparation of the Environmental Impact Assessment Report; </w:t>
      </w:r>
    </w:p>
    <w:p w14:paraId="07AAAA73" w14:textId="77777777" w:rsidR="005D3786" w:rsidRPr="006C6D09" w:rsidRDefault="005D3786" w:rsidP="005D3786">
      <w:pPr>
        <w:pStyle w:val="ListParagraph"/>
        <w:widowControl w:val="0"/>
        <w:numPr>
          <w:ilvl w:val="0"/>
          <w:numId w:val="26"/>
        </w:numPr>
        <w:autoSpaceDE w:val="0"/>
        <w:autoSpaceDN w:val="0"/>
        <w:spacing w:line="288" w:lineRule="auto"/>
      </w:pPr>
      <w:r w:rsidRPr="006C6D09">
        <w:t xml:space="preserve">CIEEM (2018) Guidelines for Ecological Impact Assessment in the UK and Ireland: Terrestrial, Freshwater, Coastal and Marine; </w:t>
      </w:r>
    </w:p>
    <w:p w14:paraId="3959B18E" w14:textId="77777777" w:rsidR="005D3786" w:rsidRPr="006C6D09" w:rsidRDefault="005D3786" w:rsidP="005D3786">
      <w:pPr>
        <w:pStyle w:val="ListParagraph"/>
        <w:widowControl w:val="0"/>
        <w:numPr>
          <w:ilvl w:val="0"/>
          <w:numId w:val="26"/>
        </w:numPr>
        <w:autoSpaceDE w:val="0"/>
        <w:autoSpaceDN w:val="0"/>
        <w:spacing w:line="288" w:lineRule="auto"/>
      </w:pPr>
      <w:r w:rsidRPr="006C6D09">
        <w:t>National Roads Authority (2009) Guidelines for Assessment of Ecological Impacts of National Road Schemes</w:t>
      </w:r>
      <w:bookmarkStart w:id="4" w:name="_Hlk22027527"/>
      <w:r w:rsidRPr="006C6D09">
        <w:t>; and</w:t>
      </w:r>
    </w:p>
    <w:bookmarkEnd w:id="4"/>
    <w:p w14:paraId="40FD5BC5" w14:textId="77777777" w:rsidR="005D3786" w:rsidRPr="006C6D09" w:rsidRDefault="005D3786" w:rsidP="005D3786">
      <w:pPr>
        <w:pStyle w:val="ListParagraph"/>
        <w:numPr>
          <w:ilvl w:val="0"/>
          <w:numId w:val="26"/>
        </w:numPr>
        <w:autoSpaceDE w:val="0"/>
        <w:autoSpaceDN w:val="0"/>
        <w:adjustRightInd w:val="0"/>
        <w:spacing w:line="288" w:lineRule="auto"/>
        <w:rPr>
          <w:rFonts w:eastAsia="Calibri"/>
        </w:rPr>
      </w:pPr>
      <w:r w:rsidRPr="006C6D09">
        <w:rPr>
          <w:lang w:val="en-US"/>
        </w:rPr>
        <w:t>The Heritage Council publication ‘</w:t>
      </w:r>
      <w:r w:rsidRPr="006C6D09">
        <w:rPr>
          <w:i/>
          <w:lang w:val="en-US"/>
        </w:rPr>
        <w:t>Best Practice Guidance for Habitat Survey &amp; Mapping’</w:t>
      </w:r>
      <w:r w:rsidRPr="006C6D09">
        <w:rPr>
          <w:lang w:val="en-US"/>
        </w:rPr>
        <w:t xml:space="preserve"> (Smith </w:t>
      </w:r>
      <w:r w:rsidRPr="006C6D09">
        <w:rPr>
          <w:i/>
          <w:lang w:val="en-US"/>
        </w:rPr>
        <w:t>et al</w:t>
      </w:r>
      <w:r w:rsidRPr="006C6D09">
        <w:rPr>
          <w:lang w:val="en-US"/>
        </w:rPr>
        <w:t>., 2011) was also referenced for habitat mapping.</w:t>
      </w:r>
    </w:p>
    <w:p w14:paraId="23843C99" w14:textId="77777777" w:rsidR="00B24E93" w:rsidRDefault="00B24E93" w:rsidP="00C06A69">
      <w:pPr>
        <w:spacing w:line="288" w:lineRule="auto"/>
      </w:pPr>
    </w:p>
    <w:p w14:paraId="23157FF1" w14:textId="77777777" w:rsidR="00B24E93" w:rsidRPr="006D6304" w:rsidRDefault="0036622D" w:rsidP="00C06A69">
      <w:pPr>
        <w:pStyle w:val="Heading2"/>
        <w:numPr>
          <w:ilvl w:val="1"/>
          <w:numId w:val="0"/>
        </w:numPr>
        <w:tabs>
          <w:tab w:val="num" w:pos="851"/>
        </w:tabs>
        <w:spacing w:line="288" w:lineRule="auto"/>
        <w:jc w:val="both"/>
      </w:pPr>
      <w:bookmarkStart w:id="5" w:name="_Toc242767445"/>
      <w:bookmarkStart w:id="6" w:name="_Toc243304214"/>
      <w:bookmarkStart w:id="7" w:name="_Toc270407520"/>
      <w:bookmarkStart w:id="8" w:name="_Toc78268936"/>
      <w:r>
        <w:t>2.2</w:t>
      </w:r>
      <w:r w:rsidR="007E649D">
        <w:tab/>
      </w:r>
      <w:r w:rsidR="00B24E93" w:rsidRPr="006D6304">
        <w:t>Desk study</w:t>
      </w:r>
      <w:bookmarkEnd w:id="5"/>
      <w:bookmarkEnd w:id="6"/>
      <w:bookmarkEnd w:id="7"/>
      <w:bookmarkEnd w:id="8"/>
    </w:p>
    <w:p w14:paraId="0ADA0989" w14:textId="77777777" w:rsidR="00B24E93" w:rsidRPr="00DB341C" w:rsidRDefault="00B24E93" w:rsidP="00C06A69">
      <w:pPr>
        <w:spacing w:line="288" w:lineRule="auto"/>
      </w:pPr>
    </w:p>
    <w:p w14:paraId="4E337697" w14:textId="77777777" w:rsidR="005D3786" w:rsidRDefault="005D3786" w:rsidP="005D3786">
      <w:pPr>
        <w:pStyle w:val="Body"/>
        <w:spacing w:line="288" w:lineRule="auto"/>
        <w:rPr>
          <w:rFonts w:eastAsia="Times New Roman" w:cs="Arial"/>
          <w:color w:val="auto"/>
          <w:bdr w:val="none" w:sz="0" w:space="0" w:color="auto"/>
          <w:lang w:eastAsia="en-IE"/>
        </w:rPr>
      </w:pPr>
      <w:r w:rsidRPr="006C6D09">
        <w:rPr>
          <w:rFonts w:eastAsia="Times New Roman" w:cs="Arial"/>
          <w:color w:val="auto"/>
          <w:bdr w:val="none" w:sz="0" w:space="0" w:color="auto"/>
          <w:lang w:eastAsia="en-IE"/>
        </w:rPr>
        <w:t xml:space="preserve">A desktop study was carried out to identify features of ecological importance within the proposed development site and surrounding areas. The ecological assessment included designated and sensitive areas in the vicinity of the proposed development site to enable sufficient assessment of the likelihood of significant effects on habitats, flora and fauna.  </w:t>
      </w:r>
    </w:p>
    <w:p w14:paraId="2759551A" w14:textId="77777777" w:rsidR="005D3786" w:rsidRDefault="005D3786" w:rsidP="005D3786">
      <w:pPr>
        <w:pStyle w:val="Body"/>
        <w:spacing w:line="288" w:lineRule="auto"/>
        <w:rPr>
          <w:rFonts w:eastAsia="Times New Roman" w:cs="Arial"/>
          <w:color w:val="auto"/>
          <w:bdr w:val="none" w:sz="0" w:space="0" w:color="auto"/>
          <w:lang w:eastAsia="en-IE"/>
        </w:rPr>
      </w:pPr>
    </w:p>
    <w:p w14:paraId="29227C8C" w14:textId="77777777" w:rsidR="005D3786" w:rsidRDefault="005D3786" w:rsidP="005D3786">
      <w:pPr>
        <w:pStyle w:val="Body"/>
        <w:spacing w:line="288" w:lineRule="auto"/>
        <w:rPr>
          <w:rFonts w:eastAsia="Times New Roman" w:cs="Arial"/>
          <w:color w:val="auto"/>
          <w:bdr w:val="none" w:sz="0" w:space="0" w:color="auto"/>
          <w:lang w:eastAsia="en-IE"/>
        </w:rPr>
      </w:pPr>
      <w:r w:rsidRPr="006C6D09">
        <w:rPr>
          <w:rFonts w:eastAsia="Times New Roman" w:cs="Arial"/>
          <w:color w:val="auto"/>
          <w:bdr w:val="none" w:sz="0" w:space="0" w:color="auto"/>
          <w:lang w:eastAsia="en-IE"/>
        </w:rPr>
        <w:t xml:space="preserve">Special Areas of Conservation (SACs), Special Protection Areas (SPAs), Natural Heritage Areas (NHAs) and proposed Natural Heritage Areas (pNHAs) in the vicinity of the proposed development site were identified. This information was collated by accessing the NPWS website. </w:t>
      </w:r>
    </w:p>
    <w:p w14:paraId="2B10BFE2" w14:textId="77777777" w:rsidR="005D3786" w:rsidRDefault="005D3786" w:rsidP="005D3786">
      <w:pPr>
        <w:spacing w:line="288" w:lineRule="auto"/>
      </w:pPr>
    </w:p>
    <w:p w14:paraId="3C9DFD58" w14:textId="77777777" w:rsidR="005D3786" w:rsidRDefault="005D3786" w:rsidP="005D3786">
      <w:pPr>
        <w:pStyle w:val="BodyText"/>
        <w:spacing w:after="0" w:line="288" w:lineRule="auto"/>
      </w:pPr>
      <w:r w:rsidRPr="0023743B">
        <w:t>The online database hosted by the Irish National Biodiversity Data Centre (NBDC) (</w:t>
      </w:r>
      <w:hyperlink r:id="rId13" w:history="1">
        <w:r w:rsidRPr="0023743B">
          <w:rPr>
            <w:rStyle w:val="Hyperlink"/>
          </w:rPr>
          <w:t>www.biodiversityireland.ie</w:t>
        </w:r>
      </w:hyperlink>
      <w:r w:rsidRPr="0023743B">
        <w:t>) was also utilised to assess the importance of the study area for mammals</w:t>
      </w:r>
      <w:r>
        <w:t xml:space="preserve"> and bats. Other s</w:t>
      </w:r>
      <w:r w:rsidRPr="0023743B">
        <w:t xml:space="preserve">ources accessed </w:t>
      </w:r>
      <w:r>
        <w:t xml:space="preserve">to gather information on bats in the study area </w:t>
      </w:r>
      <w:r w:rsidRPr="0023743B">
        <w:t>included The Bat Conservation Trust’s report ‘</w:t>
      </w:r>
      <w:r w:rsidRPr="0023743B">
        <w:rPr>
          <w:i/>
        </w:rPr>
        <w:t>Distribution Atlas of Bats in Britain and Ireland 1980-1999’</w:t>
      </w:r>
      <w:r w:rsidRPr="0023743B">
        <w:t xml:space="preserve"> (Richardson, 2000). </w:t>
      </w:r>
      <w:r w:rsidRPr="0023743B">
        <w:rPr>
          <w:bCs/>
        </w:rPr>
        <w:t>The</w:t>
      </w:r>
      <w:r w:rsidRPr="0023743B">
        <w:t xml:space="preserve"> ‘</w:t>
      </w:r>
      <w:r w:rsidRPr="0023743B">
        <w:rPr>
          <w:i/>
        </w:rPr>
        <w:t>Irish Red Data Book 2: Vertebrates - Threatened Mammals, Birds, Amphibians and Fish in Ireland</w:t>
      </w:r>
      <w:r w:rsidRPr="0023743B">
        <w:t>’ (Whilde</w:t>
      </w:r>
      <w:r>
        <w:t>,</w:t>
      </w:r>
      <w:r w:rsidRPr="0023743B">
        <w:t xml:space="preserve"> 1993) and the updated ‘</w:t>
      </w:r>
      <w:r w:rsidRPr="0023743B">
        <w:rPr>
          <w:i/>
        </w:rPr>
        <w:t>Irish Red List No. 3: Terrestrial Mammals</w:t>
      </w:r>
      <w:r w:rsidRPr="0023743B">
        <w:t xml:space="preserve">’ (Marnell </w:t>
      </w:r>
      <w:r w:rsidRPr="0023743B">
        <w:rPr>
          <w:i/>
        </w:rPr>
        <w:t xml:space="preserve">et al. </w:t>
      </w:r>
      <w:r w:rsidRPr="0023743B">
        <w:t>2009) were also reviewed.</w:t>
      </w:r>
    </w:p>
    <w:p w14:paraId="4824CC50" w14:textId="77777777" w:rsidR="0036622D" w:rsidRDefault="0036622D" w:rsidP="00C06A69">
      <w:pPr>
        <w:spacing w:line="288" w:lineRule="auto"/>
      </w:pPr>
    </w:p>
    <w:p w14:paraId="46BF05C9" w14:textId="77777777" w:rsidR="0021543A" w:rsidRDefault="0036622D" w:rsidP="00C06A69">
      <w:pPr>
        <w:pStyle w:val="Heading2"/>
        <w:numPr>
          <w:ilvl w:val="1"/>
          <w:numId w:val="0"/>
        </w:numPr>
        <w:tabs>
          <w:tab w:val="num" w:pos="851"/>
        </w:tabs>
        <w:spacing w:line="288" w:lineRule="auto"/>
        <w:jc w:val="both"/>
      </w:pPr>
      <w:bookmarkStart w:id="9" w:name="_Toc78268937"/>
      <w:r>
        <w:t>2.3</w:t>
      </w:r>
      <w:r w:rsidR="007E649D">
        <w:tab/>
      </w:r>
      <w:r w:rsidR="0021543A">
        <w:t>F</w:t>
      </w:r>
      <w:r w:rsidR="002826BA">
        <w:t>i</w:t>
      </w:r>
      <w:r w:rsidR="0021543A">
        <w:t>e</w:t>
      </w:r>
      <w:r w:rsidR="002826BA">
        <w:t>l</w:t>
      </w:r>
      <w:r w:rsidR="0021543A">
        <w:t>d Survey</w:t>
      </w:r>
      <w:bookmarkEnd w:id="9"/>
    </w:p>
    <w:p w14:paraId="2D306536" w14:textId="77777777" w:rsidR="004D4E4D" w:rsidRPr="004D4E4D" w:rsidRDefault="004D4E4D" w:rsidP="004D4E4D"/>
    <w:p w14:paraId="2C7F7BB1" w14:textId="7910DAFF" w:rsidR="00830964" w:rsidRDefault="00830964" w:rsidP="00830964">
      <w:pPr>
        <w:spacing w:line="288" w:lineRule="auto"/>
        <w:rPr>
          <w:shd w:val="clear" w:color="auto" w:fill="FFFFFF"/>
        </w:rPr>
      </w:pPr>
      <w:r>
        <w:rPr>
          <w:shd w:val="clear" w:color="auto" w:fill="FFFFFF"/>
        </w:rPr>
        <w:t xml:space="preserve">The proposed development site was visited over three days in July 2021 </w:t>
      </w:r>
      <w:r>
        <w:t xml:space="preserve">during the growing season. A walkover habitat survey was undertaken during daylight hours. The habitats present in the study area were categorised and photographed and particular attention was paid to the primary habitats and land take to be directly affected by the proposed development, with regard to </w:t>
      </w:r>
      <w:r>
        <w:rPr>
          <w:i/>
        </w:rPr>
        <w:t xml:space="preserve">'Best Practise Guidance for Habitat Surveying and </w:t>
      </w:r>
      <w:r w:rsidRPr="008A3200">
        <w:rPr>
          <w:i/>
        </w:rPr>
        <w:t>Mapping</w:t>
      </w:r>
      <w:r w:rsidRPr="004E7770">
        <w:t>'</w:t>
      </w:r>
      <w:r>
        <w:t xml:space="preserve"> (Smith </w:t>
      </w:r>
      <w:r>
        <w:rPr>
          <w:i/>
        </w:rPr>
        <w:t xml:space="preserve">et al., </w:t>
      </w:r>
      <w:r>
        <w:t xml:space="preserve">2011). </w:t>
      </w:r>
      <w:r w:rsidRPr="004E7770">
        <w:t>Habitat</w:t>
      </w:r>
      <w:r>
        <w:t xml:space="preserve"> mapping was aided by aerial photography and habitats were assessed and categorised as per ‘</w:t>
      </w:r>
      <w:r w:rsidRPr="00617E58">
        <w:rPr>
          <w:i/>
        </w:rPr>
        <w:t>A Guide to Habitats in Ireland’</w:t>
      </w:r>
      <w:r>
        <w:t xml:space="preserve"> by J.A. Fossitt (2000). </w:t>
      </w:r>
      <w:r>
        <w:rPr>
          <w:shd w:val="clear" w:color="auto" w:fill="FFFFFF"/>
        </w:rPr>
        <w:t>The length of the scheme and environs were also inspected for evidence of ecological features of high conservation concern such as those flora and fauna that occur in the closest Natura 2000 sites. </w:t>
      </w:r>
    </w:p>
    <w:p w14:paraId="31B911EA" w14:textId="77777777" w:rsidR="00830964" w:rsidRPr="004D4E4D" w:rsidRDefault="00830964" w:rsidP="00830964"/>
    <w:p w14:paraId="23F104F8" w14:textId="77777777" w:rsidR="00830964" w:rsidRDefault="00830964" w:rsidP="00830964">
      <w:pPr>
        <w:spacing w:line="288" w:lineRule="auto"/>
        <w:rPr>
          <w:shd w:val="clear" w:color="auto" w:fill="FFFFFF"/>
        </w:rPr>
      </w:pPr>
    </w:p>
    <w:p w14:paraId="70585217" w14:textId="77777777" w:rsidR="00830964" w:rsidRDefault="00830964" w:rsidP="00830964">
      <w:pPr>
        <w:spacing w:line="288" w:lineRule="auto"/>
        <w:rPr>
          <w:shd w:val="clear" w:color="auto" w:fill="FFFFFF"/>
        </w:rPr>
      </w:pPr>
    </w:p>
    <w:p w14:paraId="07523ECF" w14:textId="07CDAF62" w:rsidR="00830964" w:rsidRDefault="00830964" w:rsidP="00830964">
      <w:pPr>
        <w:spacing w:line="288" w:lineRule="auto"/>
      </w:pPr>
      <w:r>
        <w:rPr>
          <w:rFonts w:eastAsia="Calibri" w:cs="Times New Roman"/>
          <w:szCs w:val="22"/>
          <w:lang w:eastAsia="en-US"/>
        </w:rPr>
        <w:lastRenderedPageBreak/>
        <w:t xml:space="preserve">A </w:t>
      </w:r>
      <w:r>
        <w:t>walkover mammal survey of the proposed development site was completed</w:t>
      </w:r>
      <w:r w:rsidRPr="00A41C86">
        <w:t>. The walkover mammal surveys were conducted to assess the potential for mammal activity in the study area, including observing trails, tracks and other mammal signs such as scat.</w:t>
      </w:r>
      <w:r>
        <w:t xml:space="preserve"> The waterways onsite and nearby lakes </w:t>
      </w:r>
      <w:r w:rsidR="00666D6D">
        <w:t>were</w:t>
      </w:r>
      <w:r>
        <w:t xml:space="preserve"> surveyed for any evidence of Otter activity. T</w:t>
      </w:r>
      <w:r w:rsidRPr="00A13A42">
        <w:t xml:space="preserve">he main </w:t>
      </w:r>
      <w:r>
        <w:t xml:space="preserve">Otter signs which were searched for </w:t>
      </w:r>
      <w:r w:rsidRPr="00A13A42">
        <w:t>include spraints</w:t>
      </w:r>
      <w:r>
        <w:t xml:space="preserve"> (Otter faeces)</w:t>
      </w:r>
      <w:r w:rsidRPr="00A13A42">
        <w:t xml:space="preserve">, </w:t>
      </w:r>
      <w:r>
        <w:t>paw-prints left in mud or silt</w:t>
      </w:r>
      <w:r w:rsidRPr="00A13A42">
        <w:t xml:space="preserve">, </w:t>
      </w:r>
      <w:r w:rsidRPr="0059095F">
        <w:t xml:space="preserve">runways (pathways across fields, usually at bends in streams or rivers), </w:t>
      </w:r>
      <w:r w:rsidRPr="00A13A42">
        <w:t xml:space="preserve">slides, hair, </w:t>
      </w:r>
      <w:r>
        <w:t xml:space="preserve">haul-out places / </w:t>
      </w:r>
      <w:r w:rsidRPr="00A13A42">
        <w:t>couches, holts and breeding sites.</w:t>
      </w:r>
    </w:p>
    <w:p w14:paraId="1B305549" w14:textId="726042FB" w:rsidR="004D4E4D" w:rsidRDefault="004D4E4D" w:rsidP="004D4E4D">
      <w:pPr>
        <w:spacing w:line="288" w:lineRule="auto"/>
        <w:rPr>
          <w:shd w:val="clear" w:color="auto" w:fill="FFFFFF"/>
        </w:rPr>
      </w:pPr>
    </w:p>
    <w:p w14:paraId="198B2033" w14:textId="46BA5E36" w:rsidR="00830964" w:rsidRPr="00300F1E" w:rsidRDefault="00830964" w:rsidP="00830964">
      <w:pPr>
        <w:spacing w:line="288" w:lineRule="auto"/>
        <w:rPr>
          <w:rFonts w:eastAsia="Calibri" w:cs="Times New Roman"/>
          <w:szCs w:val="22"/>
          <w:lang w:eastAsia="en-US"/>
        </w:rPr>
      </w:pPr>
      <w:r>
        <w:t xml:space="preserve">The walkover survey also included observations for bat habitat, in particular Potential Roost Features (PRFs), including trees and built structures that were considered likely to be disturbed or removed during the project, i.e. those within the footprint of the proposed </w:t>
      </w:r>
      <w:r w:rsidR="00B43271">
        <w:t>greenway</w:t>
      </w:r>
      <w:r>
        <w:t xml:space="preserve"> area. </w:t>
      </w:r>
      <w:r w:rsidRPr="00D97F92">
        <w:rPr>
          <w:rFonts w:eastAsia="Calibri" w:cs="Times New Roman"/>
          <w:szCs w:val="22"/>
          <w:lang w:eastAsia="en-US"/>
        </w:rPr>
        <w:t xml:space="preserve">The survey had regard to the methodology outlined in </w:t>
      </w:r>
      <w:r w:rsidRPr="00D97F92">
        <w:rPr>
          <w:rFonts w:eastAsia="Calibri" w:cs="Times New Roman"/>
          <w:i/>
          <w:szCs w:val="22"/>
          <w:lang w:eastAsia="en-US"/>
        </w:rPr>
        <w:t>Bat Mitigation Guidelines for Ireland</w:t>
      </w:r>
      <w:r w:rsidRPr="00D97F92">
        <w:rPr>
          <w:rFonts w:eastAsia="Calibri" w:cs="Times New Roman"/>
          <w:szCs w:val="22"/>
          <w:lang w:eastAsia="en-US"/>
        </w:rPr>
        <w:t xml:space="preserve"> by Kelleher &amp; Marnell (2006), </w:t>
      </w:r>
      <w:r w:rsidRPr="00D97F92">
        <w:rPr>
          <w:rFonts w:eastAsia="Calibri" w:cs="Times New Roman"/>
          <w:i/>
          <w:szCs w:val="22"/>
          <w:lang w:eastAsia="en-US"/>
        </w:rPr>
        <w:t xml:space="preserve">Bat Surveys for Professional Ecologists: Good Practice Guidelines </w:t>
      </w:r>
      <w:r w:rsidRPr="00D97F92">
        <w:rPr>
          <w:rFonts w:eastAsia="Calibri" w:cs="Times New Roman"/>
          <w:szCs w:val="22"/>
          <w:lang w:eastAsia="en-US"/>
        </w:rPr>
        <w:t xml:space="preserve">by Collins (2016) and </w:t>
      </w:r>
      <w:r w:rsidRPr="00D97F92">
        <w:rPr>
          <w:rFonts w:eastAsia="Calibri" w:cs="Times New Roman"/>
          <w:i/>
          <w:szCs w:val="22"/>
          <w:lang w:eastAsia="en-US"/>
        </w:rPr>
        <w:t>Bat Tree Habitat Key</w:t>
      </w:r>
      <w:r w:rsidRPr="00D97F92">
        <w:rPr>
          <w:rFonts w:eastAsia="Calibri" w:cs="Times New Roman"/>
          <w:szCs w:val="22"/>
          <w:lang w:eastAsia="en-US"/>
        </w:rPr>
        <w:t xml:space="preserve"> by Andrews and Gardener (2016).</w:t>
      </w:r>
      <w:r w:rsidRPr="00300F1E">
        <w:rPr>
          <w:rFonts w:eastAsia="Calibri" w:cs="Times New Roman"/>
          <w:szCs w:val="22"/>
          <w:lang w:eastAsia="en-US"/>
        </w:rPr>
        <w:t xml:space="preserve"> </w:t>
      </w:r>
      <w:r w:rsidRPr="00D97F92">
        <w:rPr>
          <w:rFonts w:eastAsia="Calibri" w:cs="Times New Roman"/>
          <w:szCs w:val="22"/>
          <w:lang w:eastAsia="en-US"/>
        </w:rPr>
        <w:t xml:space="preserve">The assessment of features involved careful inspection from the ground to identify evidence indicating the level of potential of each feature as a bat roost and / or the presence of bats. Key indications of potential as a roost habitat that were searched for in the inspection included, rot / knot / woodpecker holes, cracks and splits in stems and branches, cavities from branch tearing, detached bark, ivy growth, gaps between overlapping stems or branches and other </w:t>
      </w:r>
      <w:r w:rsidRPr="00300F1E">
        <w:rPr>
          <w:rFonts w:eastAsia="Calibri" w:cs="Times New Roman"/>
          <w:szCs w:val="22"/>
          <w:lang w:eastAsia="en-US"/>
        </w:rPr>
        <w:t>hollows.</w:t>
      </w:r>
    </w:p>
    <w:p w14:paraId="71F6864D" w14:textId="6FB059D3" w:rsidR="00830964" w:rsidRDefault="00830964" w:rsidP="004D4E4D">
      <w:pPr>
        <w:spacing w:line="288" w:lineRule="auto"/>
        <w:rPr>
          <w:shd w:val="clear" w:color="auto" w:fill="FFFFFF"/>
        </w:rPr>
      </w:pPr>
    </w:p>
    <w:p w14:paraId="5F6D1F12" w14:textId="77777777" w:rsidR="00830964" w:rsidRPr="00300F1E" w:rsidRDefault="00830964" w:rsidP="00830964">
      <w:pPr>
        <w:spacing w:line="288" w:lineRule="auto"/>
        <w:rPr>
          <w:rFonts w:eastAsia="Calibri" w:cs="Times New Roman"/>
          <w:szCs w:val="22"/>
          <w:lang w:eastAsia="en-US"/>
        </w:rPr>
      </w:pPr>
      <w:r w:rsidRPr="00300F1E">
        <w:rPr>
          <w:rFonts w:eastAsia="Calibri" w:cs="Times New Roman"/>
          <w:szCs w:val="22"/>
          <w:lang w:eastAsia="en-US"/>
        </w:rPr>
        <w:t>A general bird and bird habitat survey was also undertaken during the site walkover. The trees and hedgerows on the proposed development site were assessed in terms of their importance for birds.</w:t>
      </w:r>
    </w:p>
    <w:p w14:paraId="5B72D548" w14:textId="0F958963" w:rsidR="00830964" w:rsidRDefault="00830964" w:rsidP="004D4E4D">
      <w:pPr>
        <w:spacing w:line="288" w:lineRule="auto"/>
        <w:rPr>
          <w:shd w:val="clear" w:color="auto" w:fill="FFFFFF"/>
        </w:rPr>
      </w:pPr>
    </w:p>
    <w:p w14:paraId="6A7D9BFA" w14:textId="6684B4EF" w:rsidR="004D4E4D" w:rsidRPr="00830964" w:rsidRDefault="002B7C25" w:rsidP="00830964">
      <w:pPr>
        <w:spacing w:line="288" w:lineRule="auto"/>
        <w:rPr>
          <w:rFonts w:eastAsia="Calibri" w:cs="Times New Roman"/>
          <w:szCs w:val="22"/>
          <w:lang w:eastAsia="en-US"/>
        </w:rPr>
      </w:pPr>
      <w:r>
        <w:rPr>
          <w:rFonts w:eastAsia="Calibri" w:cs="Times New Roman"/>
          <w:szCs w:val="22"/>
          <w:lang w:eastAsia="en-US"/>
        </w:rPr>
        <w:t>All</w:t>
      </w:r>
      <w:r w:rsidR="00830964" w:rsidRPr="00300F1E">
        <w:rPr>
          <w:rFonts w:eastAsia="Calibri" w:cs="Times New Roman"/>
          <w:szCs w:val="22"/>
          <w:lang w:eastAsia="en-US"/>
        </w:rPr>
        <w:t xml:space="preserve"> water</w:t>
      </w:r>
      <w:r>
        <w:rPr>
          <w:rFonts w:eastAsia="Calibri" w:cs="Times New Roman"/>
          <w:szCs w:val="22"/>
          <w:lang w:eastAsia="en-US"/>
        </w:rPr>
        <w:t>bodies</w:t>
      </w:r>
      <w:r w:rsidR="00830964" w:rsidRPr="00300F1E">
        <w:rPr>
          <w:rFonts w:eastAsia="Calibri" w:cs="Times New Roman"/>
          <w:szCs w:val="22"/>
          <w:lang w:eastAsia="en-US"/>
        </w:rPr>
        <w:t xml:space="preserve"> on the site were also assessed in terms of potential for supporting important aquatic ecology interests. Cognisance of any other ecological features of interest such as the occurrence of any terrestrial invertebrates, reptiles or amphibians of conservation importance, and any invasive species of concern was also noted during the site survey.</w:t>
      </w:r>
    </w:p>
    <w:p w14:paraId="0EAAFA1A" w14:textId="77777777" w:rsidR="009E331D" w:rsidRDefault="009E331D" w:rsidP="00C06A69">
      <w:pPr>
        <w:spacing w:line="288" w:lineRule="auto"/>
        <w:rPr>
          <w:shd w:val="clear" w:color="auto" w:fill="FFFFFF"/>
        </w:rPr>
      </w:pPr>
    </w:p>
    <w:p w14:paraId="50497BA2" w14:textId="77777777" w:rsidR="009E331D" w:rsidRDefault="009E331D" w:rsidP="00C06A69">
      <w:pPr>
        <w:pStyle w:val="Heading2"/>
        <w:numPr>
          <w:ilvl w:val="0"/>
          <w:numId w:val="0"/>
        </w:numPr>
        <w:spacing w:line="288" w:lineRule="auto"/>
        <w:jc w:val="both"/>
        <w:rPr>
          <w:shd w:val="clear" w:color="auto" w:fill="FFFFFF"/>
        </w:rPr>
      </w:pPr>
      <w:bookmarkStart w:id="10" w:name="_Toc78268938"/>
      <w:r>
        <w:rPr>
          <w:shd w:val="clear" w:color="auto" w:fill="FFFFFF"/>
        </w:rPr>
        <w:t>2.4</w:t>
      </w:r>
      <w:r>
        <w:rPr>
          <w:shd w:val="clear" w:color="auto" w:fill="FFFFFF"/>
        </w:rPr>
        <w:tab/>
        <w:t>Evaluation</w:t>
      </w:r>
      <w:bookmarkEnd w:id="10"/>
    </w:p>
    <w:p w14:paraId="2E18CB92" w14:textId="77777777" w:rsidR="009E331D" w:rsidRDefault="009E331D" w:rsidP="00C06A69">
      <w:pPr>
        <w:spacing w:line="288" w:lineRule="auto"/>
        <w:rPr>
          <w:shd w:val="clear" w:color="auto" w:fill="FFFFFF"/>
        </w:rPr>
      </w:pPr>
    </w:p>
    <w:p w14:paraId="08467217" w14:textId="780D5457" w:rsidR="007A34FC" w:rsidRDefault="009E331D" w:rsidP="00C06A69">
      <w:pPr>
        <w:spacing w:line="288" w:lineRule="auto"/>
        <w:rPr>
          <w:lang w:val="en-US"/>
        </w:rPr>
      </w:pPr>
      <w:r w:rsidRPr="00CF7523">
        <w:t xml:space="preserve">The evaluation of impact significance is a combined function of the value of the affected feature (its ecological importance), the type of impact and the magnitude of the impact. It is therefore necessary to identify the value of ecological features within the study area in order to evaluate the significance and magnitude of possible impacts. </w:t>
      </w:r>
      <w:r w:rsidRPr="00CF7523">
        <w:rPr>
          <w:lang w:val="en-US"/>
        </w:rPr>
        <w:t xml:space="preserve">Ecological features are assessed on </w:t>
      </w:r>
      <w:r>
        <w:rPr>
          <w:lang w:val="en-US"/>
        </w:rPr>
        <w:t xml:space="preserve">a </w:t>
      </w:r>
      <w:r w:rsidRPr="00CF7523">
        <w:t>scale ranging from international-national-county-local</w:t>
      </w:r>
      <w:r w:rsidR="002B7C25">
        <w:t xml:space="preserve"> importance</w:t>
      </w:r>
      <w:r w:rsidRPr="00CF7523">
        <w:t xml:space="preserve">. The local scale is approximately </w:t>
      </w:r>
      <w:r w:rsidRPr="00BE6C48">
        <w:t xml:space="preserve">equivalent to one 10 km square but can be operationally defined to reflect the character of the area of interest. </w:t>
      </w:r>
      <w:r w:rsidR="00B87C7E" w:rsidRPr="00B87C7E">
        <w:rPr>
          <w:lang w:val="en-US"/>
        </w:rPr>
        <w:t xml:space="preserve">The evaluation criteria used </w:t>
      </w:r>
      <w:r w:rsidRPr="00B87C7E">
        <w:rPr>
          <w:lang w:val="en-US"/>
        </w:rPr>
        <w:t xml:space="preserve">is shown in Appendix 3. The Criteria for assessing impact magnitude is also included </w:t>
      </w:r>
      <w:r w:rsidRPr="001336FC">
        <w:rPr>
          <w:lang w:val="en-US"/>
        </w:rPr>
        <w:t>in Appendix 3.</w:t>
      </w:r>
      <w:r>
        <w:rPr>
          <w:lang w:val="en-US"/>
        </w:rPr>
        <w:t xml:space="preserve"> </w:t>
      </w:r>
      <w:bookmarkStart w:id="11" w:name="_Toc315776546"/>
      <w:bookmarkStart w:id="12" w:name="_Toc172513755"/>
    </w:p>
    <w:p w14:paraId="11938BDD" w14:textId="77777777" w:rsidR="002C5595" w:rsidRPr="005C51E3" w:rsidRDefault="002C5595" w:rsidP="00C06A69">
      <w:pPr>
        <w:spacing w:line="288" w:lineRule="auto"/>
        <w:rPr>
          <w:lang w:val="en-US"/>
        </w:rPr>
      </w:pPr>
    </w:p>
    <w:p w14:paraId="646956E7" w14:textId="2A373B46" w:rsidR="003E6E49" w:rsidRDefault="003E6E49" w:rsidP="00320C09">
      <w:pPr>
        <w:pStyle w:val="Heading1"/>
        <w:tabs>
          <w:tab w:val="left" w:pos="720"/>
          <w:tab w:val="left" w:pos="1440"/>
          <w:tab w:val="left" w:pos="2160"/>
          <w:tab w:val="left" w:pos="2880"/>
          <w:tab w:val="left" w:pos="3600"/>
          <w:tab w:val="left" w:pos="4320"/>
          <w:tab w:val="left" w:pos="5040"/>
          <w:tab w:val="left" w:pos="5760"/>
          <w:tab w:val="left" w:pos="6743"/>
        </w:tabs>
        <w:spacing w:line="288" w:lineRule="auto"/>
      </w:pPr>
      <w:bookmarkStart w:id="13" w:name="_Toc78268939"/>
      <w:bookmarkEnd w:id="11"/>
      <w:r>
        <w:t>3</w:t>
      </w:r>
      <w:r w:rsidRPr="00741E1B">
        <w:t>.</w:t>
      </w:r>
      <w:bookmarkStart w:id="14" w:name="_Toc172513756"/>
      <w:bookmarkEnd w:id="12"/>
      <w:r>
        <w:tab/>
      </w:r>
      <w:bookmarkEnd w:id="14"/>
      <w:r>
        <w:t>DESCRIPTION OF PROJECT CHARACTERISTICS</w:t>
      </w:r>
      <w:bookmarkEnd w:id="13"/>
      <w:r w:rsidR="00320C09">
        <w:tab/>
      </w:r>
    </w:p>
    <w:p w14:paraId="23E9B3D7" w14:textId="3334A2C5" w:rsidR="00320C09" w:rsidRDefault="00320C09" w:rsidP="00320C09">
      <w:pPr>
        <w:rPr>
          <w:lang w:val="en-US" w:eastAsia="en-US"/>
        </w:rPr>
      </w:pPr>
    </w:p>
    <w:p w14:paraId="2A5B9791" w14:textId="72B2FC71" w:rsidR="002B7C25" w:rsidRPr="00AB3944" w:rsidRDefault="002B7C25" w:rsidP="002B7C25">
      <w:pPr>
        <w:spacing w:line="288" w:lineRule="auto"/>
      </w:pPr>
      <w:r w:rsidRPr="00AB3944">
        <w:t>The proposed development is for a 2.</w:t>
      </w:r>
      <w:r>
        <w:t>9</w:t>
      </w:r>
      <w:r w:rsidRPr="00AB3944">
        <w:t xml:space="preserve">km </w:t>
      </w:r>
      <w:r>
        <w:t>g</w:t>
      </w:r>
      <w:r w:rsidRPr="00AB3944">
        <w:t>reenway running from Corg</w:t>
      </w:r>
      <w:r w:rsidR="00C63417">
        <w:t>a</w:t>
      </w:r>
      <w:r w:rsidRPr="00AB3944">
        <w:t xml:space="preserve">r to </w:t>
      </w:r>
      <w:r w:rsidR="00C63417">
        <w:t xml:space="preserve">Lisgruddy and Corramahan townlands, </w:t>
      </w:r>
      <w:r w:rsidRPr="00AB3944">
        <w:t>Aghawil</w:t>
      </w:r>
      <w:r>
        <w:t>l</w:t>
      </w:r>
      <w:r w:rsidRPr="00AB3944">
        <w:t>a</w:t>
      </w:r>
      <w:r>
        <w:t>n</w:t>
      </w:r>
      <w:r w:rsidR="00C63417">
        <w:t>,</w:t>
      </w:r>
      <w:r>
        <w:t xml:space="preserve"> </w:t>
      </w:r>
      <w:r w:rsidRPr="00AB3944">
        <w:t xml:space="preserve">Co. Leitrim. The proposed development will </w:t>
      </w:r>
      <w:r>
        <w:t>involve the change of use of a disused railway track to a greenway</w:t>
      </w:r>
      <w:r w:rsidRPr="00AB3944">
        <w:t>.</w:t>
      </w:r>
      <w:r>
        <w:t xml:space="preserve"> At the beginning of the proposed route kissing gates will be installed for access to the greenway. </w:t>
      </w:r>
      <w:r w:rsidR="00C63417">
        <w:t xml:space="preserve">A single pedestrian gate will be installed near the end of the proposed route for local access. </w:t>
      </w:r>
      <w:r>
        <w:t xml:space="preserve">Over the 2.9km stretch, there will be </w:t>
      </w:r>
      <w:r w:rsidR="00B43271">
        <w:t xml:space="preserve">six </w:t>
      </w:r>
      <w:r>
        <w:t xml:space="preserve">cattle crossings, one of which will include a four </w:t>
      </w:r>
      <w:r w:rsidR="00B43271">
        <w:t xml:space="preserve">inch </w:t>
      </w:r>
      <w:r w:rsidRPr="00AB3944">
        <w:t xml:space="preserve">service </w:t>
      </w:r>
      <w:r>
        <w:t xml:space="preserve">duct. </w:t>
      </w:r>
      <w:r w:rsidRPr="00AB3944">
        <w:t>In addition</w:t>
      </w:r>
      <w:r>
        <w:t>,</w:t>
      </w:r>
      <w:r w:rsidRPr="00AB3944">
        <w:t xml:space="preserve"> </w:t>
      </w:r>
      <w:r>
        <w:t>two</w:t>
      </w:r>
      <w:r w:rsidRPr="00AB3944">
        <w:t xml:space="preserve"> 600</w:t>
      </w:r>
      <w:r>
        <w:t>mm</w:t>
      </w:r>
      <w:r w:rsidRPr="00AB3944">
        <w:t xml:space="preserve"> culvert</w:t>
      </w:r>
      <w:r>
        <w:t>s</w:t>
      </w:r>
      <w:r w:rsidRPr="00AB3944">
        <w:t xml:space="preserve"> will be installed. </w:t>
      </w:r>
      <w:r>
        <w:t>An existing</w:t>
      </w:r>
      <w:r w:rsidRPr="00AB3944">
        <w:t xml:space="preserve"> stone culvert will be repaired</w:t>
      </w:r>
      <w:r w:rsidR="00C63417">
        <w:t xml:space="preserve"> or otherwise replaced with a concrete culvert</w:t>
      </w:r>
      <w:r w:rsidRPr="00AB3944">
        <w:t>.</w:t>
      </w:r>
      <w:r w:rsidR="00C63417">
        <w:t xml:space="preserve"> Two pedestrian gates will be installed to maintain the existing access for fishermen to Drumlonan Lough. </w:t>
      </w:r>
      <w:r>
        <w:t xml:space="preserve">Signage will be installed indicating access The entire greenway will have stock proof fencing. </w:t>
      </w:r>
    </w:p>
    <w:p w14:paraId="16D250CC" w14:textId="77777777" w:rsidR="002B7C25" w:rsidRDefault="002B7C25" w:rsidP="002B7C25">
      <w:pPr>
        <w:pStyle w:val="p2"/>
      </w:pPr>
    </w:p>
    <w:p w14:paraId="2F870AE0" w14:textId="7C250F36" w:rsidR="00980133" w:rsidRDefault="002B7C25" w:rsidP="005B62DA">
      <w:pPr>
        <w:spacing w:line="288" w:lineRule="auto"/>
      </w:pPr>
      <w:r>
        <w:t>General c</w:t>
      </w:r>
      <w:r w:rsidRPr="00AB3944">
        <w:t xml:space="preserve">onstruction works for the project will include </w:t>
      </w:r>
      <w:r>
        <w:t>site</w:t>
      </w:r>
      <w:r w:rsidRPr="00AB3944">
        <w:t xml:space="preserve"> clearance of a five met</w:t>
      </w:r>
      <w:r w:rsidR="00C63417">
        <w:t>re</w:t>
      </w:r>
      <w:r w:rsidRPr="00AB3944">
        <w:t xml:space="preserve"> envelope </w:t>
      </w:r>
      <w:r>
        <w:t>involving</w:t>
      </w:r>
      <w:r w:rsidRPr="00AB3944">
        <w:t xml:space="preserve"> the removal of vegetation and fencing of the site. Soil will also be removed to a depth</w:t>
      </w:r>
      <w:r>
        <w:t xml:space="preserve"> of &lt;</w:t>
      </w:r>
      <w:r w:rsidRPr="00AB3944">
        <w:t xml:space="preserve"> 500</w:t>
      </w:r>
      <w:r>
        <w:t xml:space="preserve">mm </w:t>
      </w:r>
      <w:r w:rsidRPr="00AB3944">
        <w:t xml:space="preserve">which </w:t>
      </w:r>
      <w:r w:rsidRPr="00AB3944">
        <w:lastRenderedPageBreak/>
        <w:t xml:space="preserve">will be dependent upon the ground conditions. The dismantled railway line will be </w:t>
      </w:r>
      <w:r>
        <w:t>improved</w:t>
      </w:r>
      <w:r w:rsidRPr="00AB3944">
        <w:t xml:space="preserve"> </w:t>
      </w:r>
      <w:r>
        <w:t xml:space="preserve">and </w:t>
      </w:r>
      <w:r w:rsidRPr="00AB3944">
        <w:t>the creation of a suitable surface</w:t>
      </w:r>
      <w:r>
        <w:t xml:space="preserve"> will be carried out</w:t>
      </w:r>
      <w:r w:rsidRPr="00AB3944">
        <w:t xml:space="preserve"> which may involve surface dressing or asphaltic cement depending on the </w:t>
      </w:r>
      <w:r>
        <w:t xml:space="preserve">site </w:t>
      </w:r>
      <w:r w:rsidRPr="00AB3944">
        <w:t xml:space="preserve">conditions. </w:t>
      </w:r>
    </w:p>
    <w:p w14:paraId="7DF29EC4" w14:textId="5FC1B54B" w:rsidR="0073566A" w:rsidRDefault="0073566A">
      <w:pPr>
        <w:jc w:val="left"/>
      </w:pPr>
    </w:p>
    <w:p w14:paraId="5734548D" w14:textId="77777777" w:rsidR="006438CF" w:rsidRDefault="006438CF" w:rsidP="00C06A69">
      <w:pPr>
        <w:pStyle w:val="Heading1"/>
      </w:pPr>
      <w:bookmarkStart w:id="15" w:name="_Toc78268940"/>
      <w:r>
        <w:t>4.</w:t>
      </w:r>
      <w:r>
        <w:tab/>
      </w:r>
      <w:r w:rsidR="004136A6">
        <w:t>RECEIVING ENVIRONMENT</w:t>
      </w:r>
      <w:bookmarkEnd w:id="15"/>
    </w:p>
    <w:p w14:paraId="0D9C7A1F" w14:textId="77777777" w:rsidR="006438CF" w:rsidRDefault="006438CF" w:rsidP="00C06A69">
      <w:pPr>
        <w:spacing w:line="288" w:lineRule="auto"/>
      </w:pPr>
    </w:p>
    <w:p w14:paraId="4705A305" w14:textId="77777777" w:rsidR="006438CF" w:rsidRDefault="006438CF" w:rsidP="00C06A69">
      <w:pPr>
        <w:pStyle w:val="Heading2"/>
        <w:numPr>
          <w:ilvl w:val="0"/>
          <w:numId w:val="0"/>
        </w:numPr>
        <w:spacing w:line="288" w:lineRule="auto"/>
        <w:jc w:val="both"/>
      </w:pPr>
      <w:bookmarkStart w:id="16" w:name="_Toc78268941"/>
      <w:r>
        <w:t>4.1</w:t>
      </w:r>
      <w:r>
        <w:tab/>
        <w:t>Designated Areas</w:t>
      </w:r>
      <w:bookmarkEnd w:id="16"/>
    </w:p>
    <w:p w14:paraId="3E4BD3A7" w14:textId="77777777" w:rsidR="00FB20CC" w:rsidRDefault="00FB20CC" w:rsidP="00C06A69">
      <w:pPr>
        <w:spacing w:line="288" w:lineRule="auto"/>
      </w:pPr>
    </w:p>
    <w:p w14:paraId="7E038987" w14:textId="29D963EC" w:rsidR="00FB20CC" w:rsidRDefault="00FB20CC" w:rsidP="00C06A69">
      <w:pPr>
        <w:pStyle w:val="Heading3"/>
        <w:spacing w:line="288" w:lineRule="auto"/>
      </w:pPr>
      <w:bookmarkStart w:id="17" w:name="_Toc78268942"/>
      <w:r>
        <w:t>4.1.1</w:t>
      </w:r>
      <w:r>
        <w:tab/>
        <w:t>Natura 2000 Sites</w:t>
      </w:r>
      <w:bookmarkEnd w:id="17"/>
    </w:p>
    <w:p w14:paraId="13DB3026" w14:textId="5AD2EC5B" w:rsidR="00320C09" w:rsidRDefault="00320C09" w:rsidP="00320C09"/>
    <w:p w14:paraId="42BA6DE2" w14:textId="2DF3F76C" w:rsidR="00320C09" w:rsidRPr="00FF7AA4" w:rsidRDefault="00320C09" w:rsidP="00320C09">
      <w:pPr>
        <w:spacing w:line="288" w:lineRule="auto"/>
        <w:rPr>
          <w:color w:val="000000"/>
          <w:sz w:val="18"/>
          <w:szCs w:val="18"/>
        </w:rPr>
      </w:pPr>
      <w:r w:rsidRPr="00320C09">
        <w:t xml:space="preserve">The proposed works do not lie within any SAC or SPA. The closest Special Area of Conservation is the Cuilcagh - Anierin Uplands SAC (Site code: 000584), located c. 7.6km </w:t>
      </w:r>
      <w:r w:rsidR="00007605">
        <w:t>northwest</w:t>
      </w:r>
      <w:r>
        <w:t xml:space="preserve"> of the proposed development. There are two other Natura 2000 sites located within 15km. These are the </w:t>
      </w:r>
      <w:r w:rsidRPr="00320C09">
        <w:t>Lough Oughter And Associated Loughs SAC (Site code: 000007), c. 32.5rkm downstream and c. 11.86 north-east (straight line)</w:t>
      </w:r>
      <w:r>
        <w:t xml:space="preserve"> and the </w:t>
      </w:r>
      <w:r w:rsidRPr="00320C09">
        <w:t>Lough Oughter Complex SPA (004049) located c. 15km south-east.</w:t>
      </w:r>
      <w:r>
        <w:rPr>
          <w:sz w:val="18"/>
          <w:szCs w:val="18"/>
        </w:rPr>
        <w:t xml:space="preserve"> </w:t>
      </w:r>
      <w:r>
        <w:t>These Natura 2000 sites will be discussed in the current report however it is noted that a full assessment of these designated sites is completed in a Screening for Appropriate Assessment Report by Ecofact</w:t>
      </w:r>
      <w:r w:rsidR="00291AF8">
        <w:t xml:space="preserve"> and it was concluded that there would be no significant impacts on any Natura 2000 site from the proposed works</w:t>
      </w:r>
      <w:r w:rsidR="002B7C25">
        <w:t xml:space="preserve"> (Ecofact 2021).</w:t>
      </w:r>
    </w:p>
    <w:p w14:paraId="2F51C67C" w14:textId="77777777" w:rsidR="00FB20CC" w:rsidRDefault="00FB20CC" w:rsidP="00C06A69">
      <w:pPr>
        <w:spacing w:line="288" w:lineRule="auto"/>
      </w:pPr>
    </w:p>
    <w:p w14:paraId="6F385EAE" w14:textId="77777777" w:rsidR="00FB20CC" w:rsidRDefault="00462467" w:rsidP="00C06A69">
      <w:pPr>
        <w:pStyle w:val="Heading3"/>
        <w:spacing w:line="288" w:lineRule="auto"/>
      </w:pPr>
      <w:bookmarkStart w:id="18" w:name="_Toc78268943"/>
      <w:r>
        <w:t>4.1.2</w:t>
      </w:r>
      <w:r w:rsidR="00FB20CC">
        <w:tab/>
        <w:t>Natural Heritage Areas</w:t>
      </w:r>
      <w:bookmarkEnd w:id="18"/>
    </w:p>
    <w:p w14:paraId="60953F08" w14:textId="77777777" w:rsidR="00480C9F" w:rsidRDefault="00480C9F" w:rsidP="00C06A69">
      <w:pPr>
        <w:spacing w:line="288" w:lineRule="auto"/>
      </w:pPr>
    </w:p>
    <w:p w14:paraId="2468ECD1" w14:textId="2C901867" w:rsidR="00FF7AA4" w:rsidRPr="00FF7AA4" w:rsidRDefault="00FB20CC" w:rsidP="00385BEE">
      <w:pPr>
        <w:spacing w:line="288" w:lineRule="auto"/>
      </w:pPr>
      <w:r>
        <w:t xml:space="preserve">Natural Heritage Areas (NHAs) are sites of national ecological importance in the Republic of Ireland. </w:t>
      </w:r>
      <w:r w:rsidR="00480C9F">
        <w:t>NHAs and pNHAs within 5km of the proposed development ar</w:t>
      </w:r>
      <w:r w:rsidR="0094555E">
        <w:t>e illustrated in Figure 3</w:t>
      </w:r>
      <w:r w:rsidR="00480C9F" w:rsidRPr="00C316B1">
        <w:t xml:space="preserve">. </w:t>
      </w:r>
      <w:r w:rsidR="00385BEE">
        <w:t xml:space="preserve">There are two NHAs </w:t>
      </w:r>
      <w:r w:rsidR="00007605">
        <w:t>within</w:t>
      </w:r>
      <w:r w:rsidR="00385BEE">
        <w:t xml:space="preserve"> 5km. These are the </w:t>
      </w:r>
      <w:r w:rsidR="00FF7AA4" w:rsidRPr="00FF7AA4">
        <w:t>Corduff Lough</w:t>
      </w:r>
      <w:r w:rsidR="00385BEE">
        <w:t xml:space="preserve"> </w:t>
      </w:r>
      <w:r w:rsidR="00D659EA">
        <w:t>p</w:t>
      </w:r>
      <w:r w:rsidR="00385BEE">
        <w:t>NHA</w:t>
      </w:r>
      <w:r w:rsidR="00FF7AA4">
        <w:t xml:space="preserve"> (Site code: </w:t>
      </w:r>
      <w:r w:rsidR="00FF7AA4" w:rsidRPr="00FF7AA4">
        <w:t>001407)</w:t>
      </w:r>
      <w:r w:rsidR="00FF7AA4">
        <w:t xml:space="preserve"> c. 750m</w:t>
      </w:r>
      <w:r w:rsidR="00385BEE">
        <w:t xml:space="preserve"> away and the </w:t>
      </w:r>
      <w:r w:rsidR="00FF7AA4" w:rsidRPr="00FF7AA4">
        <w:t>Garadice Lough Wood</w:t>
      </w:r>
      <w:r w:rsidR="00385BEE">
        <w:t xml:space="preserve"> </w:t>
      </w:r>
      <w:r w:rsidR="00D659EA">
        <w:t>p</w:t>
      </w:r>
      <w:r w:rsidR="00385BEE">
        <w:t xml:space="preserve">NHA </w:t>
      </w:r>
      <w:r w:rsidR="00FF7AA4">
        <w:t xml:space="preserve">(Site code: </w:t>
      </w:r>
      <w:r w:rsidR="00FF7AA4" w:rsidRPr="00FF7AA4">
        <w:t>001413</w:t>
      </w:r>
      <w:r w:rsidR="00FF7AA4">
        <w:t>)</w:t>
      </w:r>
      <w:r w:rsidR="00385BEE">
        <w:t xml:space="preserve"> c. 3km away. Both of these sites are located to the east of the proposed development. </w:t>
      </w:r>
    </w:p>
    <w:p w14:paraId="4E398D51" w14:textId="77777777" w:rsidR="00FB20CC" w:rsidRDefault="00FB20CC" w:rsidP="00C06A69">
      <w:pPr>
        <w:spacing w:line="288" w:lineRule="auto"/>
      </w:pPr>
    </w:p>
    <w:p w14:paraId="10EF3CDD" w14:textId="77777777" w:rsidR="00FB20CC" w:rsidRDefault="00462467" w:rsidP="00C06A69">
      <w:pPr>
        <w:pStyle w:val="Heading3"/>
        <w:spacing w:line="288" w:lineRule="auto"/>
      </w:pPr>
      <w:bookmarkStart w:id="19" w:name="_Toc78268944"/>
      <w:r>
        <w:t>4.1.3</w:t>
      </w:r>
      <w:r w:rsidR="00FB20CC">
        <w:tab/>
        <w:t>Other</w:t>
      </w:r>
      <w:bookmarkEnd w:id="19"/>
    </w:p>
    <w:p w14:paraId="44FE94FF" w14:textId="77777777" w:rsidR="00FB20CC" w:rsidRDefault="00FB20CC" w:rsidP="00C06A69">
      <w:pPr>
        <w:spacing w:line="288" w:lineRule="auto"/>
      </w:pPr>
    </w:p>
    <w:p w14:paraId="20A2BF12" w14:textId="4F616FFE" w:rsidR="0051684F" w:rsidRDefault="0051684F" w:rsidP="0051684F">
      <w:pPr>
        <w:spacing w:line="288" w:lineRule="auto"/>
      </w:pPr>
      <w:r>
        <w:t xml:space="preserve">There are no other designated sites, such as Ramsar Sites, or other protected areas within 5km of the proposed development site. </w:t>
      </w:r>
      <w:r w:rsidR="00BC2C71">
        <w:t>However</w:t>
      </w:r>
      <w:r w:rsidR="00007605">
        <w:t>,</w:t>
      </w:r>
      <w:r w:rsidR="00BC2C71">
        <w:t xml:space="preserve"> Lough Oughter is designated as a Ramsar site and will be discussed further as part of the </w:t>
      </w:r>
      <w:r w:rsidR="00BC2C71" w:rsidRPr="00320C09">
        <w:t>Lough Oughter And Associated Loughs SAC</w:t>
      </w:r>
      <w:r w:rsidR="00BC2C71">
        <w:t xml:space="preserve">. </w:t>
      </w:r>
    </w:p>
    <w:p w14:paraId="1985FCC6" w14:textId="77777777" w:rsidR="00D93A94" w:rsidRDefault="00D93A94" w:rsidP="00C06A69">
      <w:pPr>
        <w:spacing w:line="288" w:lineRule="auto"/>
      </w:pPr>
    </w:p>
    <w:p w14:paraId="443F00AF" w14:textId="77777777" w:rsidR="003C08C8" w:rsidRPr="003C08C8" w:rsidRDefault="003C08C8" w:rsidP="003C08C8"/>
    <w:p w14:paraId="400A21BA" w14:textId="60B01E02" w:rsidR="003C08C8" w:rsidRDefault="00D42F3B" w:rsidP="003C08C8">
      <w:pPr>
        <w:spacing w:line="288" w:lineRule="auto"/>
      </w:pPr>
      <w:r>
        <w:rPr>
          <w:noProof/>
        </w:rPr>
        <w:lastRenderedPageBreak/>
        <w:drawing>
          <wp:inline distT="0" distB="0" distL="0" distR="0" wp14:anchorId="5F7C0A8A" wp14:editId="3D523130">
            <wp:extent cx="5731510" cy="81013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5FBCA27A" w14:textId="1D5AE33F" w:rsidR="003C08C8" w:rsidRPr="0094555E" w:rsidRDefault="003C08C8" w:rsidP="003C08C8">
      <w:pPr>
        <w:spacing w:line="288" w:lineRule="auto"/>
      </w:pPr>
      <w:r>
        <w:rPr>
          <w:b/>
        </w:rPr>
        <w:t>Figure 2</w:t>
      </w:r>
      <w:r w:rsidR="00D42F3B">
        <w:t xml:space="preserve"> Natura 2000 Sites within 15km of Proposed </w:t>
      </w:r>
      <w:r w:rsidR="005D3786">
        <w:t xml:space="preserve">Corgar to </w:t>
      </w:r>
      <w:r w:rsidR="00D42F3B">
        <w:t xml:space="preserve">Aghawillan Greenway in Co. </w:t>
      </w:r>
      <w:r w:rsidR="00007605">
        <w:t>Leitrim</w:t>
      </w:r>
    </w:p>
    <w:p w14:paraId="62B20E37" w14:textId="77777777" w:rsidR="003C08C8" w:rsidRPr="0094555E" w:rsidRDefault="003C08C8" w:rsidP="003C08C8">
      <w:pPr>
        <w:spacing w:line="288" w:lineRule="auto"/>
      </w:pPr>
    </w:p>
    <w:p w14:paraId="63D84366" w14:textId="51B826D1" w:rsidR="003C08C8" w:rsidRDefault="00D42F3B" w:rsidP="003C08C8">
      <w:pPr>
        <w:spacing w:line="288" w:lineRule="auto"/>
      </w:pPr>
      <w:r>
        <w:rPr>
          <w:noProof/>
        </w:rPr>
        <w:lastRenderedPageBreak/>
        <w:drawing>
          <wp:inline distT="0" distB="0" distL="0" distR="0" wp14:anchorId="20B610EB" wp14:editId="070708BD">
            <wp:extent cx="5731510" cy="8101330"/>
            <wp:effectExtent l="0" t="0" r="0" b="127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5"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7A9E7DB6" w14:textId="6F3DC23D" w:rsidR="003C08C8" w:rsidRPr="00F47BEF" w:rsidRDefault="003C08C8" w:rsidP="003C08C8">
      <w:pPr>
        <w:spacing w:line="288" w:lineRule="auto"/>
      </w:pPr>
      <w:r>
        <w:rPr>
          <w:b/>
        </w:rPr>
        <w:t>Figure 3</w:t>
      </w:r>
      <w:r>
        <w:t xml:space="preserve"> </w:t>
      </w:r>
      <w:r w:rsidR="00D42F3B">
        <w:t>Natural Heritage Areas and Proposed Natural Heritage Areas within 5km of Proposed Corgar to Aghawillan Greenway in Co. Leitrim</w:t>
      </w:r>
    </w:p>
    <w:p w14:paraId="2D49B145" w14:textId="77777777" w:rsidR="003C08C8" w:rsidRDefault="003C08C8" w:rsidP="003C08C8">
      <w:pPr>
        <w:spacing w:line="288" w:lineRule="auto"/>
      </w:pPr>
    </w:p>
    <w:p w14:paraId="7F226B2B" w14:textId="77777777" w:rsidR="003C08C8" w:rsidRDefault="003C08C8" w:rsidP="003C08C8">
      <w:pPr>
        <w:spacing w:line="288" w:lineRule="auto"/>
        <w:rPr>
          <w:b/>
          <w:bCs/>
          <w:sz w:val="24"/>
          <w:szCs w:val="24"/>
        </w:rPr>
      </w:pPr>
      <w:r>
        <w:br w:type="page"/>
      </w:r>
    </w:p>
    <w:p w14:paraId="66765F48" w14:textId="77777777" w:rsidR="00D93A94" w:rsidRDefault="00D93A94" w:rsidP="00D93A94">
      <w:pPr>
        <w:pStyle w:val="Heading2"/>
        <w:numPr>
          <w:ilvl w:val="0"/>
          <w:numId w:val="0"/>
        </w:numPr>
        <w:spacing w:line="288" w:lineRule="auto"/>
        <w:jc w:val="both"/>
      </w:pPr>
      <w:bookmarkStart w:id="20" w:name="_Toc78268945"/>
      <w:r>
        <w:lastRenderedPageBreak/>
        <w:t>4.2</w:t>
      </w:r>
      <w:r>
        <w:tab/>
        <w:t>Habitats and Flora</w:t>
      </w:r>
      <w:bookmarkEnd w:id="20"/>
    </w:p>
    <w:p w14:paraId="3709E01B" w14:textId="5CBE95C4" w:rsidR="00194EF0" w:rsidRDefault="00194EF0" w:rsidP="00194EF0">
      <w:pPr>
        <w:spacing w:line="288" w:lineRule="auto"/>
        <w:rPr>
          <w:rFonts w:eastAsia="Calibri"/>
          <w:lang w:eastAsia="en-US"/>
        </w:rPr>
      </w:pPr>
    </w:p>
    <w:p w14:paraId="1B189344" w14:textId="6D6B0DBA" w:rsidR="00AA2BB2" w:rsidRPr="00E81C66" w:rsidRDefault="005D3786" w:rsidP="00194EF0">
      <w:pPr>
        <w:spacing w:line="288" w:lineRule="auto"/>
      </w:pPr>
      <w:r w:rsidRPr="00E81C66">
        <w:t xml:space="preserve">A total of </w:t>
      </w:r>
      <w:r w:rsidR="00AA2BB2" w:rsidRPr="00E81C66">
        <w:t>13</w:t>
      </w:r>
      <w:r w:rsidRPr="00E81C66">
        <w:t xml:space="preserve"> habitats were found at the proposed development site. The dominant habitat types found at the site are </w:t>
      </w:r>
      <w:r w:rsidR="00AA2BB2" w:rsidRPr="00E81C66">
        <w:t>Improved Agricultural Grassland (GA1), Wet Grassland (GS4), Mixed Broadleaved Woodland (WD1) and Conifer Plantation (WD4). However, there are also small sections and mosaics of other habitats on the site including Treelines (WL2), Hedgerows (WL1) and Scrub (WS1). Amenity Grassland (GA2) and Rich fen and flush (PF1) also occur in some sections. The watercourses on the site are classified as Eroding / Upland Rivers (FW1) and Drainage Ditches (FW4)</w:t>
      </w:r>
      <w:r w:rsidR="00E81C66" w:rsidRPr="00E81C66">
        <w:t xml:space="preserve"> and the lakes are </w:t>
      </w:r>
      <w:r w:rsidR="00AA2BB2" w:rsidRPr="00E81C66">
        <w:t xml:space="preserve"> </w:t>
      </w:r>
      <w:r w:rsidR="00E81C66" w:rsidRPr="00E81C66">
        <w:t xml:space="preserve">Eutrophic Lakes (FL5). Other habitats include Amenity Grassland (GA2). </w:t>
      </w:r>
      <w:r w:rsidR="00F42357">
        <w:t xml:space="preserve">The location of habitats in the study area according to </w:t>
      </w:r>
      <w:r w:rsidR="00F42357" w:rsidRPr="0051684F">
        <w:t xml:space="preserve">Fossitt </w:t>
      </w:r>
      <w:r w:rsidR="00F42357">
        <w:t>(</w:t>
      </w:r>
      <w:r w:rsidR="00F42357" w:rsidRPr="0051684F">
        <w:t>2000</w:t>
      </w:r>
      <w:r w:rsidR="00F42357">
        <w:t xml:space="preserve">) are shown in Figures 5-7. </w:t>
      </w:r>
    </w:p>
    <w:p w14:paraId="0C778B0B" w14:textId="77777777" w:rsidR="00D856EB" w:rsidRDefault="00D856EB" w:rsidP="00C06A69">
      <w:pPr>
        <w:spacing w:line="288" w:lineRule="auto"/>
      </w:pPr>
    </w:p>
    <w:p w14:paraId="7D17EC41" w14:textId="2943B5AA" w:rsidR="005D3786" w:rsidRDefault="00E423CE" w:rsidP="00D704F5">
      <w:pPr>
        <w:spacing w:line="288" w:lineRule="auto"/>
      </w:pPr>
      <w:r w:rsidRPr="0051684F">
        <w:rPr>
          <w:b/>
        </w:rPr>
        <w:t>Table 1</w:t>
      </w:r>
      <w:r w:rsidRPr="0051684F">
        <w:t xml:space="preserve"> List of the habitat types recorded from the proposed </w:t>
      </w:r>
      <w:r w:rsidR="0051684F" w:rsidRPr="0051684F">
        <w:rPr>
          <w:noProof/>
        </w:rPr>
        <w:t xml:space="preserve">Corgar to </w:t>
      </w:r>
      <w:r w:rsidR="005D3786" w:rsidRPr="007056D2">
        <w:rPr>
          <w:noProof/>
          <w:sz w:val="19"/>
          <w:szCs w:val="19"/>
        </w:rPr>
        <w:t>Aghawilla</w:t>
      </w:r>
      <w:r w:rsidR="005D3786">
        <w:rPr>
          <w:noProof/>
          <w:sz w:val="19"/>
          <w:szCs w:val="19"/>
        </w:rPr>
        <w:t>n</w:t>
      </w:r>
      <w:r w:rsidR="005D3786" w:rsidRPr="007056D2">
        <w:rPr>
          <w:noProof/>
          <w:sz w:val="19"/>
          <w:szCs w:val="19"/>
        </w:rPr>
        <w:t xml:space="preserve"> </w:t>
      </w:r>
      <w:r w:rsidR="0051684F" w:rsidRPr="0051684F">
        <w:rPr>
          <w:noProof/>
        </w:rPr>
        <w:t>Greenway, Co. Leitrim</w:t>
      </w:r>
      <w:r w:rsidR="0051684F" w:rsidRPr="0051684F">
        <w:t xml:space="preserve"> </w:t>
      </w:r>
      <w:r w:rsidRPr="0051684F">
        <w:t>(according to Fossitt, 2000).</w:t>
      </w:r>
    </w:p>
    <w:tbl>
      <w:tblPr>
        <w:tblStyle w:val="TableGrid"/>
        <w:tblW w:w="0" w:type="auto"/>
        <w:tblLook w:val="04A0" w:firstRow="1" w:lastRow="0" w:firstColumn="1" w:lastColumn="0" w:noHBand="0" w:noVBand="1"/>
      </w:tblPr>
      <w:tblGrid>
        <w:gridCol w:w="1696"/>
        <w:gridCol w:w="7320"/>
      </w:tblGrid>
      <w:tr w:rsidR="005D3786" w:rsidRPr="00AA2BB2" w14:paraId="0027E83A" w14:textId="77777777" w:rsidTr="00AA2BB2">
        <w:tc>
          <w:tcPr>
            <w:tcW w:w="1696" w:type="dxa"/>
            <w:shd w:val="clear" w:color="auto" w:fill="000000" w:themeFill="text1"/>
          </w:tcPr>
          <w:p w14:paraId="5E41C2EE" w14:textId="77777777" w:rsidR="005D3786" w:rsidRPr="00AA2BB2" w:rsidRDefault="005D3786" w:rsidP="00AA2BB2">
            <w:pPr>
              <w:spacing w:line="288" w:lineRule="auto"/>
              <w:jc w:val="left"/>
              <w:rPr>
                <w:b/>
                <w:bCs/>
              </w:rPr>
            </w:pPr>
            <w:r w:rsidRPr="00AA2BB2">
              <w:rPr>
                <w:b/>
                <w:bCs/>
              </w:rPr>
              <w:t>Habitat Code</w:t>
            </w:r>
          </w:p>
        </w:tc>
        <w:tc>
          <w:tcPr>
            <w:tcW w:w="7320" w:type="dxa"/>
            <w:shd w:val="clear" w:color="auto" w:fill="000000" w:themeFill="text1"/>
          </w:tcPr>
          <w:p w14:paraId="1BE01F92" w14:textId="66100333" w:rsidR="005D3786" w:rsidRPr="00AA2BB2" w:rsidRDefault="005D3786" w:rsidP="00AA2BB2">
            <w:pPr>
              <w:spacing w:line="288" w:lineRule="auto"/>
              <w:jc w:val="left"/>
              <w:rPr>
                <w:b/>
                <w:bCs/>
              </w:rPr>
            </w:pPr>
            <w:r w:rsidRPr="00AA2BB2">
              <w:rPr>
                <w:b/>
                <w:bCs/>
              </w:rPr>
              <w:t>Habitat Type</w:t>
            </w:r>
          </w:p>
        </w:tc>
      </w:tr>
      <w:tr w:rsidR="00AA2BB2" w:rsidRPr="00AA2BB2" w14:paraId="28997CC4" w14:textId="77777777" w:rsidTr="00AA2BB2">
        <w:tc>
          <w:tcPr>
            <w:tcW w:w="1696" w:type="dxa"/>
            <w:shd w:val="clear" w:color="auto" w:fill="auto"/>
          </w:tcPr>
          <w:p w14:paraId="1604B7CA" w14:textId="5F247EF1" w:rsidR="00AA2BB2" w:rsidRPr="00AA2BB2" w:rsidRDefault="00AA2BB2" w:rsidP="00AA2BB2">
            <w:pPr>
              <w:spacing w:line="288" w:lineRule="auto"/>
            </w:pPr>
            <w:r w:rsidRPr="00AA2BB2">
              <w:rPr>
                <w:sz w:val="18"/>
                <w:szCs w:val="18"/>
              </w:rPr>
              <w:t>WL1</w:t>
            </w:r>
          </w:p>
        </w:tc>
        <w:tc>
          <w:tcPr>
            <w:tcW w:w="7320" w:type="dxa"/>
            <w:shd w:val="clear" w:color="auto" w:fill="auto"/>
          </w:tcPr>
          <w:p w14:paraId="4E0B7522" w14:textId="1626C496" w:rsidR="00AA2BB2" w:rsidRPr="00AA2BB2" w:rsidRDefault="00AA2BB2" w:rsidP="00AA2BB2">
            <w:pPr>
              <w:spacing w:line="288" w:lineRule="auto"/>
            </w:pPr>
            <w:r w:rsidRPr="00AA2BB2">
              <w:rPr>
                <w:sz w:val="18"/>
                <w:szCs w:val="18"/>
              </w:rPr>
              <w:t>Hedgerows</w:t>
            </w:r>
          </w:p>
        </w:tc>
      </w:tr>
      <w:tr w:rsidR="00AA2BB2" w:rsidRPr="00AA2BB2" w14:paraId="12C68B95" w14:textId="77777777" w:rsidTr="00AA2BB2">
        <w:tc>
          <w:tcPr>
            <w:tcW w:w="1696" w:type="dxa"/>
            <w:shd w:val="clear" w:color="auto" w:fill="auto"/>
          </w:tcPr>
          <w:p w14:paraId="5D047731" w14:textId="68506A95" w:rsidR="00AA2BB2" w:rsidRPr="00AA2BB2" w:rsidRDefault="00AA2BB2" w:rsidP="00AA2BB2">
            <w:pPr>
              <w:spacing w:line="288" w:lineRule="auto"/>
            </w:pPr>
            <w:r w:rsidRPr="00AA2BB2">
              <w:rPr>
                <w:sz w:val="18"/>
                <w:szCs w:val="18"/>
              </w:rPr>
              <w:t>WL2</w:t>
            </w:r>
          </w:p>
        </w:tc>
        <w:tc>
          <w:tcPr>
            <w:tcW w:w="7320" w:type="dxa"/>
            <w:shd w:val="clear" w:color="auto" w:fill="auto"/>
          </w:tcPr>
          <w:p w14:paraId="0F5D8BBD" w14:textId="7015C9E4" w:rsidR="00AA2BB2" w:rsidRPr="00AA2BB2" w:rsidRDefault="00AA2BB2" w:rsidP="00AA2BB2">
            <w:pPr>
              <w:spacing w:line="288" w:lineRule="auto"/>
              <w:rPr>
                <w:sz w:val="18"/>
                <w:szCs w:val="18"/>
              </w:rPr>
            </w:pPr>
            <w:r w:rsidRPr="00AA2BB2">
              <w:rPr>
                <w:sz w:val="18"/>
                <w:szCs w:val="18"/>
              </w:rPr>
              <w:t xml:space="preserve">Treelines </w:t>
            </w:r>
          </w:p>
        </w:tc>
      </w:tr>
      <w:tr w:rsidR="00AA2BB2" w:rsidRPr="00AA2BB2" w14:paraId="4938C932" w14:textId="77777777" w:rsidTr="00AA2BB2">
        <w:tc>
          <w:tcPr>
            <w:tcW w:w="1696" w:type="dxa"/>
            <w:shd w:val="clear" w:color="auto" w:fill="auto"/>
          </w:tcPr>
          <w:p w14:paraId="58883289" w14:textId="3EC13410" w:rsidR="00AA2BB2" w:rsidRPr="00AA2BB2" w:rsidRDefault="00AA2BB2" w:rsidP="00AA2BB2">
            <w:pPr>
              <w:spacing w:line="288" w:lineRule="auto"/>
            </w:pPr>
            <w:r w:rsidRPr="00AA2BB2">
              <w:rPr>
                <w:sz w:val="18"/>
                <w:szCs w:val="18"/>
              </w:rPr>
              <w:t>FW1</w:t>
            </w:r>
          </w:p>
        </w:tc>
        <w:tc>
          <w:tcPr>
            <w:tcW w:w="7320" w:type="dxa"/>
            <w:shd w:val="clear" w:color="auto" w:fill="auto"/>
          </w:tcPr>
          <w:p w14:paraId="7C079053" w14:textId="14F71352" w:rsidR="00AA2BB2" w:rsidRPr="00AA2BB2" w:rsidRDefault="00AA2BB2" w:rsidP="00AA2BB2">
            <w:pPr>
              <w:spacing w:line="288" w:lineRule="auto"/>
              <w:rPr>
                <w:sz w:val="18"/>
                <w:szCs w:val="18"/>
              </w:rPr>
            </w:pPr>
            <w:r w:rsidRPr="00AA2BB2">
              <w:rPr>
                <w:sz w:val="18"/>
                <w:szCs w:val="18"/>
              </w:rPr>
              <w:t>Eroding / Upland River</w:t>
            </w:r>
          </w:p>
        </w:tc>
      </w:tr>
      <w:tr w:rsidR="00AA2BB2" w:rsidRPr="00AA2BB2" w14:paraId="170FF75E" w14:textId="77777777" w:rsidTr="00AA2BB2">
        <w:tc>
          <w:tcPr>
            <w:tcW w:w="1696" w:type="dxa"/>
            <w:shd w:val="clear" w:color="auto" w:fill="auto"/>
          </w:tcPr>
          <w:p w14:paraId="43FFE51A" w14:textId="43AC72B9" w:rsidR="00AA2BB2" w:rsidRPr="00AA2BB2" w:rsidRDefault="00AA2BB2" w:rsidP="00AA2BB2">
            <w:pPr>
              <w:spacing w:line="288" w:lineRule="auto"/>
            </w:pPr>
            <w:r w:rsidRPr="00AA2BB2">
              <w:rPr>
                <w:sz w:val="18"/>
                <w:szCs w:val="18"/>
              </w:rPr>
              <w:t>FW4</w:t>
            </w:r>
          </w:p>
        </w:tc>
        <w:tc>
          <w:tcPr>
            <w:tcW w:w="7320" w:type="dxa"/>
            <w:shd w:val="clear" w:color="auto" w:fill="auto"/>
          </w:tcPr>
          <w:p w14:paraId="4B04ED49" w14:textId="49B9EEBC" w:rsidR="00AA2BB2" w:rsidRPr="00AA2BB2" w:rsidRDefault="00AA2BB2" w:rsidP="00AA2BB2">
            <w:pPr>
              <w:spacing w:line="288" w:lineRule="auto"/>
              <w:rPr>
                <w:sz w:val="18"/>
                <w:szCs w:val="18"/>
              </w:rPr>
            </w:pPr>
            <w:r w:rsidRPr="00AA2BB2">
              <w:rPr>
                <w:sz w:val="18"/>
                <w:szCs w:val="18"/>
              </w:rPr>
              <w:t>Drainage Ditches</w:t>
            </w:r>
          </w:p>
        </w:tc>
      </w:tr>
      <w:tr w:rsidR="00AA2BB2" w:rsidRPr="00AA2BB2" w14:paraId="6F78CD73" w14:textId="77777777" w:rsidTr="00AA2BB2">
        <w:tc>
          <w:tcPr>
            <w:tcW w:w="1696" w:type="dxa"/>
            <w:shd w:val="clear" w:color="auto" w:fill="auto"/>
          </w:tcPr>
          <w:p w14:paraId="26B2663F" w14:textId="61C4A1A7" w:rsidR="00AA2BB2" w:rsidRPr="00AA2BB2" w:rsidRDefault="00AA2BB2" w:rsidP="00AA2BB2">
            <w:pPr>
              <w:spacing w:line="288" w:lineRule="auto"/>
            </w:pPr>
            <w:r w:rsidRPr="00AA2BB2">
              <w:t>FL5</w:t>
            </w:r>
          </w:p>
        </w:tc>
        <w:tc>
          <w:tcPr>
            <w:tcW w:w="7320" w:type="dxa"/>
            <w:shd w:val="clear" w:color="auto" w:fill="auto"/>
          </w:tcPr>
          <w:p w14:paraId="250943BF" w14:textId="4F7A7868" w:rsidR="00AA2BB2" w:rsidRPr="00AA2BB2" w:rsidRDefault="00AA2BB2" w:rsidP="00AA2BB2">
            <w:pPr>
              <w:spacing w:line="288" w:lineRule="auto"/>
              <w:rPr>
                <w:sz w:val="18"/>
                <w:szCs w:val="18"/>
              </w:rPr>
            </w:pPr>
            <w:r w:rsidRPr="00AA2BB2">
              <w:rPr>
                <w:sz w:val="18"/>
                <w:szCs w:val="18"/>
              </w:rPr>
              <w:t xml:space="preserve">Eutrophic Lake </w:t>
            </w:r>
          </w:p>
        </w:tc>
      </w:tr>
      <w:tr w:rsidR="00AA2BB2" w:rsidRPr="00AA2BB2" w14:paraId="617463EE" w14:textId="77777777" w:rsidTr="00AA2BB2">
        <w:tc>
          <w:tcPr>
            <w:tcW w:w="1696" w:type="dxa"/>
            <w:shd w:val="clear" w:color="auto" w:fill="auto"/>
          </w:tcPr>
          <w:p w14:paraId="235427F9" w14:textId="1DAC1F0D" w:rsidR="00AA2BB2" w:rsidRPr="00AA2BB2" w:rsidRDefault="00AA2BB2" w:rsidP="00AA2BB2">
            <w:pPr>
              <w:spacing w:line="288" w:lineRule="auto"/>
            </w:pPr>
            <w:r w:rsidRPr="00AA2BB2">
              <w:rPr>
                <w:sz w:val="18"/>
                <w:szCs w:val="18"/>
              </w:rPr>
              <w:t>WD1</w:t>
            </w:r>
          </w:p>
        </w:tc>
        <w:tc>
          <w:tcPr>
            <w:tcW w:w="7320" w:type="dxa"/>
            <w:shd w:val="clear" w:color="auto" w:fill="auto"/>
          </w:tcPr>
          <w:p w14:paraId="6E8E3AD8" w14:textId="6F2FE91F" w:rsidR="00AA2BB2" w:rsidRPr="00AA2BB2" w:rsidRDefault="00AA2BB2" w:rsidP="00AA2BB2">
            <w:pPr>
              <w:spacing w:line="288" w:lineRule="auto"/>
            </w:pPr>
            <w:r w:rsidRPr="00AA2BB2">
              <w:rPr>
                <w:sz w:val="18"/>
                <w:szCs w:val="18"/>
              </w:rPr>
              <w:t>Mixed Broadleaved Woodland</w:t>
            </w:r>
          </w:p>
        </w:tc>
      </w:tr>
      <w:tr w:rsidR="00AA2BB2" w:rsidRPr="00AA2BB2" w14:paraId="60D6F661" w14:textId="77777777" w:rsidTr="00AA2BB2">
        <w:tc>
          <w:tcPr>
            <w:tcW w:w="1696" w:type="dxa"/>
            <w:shd w:val="clear" w:color="auto" w:fill="auto"/>
          </w:tcPr>
          <w:p w14:paraId="492A9E37" w14:textId="22A937E1" w:rsidR="00AA2BB2" w:rsidRPr="00AA2BB2" w:rsidRDefault="00AA2BB2" w:rsidP="00AA2BB2">
            <w:pPr>
              <w:spacing w:line="288" w:lineRule="auto"/>
            </w:pPr>
            <w:r w:rsidRPr="00AA2BB2">
              <w:rPr>
                <w:sz w:val="18"/>
                <w:szCs w:val="18"/>
              </w:rPr>
              <w:t>WD4</w:t>
            </w:r>
          </w:p>
        </w:tc>
        <w:tc>
          <w:tcPr>
            <w:tcW w:w="7320" w:type="dxa"/>
            <w:shd w:val="clear" w:color="auto" w:fill="auto"/>
          </w:tcPr>
          <w:p w14:paraId="03048E62" w14:textId="50D167B6" w:rsidR="00AA2BB2" w:rsidRPr="00AA2BB2" w:rsidRDefault="00AA2BB2" w:rsidP="00AA2BB2">
            <w:pPr>
              <w:spacing w:line="288" w:lineRule="auto"/>
            </w:pPr>
            <w:r w:rsidRPr="00AA2BB2">
              <w:rPr>
                <w:sz w:val="18"/>
                <w:szCs w:val="18"/>
              </w:rPr>
              <w:t xml:space="preserve">Conifer Plantation </w:t>
            </w:r>
          </w:p>
        </w:tc>
      </w:tr>
      <w:tr w:rsidR="00AA2BB2" w:rsidRPr="00AA2BB2" w14:paraId="752AE9FC" w14:textId="77777777" w:rsidTr="00AA2BB2">
        <w:tc>
          <w:tcPr>
            <w:tcW w:w="1696" w:type="dxa"/>
            <w:shd w:val="clear" w:color="auto" w:fill="auto"/>
          </w:tcPr>
          <w:p w14:paraId="31B6CA99" w14:textId="7848C84B" w:rsidR="00AA2BB2" w:rsidRPr="00AA2BB2" w:rsidRDefault="00AA2BB2" w:rsidP="00AA2BB2">
            <w:pPr>
              <w:spacing w:line="288" w:lineRule="auto"/>
            </w:pPr>
            <w:r w:rsidRPr="00AA2BB2">
              <w:rPr>
                <w:sz w:val="18"/>
                <w:szCs w:val="18"/>
              </w:rPr>
              <w:t>GA1</w:t>
            </w:r>
          </w:p>
        </w:tc>
        <w:tc>
          <w:tcPr>
            <w:tcW w:w="7320" w:type="dxa"/>
            <w:shd w:val="clear" w:color="auto" w:fill="auto"/>
          </w:tcPr>
          <w:p w14:paraId="4C871484" w14:textId="1B38D797" w:rsidR="00AA2BB2" w:rsidRPr="00AA2BB2" w:rsidRDefault="00AA2BB2" w:rsidP="00AA2BB2">
            <w:pPr>
              <w:spacing w:line="288" w:lineRule="auto"/>
            </w:pPr>
            <w:r w:rsidRPr="00AA2BB2">
              <w:rPr>
                <w:sz w:val="18"/>
                <w:szCs w:val="18"/>
              </w:rPr>
              <w:t>Improved Agricultural Grassland</w:t>
            </w:r>
          </w:p>
        </w:tc>
      </w:tr>
      <w:tr w:rsidR="00AA2BB2" w:rsidRPr="00AA2BB2" w14:paraId="46929BA9" w14:textId="77777777" w:rsidTr="00AA2BB2">
        <w:tc>
          <w:tcPr>
            <w:tcW w:w="1696" w:type="dxa"/>
            <w:shd w:val="clear" w:color="auto" w:fill="auto"/>
          </w:tcPr>
          <w:p w14:paraId="0A5F672E" w14:textId="709AC634" w:rsidR="00AA2BB2" w:rsidRPr="00AA2BB2" w:rsidRDefault="00AA2BB2" w:rsidP="00AA2BB2">
            <w:pPr>
              <w:spacing w:line="288" w:lineRule="auto"/>
            </w:pPr>
            <w:r w:rsidRPr="00AA2BB2">
              <w:rPr>
                <w:sz w:val="18"/>
                <w:szCs w:val="18"/>
              </w:rPr>
              <w:t>GA2</w:t>
            </w:r>
          </w:p>
        </w:tc>
        <w:tc>
          <w:tcPr>
            <w:tcW w:w="7320" w:type="dxa"/>
            <w:shd w:val="clear" w:color="auto" w:fill="auto"/>
          </w:tcPr>
          <w:p w14:paraId="0906024B" w14:textId="7CB29D71" w:rsidR="00AA2BB2" w:rsidRPr="00AA2BB2" w:rsidRDefault="00AA2BB2" w:rsidP="00AA2BB2">
            <w:pPr>
              <w:spacing w:line="288" w:lineRule="auto"/>
            </w:pPr>
            <w:r w:rsidRPr="00AA2BB2">
              <w:rPr>
                <w:sz w:val="18"/>
                <w:szCs w:val="18"/>
              </w:rPr>
              <w:t xml:space="preserve">Amenity Grassland </w:t>
            </w:r>
          </w:p>
        </w:tc>
      </w:tr>
      <w:tr w:rsidR="00AA2BB2" w:rsidRPr="00AA2BB2" w14:paraId="17FB2076" w14:textId="77777777" w:rsidTr="00AA2BB2">
        <w:tc>
          <w:tcPr>
            <w:tcW w:w="1696" w:type="dxa"/>
            <w:shd w:val="clear" w:color="auto" w:fill="auto"/>
          </w:tcPr>
          <w:p w14:paraId="016A86E1" w14:textId="5462A643" w:rsidR="00AA2BB2" w:rsidRPr="00AA2BB2" w:rsidRDefault="00AA2BB2" w:rsidP="00AA2BB2">
            <w:pPr>
              <w:spacing w:line="288" w:lineRule="auto"/>
            </w:pPr>
            <w:r w:rsidRPr="00AA2BB2">
              <w:rPr>
                <w:sz w:val="18"/>
                <w:szCs w:val="18"/>
              </w:rPr>
              <w:t>GS4</w:t>
            </w:r>
          </w:p>
        </w:tc>
        <w:tc>
          <w:tcPr>
            <w:tcW w:w="7320" w:type="dxa"/>
            <w:shd w:val="clear" w:color="auto" w:fill="auto"/>
          </w:tcPr>
          <w:p w14:paraId="6EC5091A" w14:textId="67913ED7" w:rsidR="00AA2BB2" w:rsidRPr="00AA2BB2" w:rsidRDefault="00AA2BB2" w:rsidP="00AA2BB2">
            <w:pPr>
              <w:spacing w:line="288" w:lineRule="auto"/>
            </w:pPr>
            <w:r w:rsidRPr="00AA2BB2">
              <w:rPr>
                <w:sz w:val="18"/>
                <w:szCs w:val="18"/>
              </w:rPr>
              <w:t>Wet Grassland</w:t>
            </w:r>
          </w:p>
        </w:tc>
      </w:tr>
      <w:tr w:rsidR="00AA2BB2" w:rsidRPr="00AA2BB2" w14:paraId="7A504251" w14:textId="77777777" w:rsidTr="00AA2BB2">
        <w:tc>
          <w:tcPr>
            <w:tcW w:w="1696" w:type="dxa"/>
            <w:shd w:val="clear" w:color="auto" w:fill="auto"/>
          </w:tcPr>
          <w:p w14:paraId="1819112E" w14:textId="35BEECFD" w:rsidR="00AA2BB2" w:rsidRPr="00AA2BB2" w:rsidRDefault="00AA2BB2" w:rsidP="00AA2BB2">
            <w:pPr>
              <w:spacing w:line="288" w:lineRule="auto"/>
            </w:pPr>
            <w:r w:rsidRPr="00AA2BB2">
              <w:rPr>
                <w:sz w:val="18"/>
                <w:szCs w:val="18"/>
              </w:rPr>
              <w:t>WS1</w:t>
            </w:r>
          </w:p>
        </w:tc>
        <w:tc>
          <w:tcPr>
            <w:tcW w:w="7320" w:type="dxa"/>
            <w:shd w:val="clear" w:color="auto" w:fill="auto"/>
          </w:tcPr>
          <w:p w14:paraId="14B4E209" w14:textId="2ED4493E" w:rsidR="00AA2BB2" w:rsidRPr="00AA2BB2" w:rsidRDefault="00AA2BB2" w:rsidP="00AA2BB2">
            <w:pPr>
              <w:spacing w:line="288" w:lineRule="auto"/>
            </w:pPr>
            <w:r w:rsidRPr="00AA2BB2">
              <w:rPr>
                <w:sz w:val="18"/>
                <w:szCs w:val="18"/>
              </w:rPr>
              <w:t>Scrub</w:t>
            </w:r>
          </w:p>
        </w:tc>
      </w:tr>
      <w:tr w:rsidR="00AA2BB2" w:rsidRPr="00AA2BB2" w14:paraId="79293FC3" w14:textId="77777777" w:rsidTr="00AA2BB2">
        <w:tc>
          <w:tcPr>
            <w:tcW w:w="1696" w:type="dxa"/>
            <w:shd w:val="clear" w:color="auto" w:fill="auto"/>
          </w:tcPr>
          <w:p w14:paraId="740D0F77" w14:textId="70B8F440" w:rsidR="00AA2BB2" w:rsidRPr="00AA2BB2" w:rsidRDefault="00AA2BB2" w:rsidP="00AA2BB2">
            <w:pPr>
              <w:spacing w:line="288" w:lineRule="auto"/>
            </w:pPr>
            <w:r w:rsidRPr="00AA2BB2">
              <w:rPr>
                <w:sz w:val="18"/>
                <w:szCs w:val="18"/>
              </w:rPr>
              <w:t>PF1</w:t>
            </w:r>
          </w:p>
        </w:tc>
        <w:tc>
          <w:tcPr>
            <w:tcW w:w="7320" w:type="dxa"/>
            <w:shd w:val="clear" w:color="auto" w:fill="auto"/>
          </w:tcPr>
          <w:p w14:paraId="341733C1" w14:textId="027F3B3B" w:rsidR="00AA2BB2" w:rsidRPr="00AA2BB2" w:rsidRDefault="00AA2BB2" w:rsidP="00AA2BB2">
            <w:pPr>
              <w:spacing w:line="288" w:lineRule="auto"/>
            </w:pPr>
            <w:r w:rsidRPr="00AA2BB2">
              <w:rPr>
                <w:sz w:val="18"/>
                <w:szCs w:val="18"/>
              </w:rPr>
              <w:t>Rich fen and flush</w:t>
            </w:r>
          </w:p>
        </w:tc>
      </w:tr>
      <w:tr w:rsidR="00AA2BB2" w14:paraId="10C4F86C" w14:textId="77777777" w:rsidTr="00AA2BB2">
        <w:trPr>
          <w:trHeight w:val="81"/>
        </w:trPr>
        <w:tc>
          <w:tcPr>
            <w:tcW w:w="1696" w:type="dxa"/>
            <w:shd w:val="clear" w:color="auto" w:fill="auto"/>
          </w:tcPr>
          <w:p w14:paraId="3E801513" w14:textId="56862165" w:rsidR="00AA2BB2" w:rsidRPr="00AA2BB2" w:rsidRDefault="00AA2BB2" w:rsidP="00AA2BB2">
            <w:pPr>
              <w:spacing w:line="288" w:lineRule="auto"/>
            </w:pPr>
            <w:r w:rsidRPr="00AA2BB2">
              <w:rPr>
                <w:sz w:val="18"/>
                <w:szCs w:val="18"/>
              </w:rPr>
              <w:t>BL3</w:t>
            </w:r>
          </w:p>
        </w:tc>
        <w:tc>
          <w:tcPr>
            <w:tcW w:w="7320" w:type="dxa"/>
            <w:shd w:val="clear" w:color="auto" w:fill="auto"/>
          </w:tcPr>
          <w:p w14:paraId="52B54FD8" w14:textId="72BBF8A1" w:rsidR="00AA2BB2" w:rsidRDefault="00AA2BB2" w:rsidP="00AA2BB2">
            <w:pPr>
              <w:spacing w:line="288" w:lineRule="auto"/>
            </w:pPr>
            <w:r w:rsidRPr="00AA2BB2">
              <w:rPr>
                <w:sz w:val="18"/>
                <w:szCs w:val="18"/>
              </w:rPr>
              <w:t>Buildings and Artificial Surfaces</w:t>
            </w:r>
          </w:p>
        </w:tc>
      </w:tr>
    </w:tbl>
    <w:p w14:paraId="46AC623E" w14:textId="77777777" w:rsidR="005D3786" w:rsidRDefault="005D3786" w:rsidP="00D704F5">
      <w:pPr>
        <w:spacing w:line="288" w:lineRule="auto"/>
      </w:pPr>
    </w:p>
    <w:p w14:paraId="24360F64" w14:textId="2A10BFBF" w:rsidR="00D42F3B" w:rsidRDefault="00D42F3B" w:rsidP="00D704F5">
      <w:pPr>
        <w:spacing w:line="288" w:lineRule="auto"/>
      </w:pPr>
      <w:r>
        <w:rPr>
          <w:noProof/>
        </w:rPr>
        <w:lastRenderedPageBreak/>
        <w:drawing>
          <wp:inline distT="0" distB="0" distL="0" distR="0" wp14:anchorId="5F98C43F" wp14:editId="77EE50F8">
            <wp:extent cx="5731510" cy="8101330"/>
            <wp:effectExtent l="0" t="0" r="0" b="127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6"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75178956" w14:textId="2C579D83" w:rsidR="00D704F5" w:rsidRDefault="00D704F5" w:rsidP="00D704F5">
      <w:pPr>
        <w:spacing w:line="288" w:lineRule="auto"/>
      </w:pPr>
      <w:r>
        <w:rPr>
          <w:b/>
        </w:rPr>
        <w:t xml:space="preserve">Figure </w:t>
      </w:r>
      <w:r w:rsidR="00D42F3B">
        <w:rPr>
          <w:b/>
        </w:rPr>
        <w:t xml:space="preserve">4 </w:t>
      </w:r>
      <w:r w:rsidR="00D42F3B" w:rsidRPr="00D42F3B">
        <w:rPr>
          <w:bCs/>
        </w:rPr>
        <w:t>Proposed Corgar to Aghawillan</w:t>
      </w:r>
      <w:r w:rsidR="00D42F3B">
        <w:rPr>
          <w:bCs/>
        </w:rPr>
        <w:t xml:space="preserve"> Greenway in Co. Leitrim showing Watercourses</w:t>
      </w:r>
    </w:p>
    <w:p w14:paraId="22FCAA18" w14:textId="52F1D499" w:rsidR="00D704F5" w:rsidRDefault="00D704F5" w:rsidP="00D704F5">
      <w:pPr>
        <w:spacing w:line="288" w:lineRule="auto"/>
        <w:rPr>
          <w:b/>
        </w:rPr>
      </w:pPr>
    </w:p>
    <w:p w14:paraId="37AEF1D9" w14:textId="3B5274FE" w:rsidR="00D704F5" w:rsidRDefault="00D704F5" w:rsidP="00D704F5">
      <w:pPr>
        <w:spacing w:line="288" w:lineRule="auto"/>
      </w:pPr>
    </w:p>
    <w:p w14:paraId="4D80E42D" w14:textId="77777777" w:rsidR="00D704F5" w:rsidRDefault="00D704F5">
      <w:pPr>
        <w:jc w:val="left"/>
        <w:rPr>
          <w:b/>
          <w:bCs/>
          <w:i/>
          <w:sz w:val="22"/>
          <w:szCs w:val="22"/>
        </w:rPr>
      </w:pPr>
      <w:r>
        <w:br w:type="page"/>
      </w:r>
    </w:p>
    <w:p w14:paraId="64BE8416" w14:textId="02F52C03" w:rsidR="00F47BEF" w:rsidRDefault="00F47BEF" w:rsidP="00D704F5">
      <w:pPr>
        <w:pStyle w:val="Heading3"/>
      </w:pPr>
      <w:bookmarkStart w:id="21" w:name="_Toc78268946"/>
      <w:r>
        <w:lastRenderedPageBreak/>
        <w:t>4.2</w:t>
      </w:r>
      <w:r w:rsidR="00130424">
        <w:t>.</w:t>
      </w:r>
      <w:r>
        <w:t>1</w:t>
      </w:r>
      <w:r>
        <w:tab/>
      </w:r>
      <w:r w:rsidR="00A91EA6">
        <w:t>Improved Agricultural Grassland (GA1)</w:t>
      </w:r>
      <w:bookmarkEnd w:id="21"/>
    </w:p>
    <w:p w14:paraId="2760F6B1" w14:textId="77777777" w:rsidR="00E34DE1" w:rsidRDefault="00E34DE1" w:rsidP="00E34DE1">
      <w:pPr>
        <w:spacing w:line="288" w:lineRule="auto"/>
      </w:pPr>
    </w:p>
    <w:p w14:paraId="4DE4A3D7" w14:textId="4C46D9D5" w:rsidR="00E34DE1" w:rsidRDefault="00E34DE1" w:rsidP="00E34DE1">
      <w:pPr>
        <w:spacing w:line="288" w:lineRule="auto"/>
      </w:pPr>
      <w:r>
        <w:t xml:space="preserve">The Improved Agricultural Grassland (GA1) habitat type is one of the most dominant in the study area. This habitat is present in large fields and is well maintained and used for agricultural activities. </w:t>
      </w:r>
    </w:p>
    <w:p w14:paraId="576E4A24" w14:textId="77777777" w:rsidR="00E34DE1" w:rsidRDefault="00E34DE1" w:rsidP="00E34DE1">
      <w:pPr>
        <w:spacing w:line="288" w:lineRule="auto"/>
      </w:pPr>
    </w:p>
    <w:p w14:paraId="3D1F3B84" w14:textId="40373C06" w:rsidR="00E34DE1" w:rsidRDefault="00E34DE1" w:rsidP="00E34DE1">
      <w:pPr>
        <w:spacing w:line="288" w:lineRule="auto"/>
      </w:pPr>
      <w:r>
        <w:t>Improved Agricultural Grassland (GA1) consists of heavily modified or intensively managed grassland typically used for grazing and / or silage making. This habitat type is generally species-poor with abundant Rye-grass (</w:t>
      </w:r>
      <w:r>
        <w:rPr>
          <w:i/>
        </w:rPr>
        <w:t>Lolium</w:t>
      </w:r>
      <w:r>
        <w:t xml:space="preserve"> sp.) often associated with White Clover (</w:t>
      </w:r>
      <w:r>
        <w:rPr>
          <w:i/>
        </w:rPr>
        <w:t>Trifolium repens</w:t>
      </w:r>
      <w:r>
        <w:t>). Improved Agricultural Grassland comprise</w:t>
      </w:r>
      <w:r w:rsidR="00007605">
        <w:t>d</w:t>
      </w:r>
      <w:r>
        <w:t xml:space="preserve"> of monoculture grasslands and rye-grass leys which typically form part of an arable rotation. Common species which can be found in this type of habitat include Meadow grasses </w:t>
      </w:r>
      <w:r>
        <w:rPr>
          <w:i/>
        </w:rPr>
        <w:t xml:space="preserve">(Poa </w:t>
      </w:r>
      <w:r>
        <w:t xml:space="preserve">spp.), Dandelion </w:t>
      </w:r>
      <w:r>
        <w:rPr>
          <w:i/>
        </w:rPr>
        <w:t>(Taraxacum</w:t>
      </w:r>
      <w:r>
        <w:t xml:space="preserve"> spp.),</w:t>
      </w:r>
      <w:r w:rsidRPr="007F28D8">
        <w:t xml:space="preserve"> </w:t>
      </w:r>
      <w:r>
        <w:t xml:space="preserve">thistles </w:t>
      </w:r>
      <w:r>
        <w:rPr>
          <w:i/>
        </w:rPr>
        <w:t>(Cirsium arvense, C. vulgare</w:t>
      </w:r>
      <w:r>
        <w:t xml:space="preserve">), and docks </w:t>
      </w:r>
      <w:r>
        <w:rPr>
          <w:i/>
        </w:rPr>
        <w:t xml:space="preserve">(Rumex </w:t>
      </w:r>
      <w:r>
        <w:t>spp.) (Fossitt, 2000).</w:t>
      </w:r>
    </w:p>
    <w:p w14:paraId="723B1B21" w14:textId="77777777" w:rsidR="00E34DE1" w:rsidRDefault="00E34DE1" w:rsidP="00E34DE1">
      <w:pPr>
        <w:spacing w:line="288" w:lineRule="auto"/>
      </w:pPr>
    </w:p>
    <w:p w14:paraId="1B111021" w14:textId="77777777" w:rsidR="00E2752E" w:rsidRDefault="00E2752E" w:rsidP="00E2752E">
      <w:pPr>
        <w:spacing w:line="288" w:lineRule="auto"/>
      </w:pPr>
      <w:r w:rsidRPr="00985517">
        <w:rPr>
          <w:i/>
        </w:rPr>
        <w:t>Evaluation:</w:t>
      </w:r>
      <w:r>
        <w:t xml:space="preserve"> This species-poor grassland habitat has been evaluated as being of 'Local Importance'.</w:t>
      </w:r>
    </w:p>
    <w:p w14:paraId="1A07E8E6" w14:textId="77777777" w:rsidR="00E34DE1" w:rsidRDefault="00E34DE1" w:rsidP="00C06A69">
      <w:pPr>
        <w:spacing w:line="288" w:lineRule="auto"/>
      </w:pPr>
    </w:p>
    <w:p w14:paraId="5BBD1A7F" w14:textId="35AC45C4" w:rsidR="001663F0" w:rsidRDefault="00D704F5" w:rsidP="0073566A">
      <w:pPr>
        <w:pStyle w:val="Heading3"/>
      </w:pPr>
      <w:bookmarkStart w:id="22" w:name="_Toc78268947"/>
      <w:r>
        <w:t>4.2</w:t>
      </w:r>
      <w:r w:rsidR="00130424">
        <w:t>.</w:t>
      </w:r>
      <w:r w:rsidR="001663F0">
        <w:t>2</w:t>
      </w:r>
      <w:r w:rsidR="001663F0">
        <w:tab/>
        <w:t>Wet Grassland (GS4)</w:t>
      </w:r>
      <w:bookmarkEnd w:id="22"/>
    </w:p>
    <w:p w14:paraId="2CFD4134" w14:textId="0ABB28EF" w:rsidR="00224312" w:rsidRDefault="00224312" w:rsidP="00224312"/>
    <w:p w14:paraId="6E4C0148" w14:textId="32787B2D" w:rsidR="00224312" w:rsidRDefault="00224312" w:rsidP="00224312">
      <w:pPr>
        <w:spacing w:line="288" w:lineRule="auto"/>
        <w:rPr>
          <w:shd w:val="clear" w:color="auto" w:fill="FFFFFF"/>
        </w:rPr>
      </w:pPr>
      <w:r>
        <w:t xml:space="preserve">Wet Grassland occurs </w:t>
      </w:r>
      <w:r w:rsidR="00E044B4">
        <w:t xml:space="preserve">along the lake shores on the </w:t>
      </w:r>
      <w:r w:rsidR="004734B9">
        <w:t>eastern</w:t>
      </w:r>
      <w:r w:rsidR="00E044B4">
        <w:t xml:space="preserve"> section of the proposed greenway. </w:t>
      </w:r>
      <w:r w:rsidR="002B7C25">
        <w:t xml:space="preserve">It in the dominant habitat type at the </w:t>
      </w:r>
      <w:r w:rsidR="004734B9">
        <w:t>top western</w:t>
      </w:r>
      <w:r w:rsidR="002B7C25">
        <w:t xml:space="preserve"> end of the proposed greenway.</w:t>
      </w:r>
    </w:p>
    <w:p w14:paraId="74DA1FDD" w14:textId="77777777" w:rsidR="00224312" w:rsidRPr="00596D26" w:rsidRDefault="00224312" w:rsidP="00224312">
      <w:pPr>
        <w:spacing w:line="288" w:lineRule="auto"/>
      </w:pPr>
    </w:p>
    <w:p w14:paraId="6F055319" w14:textId="22068C9F" w:rsidR="00224312" w:rsidRDefault="00224312" w:rsidP="00224312">
      <w:pPr>
        <w:spacing w:line="288" w:lineRule="auto"/>
      </w:pPr>
      <w:r>
        <w:t>Wet grassland typically occurs on wet or waterlogged mineral or organic soils that are poorly drained, and can be found on sloping or flat ground in upland and lowland areas. In some cases</w:t>
      </w:r>
      <w:r w:rsidR="00007605">
        <w:t>,</w:t>
      </w:r>
      <w:r>
        <w:t xml:space="preserve"> this habitat type can be influenced by seasonal or periodic flooding such as in the River Shannon Callows or the wet grasslands of turlough basins. This habitat type also consists of areas of poorly-drained farmland that has not recently been improved. The most common species that can be found in this type of habitat include rushes (</w:t>
      </w:r>
      <w:r>
        <w:rPr>
          <w:i/>
        </w:rPr>
        <w:t>Juncus effusus, J. acutiflorus, J. articulatus, J. inflexus</w:t>
      </w:r>
      <w:r>
        <w:t xml:space="preserve">), Yorkshire-fog </w:t>
      </w:r>
      <w:r>
        <w:rPr>
          <w:i/>
        </w:rPr>
        <w:t>(Holcus lanatus</w:t>
      </w:r>
      <w:r>
        <w:t>),</w:t>
      </w:r>
      <w:r w:rsidRPr="00B06DFD">
        <w:t xml:space="preserve"> </w:t>
      </w:r>
      <w:r>
        <w:t xml:space="preserve">Marsh Foxtail </w:t>
      </w:r>
      <w:r>
        <w:rPr>
          <w:i/>
        </w:rPr>
        <w:t>(Alopecurus geniculatus</w:t>
      </w:r>
      <w:r>
        <w:t>) and small sedges (</w:t>
      </w:r>
      <w:r>
        <w:rPr>
          <w:i/>
        </w:rPr>
        <w:t>Carex flacca, C. hirta, C. ovalis</w:t>
      </w:r>
      <w:r>
        <w:t xml:space="preserve">) (Fossitt, 2000). </w:t>
      </w:r>
    </w:p>
    <w:p w14:paraId="3A51E2FD" w14:textId="77777777" w:rsidR="00224312" w:rsidRDefault="00224312" w:rsidP="00224312">
      <w:pPr>
        <w:spacing w:line="288" w:lineRule="auto"/>
      </w:pPr>
    </w:p>
    <w:p w14:paraId="491DFF69" w14:textId="139BA94E" w:rsidR="00224312" w:rsidRPr="00224312" w:rsidRDefault="00224312" w:rsidP="00E2752E">
      <w:pPr>
        <w:spacing w:line="288" w:lineRule="auto"/>
      </w:pPr>
      <w:r w:rsidRPr="00D066A5">
        <w:rPr>
          <w:i/>
        </w:rPr>
        <w:t>Evaluation:</w:t>
      </w:r>
      <w:r>
        <w:t xml:space="preserve"> </w:t>
      </w:r>
      <w:r w:rsidR="00E2752E">
        <w:t xml:space="preserve">This habitat is evaluated as being of ‘Local Importance, Higher Value’. </w:t>
      </w:r>
      <w:r w:rsidR="00D975EF">
        <w:t xml:space="preserve">This habitat may be used by wildlife in the area for protection and commuting. </w:t>
      </w:r>
    </w:p>
    <w:p w14:paraId="265EBD67" w14:textId="77777777" w:rsidR="0094555E" w:rsidRDefault="0094555E" w:rsidP="00C06A69">
      <w:pPr>
        <w:spacing w:line="288" w:lineRule="auto"/>
      </w:pPr>
    </w:p>
    <w:p w14:paraId="1B94CE98" w14:textId="15CDDCC3" w:rsidR="001663F0" w:rsidRDefault="001663F0" w:rsidP="00D704F5">
      <w:pPr>
        <w:pStyle w:val="Heading3"/>
      </w:pPr>
      <w:bookmarkStart w:id="23" w:name="_Toc78268948"/>
      <w:r>
        <w:t>4.2.3</w:t>
      </w:r>
      <w:r>
        <w:tab/>
      </w:r>
      <w:r w:rsidR="00740672" w:rsidRPr="00740672">
        <w:t>Conifer Plantation</w:t>
      </w:r>
      <w:r w:rsidR="00224312">
        <w:t xml:space="preserve"> (WD4)</w:t>
      </w:r>
      <w:bookmarkEnd w:id="23"/>
    </w:p>
    <w:p w14:paraId="159AE0A3" w14:textId="71A87EBD" w:rsidR="00224312" w:rsidRDefault="00224312" w:rsidP="00224312"/>
    <w:p w14:paraId="68131B55" w14:textId="55C43631" w:rsidR="00224312" w:rsidRDefault="00E044B4" w:rsidP="004734B9">
      <w:pPr>
        <w:spacing w:line="288" w:lineRule="auto"/>
      </w:pPr>
      <w:r>
        <w:t>There are several</w:t>
      </w:r>
      <w:r w:rsidR="00007605">
        <w:t xml:space="preserve"> stands of</w:t>
      </w:r>
      <w:r>
        <w:t xml:space="preserve"> conifer plantation</w:t>
      </w:r>
      <w:r w:rsidR="00007605">
        <w:t xml:space="preserve">s </w:t>
      </w:r>
      <w:r>
        <w:t>in the vicinity of the proposed greenway.</w:t>
      </w:r>
      <w:r w:rsidR="002B7C25">
        <w:t xml:space="preserve"> They occur in small stands and are more common in the centre of the greenway. The small stands are separated by treelines and hedgerows. </w:t>
      </w:r>
    </w:p>
    <w:p w14:paraId="4922A2AA" w14:textId="50C7250E" w:rsidR="00224312" w:rsidRDefault="00224312" w:rsidP="00224312"/>
    <w:p w14:paraId="1B1A4CCC" w14:textId="371731A2" w:rsidR="00224312" w:rsidRPr="00224312" w:rsidRDefault="00224312" w:rsidP="00224312">
      <w:pPr>
        <w:spacing w:line="288" w:lineRule="auto"/>
        <w:rPr>
          <w:rFonts w:ascii="Times New Roman" w:hAnsi="Times New Roman" w:cs="Times New Roman"/>
          <w:sz w:val="24"/>
          <w:szCs w:val="24"/>
          <w:lang w:eastAsia="en-GB"/>
        </w:rPr>
      </w:pPr>
      <w:r>
        <w:t xml:space="preserve">Conifer Plantation (WD4) consists of forestry with less than 25% broadleaved and it is used primarily for commercial </w:t>
      </w:r>
      <w:r w:rsidR="00007605">
        <w:t>purposes</w:t>
      </w:r>
      <w:r>
        <w:t xml:space="preserve">. These are generally made up of evenly aged trees planted in a uniform manner. Species diversity is low and commonly consists of only one tree species. These are often non-native species such as </w:t>
      </w:r>
      <w:r w:rsidRPr="00224312">
        <w:t>Sitka Spruce (</w:t>
      </w:r>
      <w:r w:rsidRPr="00224312">
        <w:rPr>
          <w:i/>
          <w:iCs/>
        </w:rPr>
        <w:t>Picea sitchensis</w:t>
      </w:r>
      <w:r w:rsidRPr="00224312">
        <w:t>), Lodgepole Pine (</w:t>
      </w:r>
      <w:r w:rsidRPr="00224312">
        <w:rPr>
          <w:i/>
          <w:iCs/>
        </w:rPr>
        <w:t>Pinus contorta</w:t>
      </w:r>
      <w:r w:rsidRPr="00224312">
        <w:t>), Norway Spruce (</w:t>
      </w:r>
      <w:r w:rsidRPr="00224312">
        <w:rPr>
          <w:i/>
          <w:iCs/>
        </w:rPr>
        <w:t>Picea abies</w:t>
      </w:r>
      <w:r w:rsidRPr="00224312">
        <w:t>) and larches (</w:t>
      </w:r>
      <w:r w:rsidRPr="00224312">
        <w:rPr>
          <w:i/>
          <w:iCs/>
        </w:rPr>
        <w:t>Larix</w:t>
      </w:r>
      <w:r w:rsidRPr="00224312">
        <w:t xml:space="preserve"> spp.)</w:t>
      </w:r>
      <w:r>
        <w:t xml:space="preserve">. </w:t>
      </w:r>
    </w:p>
    <w:p w14:paraId="15B6BAFC" w14:textId="5B00FFEE" w:rsidR="00224312" w:rsidRPr="00224312" w:rsidRDefault="00224312" w:rsidP="00224312"/>
    <w:p w14:paraId="03A3AA09" w14:textId="38BEC3E2" w:rsidR="00E2752E" w:rsidRDefault="00E2752E" w:rsidP="00E2752E">
      <w:pPr>
        <w:spacing w:line="288" w:lineRule="auto"/>
      </w:pPr>
      <w:r w:rsidRPr="00985517">
        <w:rPr>
          <w:i/>
        </w:rPr>
        <w:t>Evaluation:</w:t>
      </w:r>
      <w:r>
        <w:t xml:space="preserve"> This species-poor habitat has been evaluated as being of 'Local Importance'.</w:t>
      </w:r>
    </w:p>
    <w:p w14:paraId="35C4E36C" w14:textId="77777777" w:rsidR="001663F0" w:rsidRDefault="001663F0" w:rsidP="00C06A69">
      <w:pPr>
        <w:spacing w:line="288" w:lineRule="auto"/>
      </w:pPr>
    </w:p>
    <w:p w14:paraId="5D55882A" w14:textId="16398D3C" w:rsidR="00F47BEF" w:rsidRDefault="001663F0" w:rsidP="00D704F5">
      <w:pPr>
        <w:pStyle w:val="Heading3"/>
      </w:pPr>
      <w:bookmarkStart w:id="24" w:name="_Toc78268949"/>
      <w:r>
        <w:t>4.2.4</w:t>
      </w:r>
      <w:r w:rsidR="00F47BEF">
        <w:tab/>
      </w:r>
      <w:r w:rsidR="00A91EA6">
        <w:t>Buildings and Artificial Surfaces (BL3)</w:t>
      </w:r>
      <w:bookmarkEnd w:id="24"/>
    </w:p>
    <w:p w14:paraId="38EBEF4B" w14:textId="4E47E870" w:rsidR="00E34DE1" w:rsidRDefault="00E34DE1" w:rsidP="00E34DE1"/>
    <w:p w14:paraId="7E7A7C8D" w14:textId="34C587F9" w:rsidR="00E34DE1" w:rsidRDefault="00E34DE1" w:rsidP="00E34DE1">
      <w:pPr>
        <w:spacing w:line="288" w:lineRule="auto"/>
      </w:pPr>
      <w:r>
        <w:t>This habitat type is present in the study area in the form of small access roads</w:t>
      </w:r>
      <w:r w:rsidR="005D3786">
        <w:t xml:space="preserve"> in the wider area</w:t>
      </w:r>
      <w:r w:rsidR="00830964">
        <w:t xml:space="preserve"> and</w:t>
      </w:r>
      <w:r w:rsidR="007E3984">
        <w:t xml:space="preserve"> </w:t>
      </w:r>
      <w:r w:rsidR="00830964">
        <w:t xml:space="preserve">one road that cuts through the centre of the site. </w:t>
      </w:r>
      <w:r w:rsidR="002B7C25">
        <w:t xml:space="preserve">It is also present in the form of residential houses and farm buildings. </w:t>
      </w:r>
    </w:p>
    <w:p w14:paraId="3C091992" w14:textId="77777777" w:rsidR="00E34DE1" w:rsidRDefault="00E34DE1" w:rsidP="00E34DE1">
      <w:pPr>
        <w:spacing w:line="288" w:lineRule="auto"/>
      </w:pPr>
    </w:p>
    <w:p w14:paraId="4426C2B1" w14:textId="77777777" w:rsidR="00E34DE1" w:rsidRDefault="00E34DE1" w:rsidP="00E34DE1">
      <w:pPr>
        <w:spacing w:line="288" w:lineRule="auto"/>
      </w:pPr>
      <w:r>
        <w:t xml:space="preserve">Buildings and artificial surfaces is a broad habitat category that includes areas of built land comprising of domestic, industrial, agricultural and community buildings as well as derelict stone buildings and ruins. This habitat category also consists of artificial surfaces such as cement, tarmac, bricks, blocks, paving stones, astroturf, pavements, runways etc. Greenhouses, polytunnels and refuse dumps are not included in this category (Fossitt, 2000). </w:t>
      </w:r>
    </w:p>
    <w:p w14:paraId="1E07D32D" w14:textId="77777777" w:rsidR="00E34DE1" w:rsidRDefault="00E34DE1" w:rsidP="00E34DE1">
      <w:pPr>
        <w:spacing w:line="288" w:lineRule="auto"/>
      </w:pPr>
    </w:p>
    <w:p w14:paraId="37ACE283" w14:textId="0A380B29" w:rsidR="00E34DE1" w:rsidRPr="00E34DE1" w:rsidRDefault="00E34DE1" w:rsidP="00E34DE1">
      <w:pPr>
        <w:spacing w:line="288" w:lineRule="auto"/>
      </w:pPr>
      <w:r w:rsidRPr="00D066A5">
        <w:rPr>
          <w:i/>
        </w:rPr>
        <w:t>Evaluation:</w:t>
      </w:r>
      <w:r>
        <w:t xml:space="preserve"> This habitat is evaluated as being of no ecological value.</w:t>
      </w:r>
    </w:p>
    <w:p w14:paraId="23967FBD" w14:textId="77777777" w:rsidR="001663F0" w:rsidRDefault="001663F0" w:rsidP="00C06A69">
      <w:pPr>
        <w:spacing w:line="288" w:lineRule="auto"/>
      </w:pPr>
    </w:p>
    <w:p w14:paraId="5FAF2A68" w14:textId="5D507944" w:rsidR="001663F0" w:rsidRDefault="001663F0" w:rsidP="00D704F5">
      <w:pPr>
        <w:pStyle w:val="Heading3"/>
      </w:pPr>
      <w:bookmarkStart w:id="25" w:name="_Toc78268950"/>
      <w:r>
        <w:t>4.2.5</w:t>
      </w:r>
      <w:r>
        <w:tab/>
      </w:r>
      <w:r w:rsidR="00A91EA6">
        <w:t>Hedgerows (WL1)</w:t>
      </w:r>
      <w:bookmarkEnd w:id="25"/>
    </w:p>
    <w:p w14:paraId="734917BE" w14:textId="5620BF65" w:rsidR="00E34DE1" w:rsidRDefault="00E34DE1" w:rsidP="00E34DE1"/>
    <w:p w14:paraId="6B1BE2AD" w14:textId="17551BAC" w:rsidR="00E34DE1" w:rsidRDefault="00E34DE1" w:rsidP="00E34DE1">
      <w:pPr>
        <w:spacing w:line="288" w:lineRule="auto"/>
      </w:pPr>
      <w:r>
        <w:t xml:space="preserve">Hedgerows, similar to treelines, are present in the study area as field boundaries. </w:t>
      </w:r>
      <w:r w:rsidR="004734B9">
        <w:t xml:space="preserve">They are more common on the northern side of the study area then south of the proposed greenway.  </w:t>
      </w:r>
    </w:p>
    <w:p w14:paraId="27D40242" w14:textId="77777777" w:rsidR="00E34DE1" w:rsidRDefault="00E34DE1" w:rsidP="00E34DE1">
      <w:pPr>
        <w:spacing w:line="288" w:lineRule="auto"/>
      </w:pPr>
    </w:p>
    <w:p w14:paraId="0B6757C0" w14:textId="6798CA0F" w:rsidR="00E34DE1" w:rsidRDefault="00E34DE1" w:rsidP="00E34DE1">
      <w:pPr>
        <w:spacing w:line="288" w:lineRule="auto"/>
      </w:pPr>
      <w:r>
        <w:t xml:space="preserve">Hedgerows typically form field or property boundaries and consist of linear strips of shrubs and occasional trees. The majority of hedgerows are planted and can occur on raised banks created from the digging of drainage ditches. Typical species that occur in hedgerows include Hawthorn </w:t>
      </w:r>
      <w:r>
        <w:rPr>
          <w:i/>
        </w:rPr>
        <w:t>(Crataegus monogyna)</w:t>
      </w:r>
      <w:r>
        <w:t xml:space="preserve">, Gorse </w:t>
      </w:r>
      <w:r>
        <w:rPr>
          <w:i/>
        </w:rPr>
        <w:t>(Ulex europaeus)</w:t>
      </w:r>
      <w:r>
        <w:t xml:space="preserve">, Dog-rose </w:t>
      </w:r>
      <w:r>
        <w:rPr>
          <w:i/>
        </w:rPr>
        <w:t>(Rosa canina</w:t>
      </w:r>
      <w:r>
        <w:t xml:space="preserve">), Blackthorn </w:t>
      </w:r>
      <w:r>
        <w:rPr>
          <w:i/>
        </w:rPr>
        <w:t>(Prunus spinosa</w:t>
      </w:r>
      <w:r>
        <w:t xml:space="preserve">). Species of trees </w:t>
      </w:r>
      <w:r w:rsidR="00007605">
        <w:t>that</w:t>
      </w:r>
      <w:r>
        <w:t xml:space="preserve"> can be frequently found within hedgerows are Hazel </w:t>
      </w:r>
      <w:r>
        <w:rPr>
          <w:i/>
        </w:rPr>
        <w:t>(Corylus avellana</w:t>
      </w:r>
      <w:r>
        <w:t xml:space="preserve">), Ash </w:t>
      </w:r>
      <w:r>
        <w:rPr>
          <w:i/>
        </w:rPr>
        <w:t>(Fraxinus excelsior</w:t>
      </w:r>
      <w:r>
        <w:t xml:space="preserve">) and Willows </w:t>
      </w:r>
      <w:r>
        <w:rPr>
          <w:i/>
        </w:rPr>
        <w:t>(Salix</w:t>
      </w:r>
      <w:r>
        <w:t xml:space="preserve"> spp.)</w:t>
      </w:r>
      <w:r w:rsidR="005D3786">
        <w:t xml:space="preserve"> </w:t>
      </w:r>
      <w:r>
        <w:t>(Fossitt, 2000).</w:t>
      </w:r>
    </w:p>
    <w:p w14:paraId="169E15F4" w14:textId="77777777" w:rsidR="00E34DE1" w:rsidRDefault="00E34DE1" w:rsidP="00E34DE1">
      <w:pPr>
        <w:spacing w:line="288" w:lineRule="auto"/>
      </w:pPr>
    </w:p>
    <w:p w14:paraId="47E6E9B1" w14:textId="77777777" w:rsidR="00E2752E" w:rsidRDefault="00E2752E" w:rsidP="00E2752E">
      <w:pPr>
        <w:spacing w:line="288" w:lineRule="auto"/>
      </w:pPr>
      <w:r w:rsidRPr="00D066A5">
        <w:rPr>
          <w:i/>
        </w:rPr>
        <w:t>Evaluation:</w:t>
      </w:r>
      <w:r>
        <w:t xml:space="preserve"> This habitat is evaluated as being of 'Local Importance, Higher Value'. This type of habitat is valuable to wildlife for protection and movement.</w:t>
      </w:r>
    </w:p>
    <w:p w14:paraId="415B6AC5" w14:textId="77777777" w:rsidR="00E34DE1" w:rsidRPr="00E34DE1" w:rsidRDefault="00E34DE1" w:rsidP="00E34DE1"/>
    <w:p w14:paraId="6CD7262C" w14:textId="77777777" w:rsidR="001663F0" w:rsidRDefault="001663F0" w:rsidP="00C06A69">
      <w:pPr>
        <w:spacing w:line="288" w:lineRule="auto"/>
      </w:pPr>
    </w:p>
    <w:p w14:paraId="14E0455F" w14:textId="2B5F886A" w:rsidR="001663F0" w:rsidRDefault="00D5338D" w:rsidP="00D704F5">
      <w:pPr>
        <w:pStyle w:val="Heading3"/>
      </w:pPr>
      <w:bookmarkStart w:id="26" w:name="_Toc78268951"/>
      <w:r>
        <w:t>4.</w:t>
      </w:r>
      <w:r w:rsidR="00D704F5">
        <w:t>2</w:t>
      </w:r>
      <w:r>
        <w:t>.6</w:t>
      </w:r>
      <w:r w:rsidR="001663F0">
        <w:tab/>
      </w:r>
      <w:r w:rsidR="00E34DE1">
        <w:t>Mixed Broadleaved Woodland (WD1)</w:t>
      </w:r>
      <w:bookmarkEnd w:id="26"/>
    </w:p>
    <w:p w14:paraId="0B011BA9" w14:textId="448ECB01" w:rsidR="00E34DE1" w:rsidRDefault="00E34DE1" w:rsidP="00E34DE1"/>
    <w:p w14:paraId="06630A64" w14:textId="52E59CAD" w:rsidR="00224312" w:rsidRDefault="00224312" w:rsidP="00224312">
      <w:pPr>
        <w:spacing w:line="288" w:lineRule="auto"/>
      </w:pPr>
      <w:r>
        <w:t xml:space="preserve">Mixed broadleaved woodland is present in the study area. </w:t>
      </w:r>
      <w:r w:rsidR="00830964">
        <w:t xml:space="preserve">The habitat is primarily present </w:t>
      </w:r>
      <w:r w:rsidR="007B0B27">
        <w:t>west and north-west of Corgar Lough. There are also small areas of Mixed broadleaved woodland throughout the site.</w:t>
      </w:r>
    </w:p>
    <w:p w14:paraId="209262BD" w14:textId="77777777" w:rsidR="00224312" w:rsidRDefault="00224312" w:rsidP="00224312">
      <w:pPr>
        <w:spacing w:line="288" w:lineRule="auto"/>
      </w:pPr>
    </w:p>
    <w:p w14:paraId="2AE2C048" w14:textId="2EE4BF17" w:rsidR="00224312" w:rsidRDefault="00224312" w:rsidP="00224312">
      <w:pPr>
        <w:spacing w:line="288" w:lineRule="auto"/>
      </w:pPr>
      <w:r>
        <w:t xml:space="preserve">Mixed broadleaved woodland is a category that includes woodland areas with 75-100% cover of broadleaved trees, and 0-25% cover of conifers. It should be used in situations where woodland stands cannot be classified as semi-natural on the basis of the criteria outlined above. Trees may include native and non-native species. Plantations of broadleaved trees are included if the canopy height is greater than 5m, or 4m in the case of wetland areas. </w:t>
      </w:r>
    </w:p>
    <w:p w14:paraId="57F758E8" w14:textId="77777777" w:rsidR="00224312" w:rsidRDefault="00224312" w:rsidP="00224312">
      <w:pPr>
        <w:spacing w:line="288" w:lineRule="auto"/>
      </w:pPr>
    </w:p>
    <w:p w14:paraId="7DB74414" w14:textId="77777777" w:rsidR="00E2752E" w:rsidRDefault="00E2752E" w:rsidP="00E2752E">
      <w:pPr>
        <w:spacing w:line="288" w:lineRule="auto"/>
      </w:pPr>
      <w:r w:rsidRPr="00D066A5">
        <w:rPr>
          <w:i/>
        </w:rPr>
        <w:t>Evaluation:</w:t>
      </w:r>
      <w:r>
        <w:t xml:space="preserve"> This habitat is evaluated as being of 'Local Importance, Higher Value'. This type of habitat is valuable to wildlife for protection and movement.</w:t>
      </w:r>
    </w:p>
    <w:p w14:paraId="2627230D" w14:textId="77777777" w:rsidR="00D5338D" w:rsidRDefault="00D5338D" w:rsidP="00C06A69">
      <w:pPr>
        <w:spacing w:line="288" w:lineRule="auto"/>
      </w:pPr>
    </w:p>
    <w:p w14:paraId="467873FA" w14:textId="46FE953C" w:rsidR="00D5338D" w:rsidRDefault="00D704F5" w:rsidP="00D704F5">
      <w:pPr>
        <w:pStyle w:val="Heading3"/>
      </w:pPr>
      <w:bookmarkStart w:id="27" w:name="_Toc78268952"/>
      <w:r>
        <w:t>4</w:t>
      </w:r>
      <w:r w:rsidR="00D5338D">
        <w:t>.</w:t>
      </w:r>
      <w:r w:rsidR="00130424">
        <w:t>2.</w:t>
      </w:r>
      <w:r w:rsidR="00D5338D">
        <w:t>7</w:t>
      </w:r>
      <w:r w:rsidR="00D5338D">
        <w:tab/>
      </w:r>
      <w:r w:rsidR="00A91EA6">
        <w:t>Treelines (WL2)</w:t>
      </w:r>
      <w:bookmarkEnd w:id="27"/>
    </w:p>
    <w:p w14:paraId="6C23C484" w14:textId="3EDB2A3F" w:rsidR="00D5338D" w:rsidRDefault="00D5338D" w:rsidP="00C06A69">
      <w:pPr>
        <w:spacing w:line="288" w:lineRule="auto"/>
      </w:pPr>
    </w:p>
    <w:p w14:paraId="402283EE" w14:textId="5601440A" w:rsidR="00E34DE1" w:rsidRDefault="00E34DE1" w:rsidP="00E34DE1">
      <w:pPr>
        <w:spacing w:line="288" w:lineRule="auto"/>
      </w:pPr>
      <w:r>
        <w:t>Treelines in the study area are present mainly as field boundaries</w:t>
      </w:r>
      <w:r w:rsidR="007B0B27">
        <w:t xml:space="preserve"> and separating conifer plantations. </w:t>
      </w:r>
      <w:r w:rsidR="00951332">
        <w:t xml:space="preserve">This habitat also occurs along the disused railway track. </w:t>
      </w:r>
    </w:p>
    <w:p w14:paraId="072C2532" w14:textId="77777777" w:rsidR="00E34DE1" w:rsidRDefault="00E34DE1" w:rsidP="00E34DE1">
      <w:pPr>
        <w:spacing w:line="288" w:lineRule="auto"/>
      </w:pPr>
    </w:p>
    <w:p w14:paraId="439B9993" w14:textId="77777777" w:rsidR="00E34DE1" w:rsidRDefault="00E34DE1" w:rsidP="00E34DE1">
      <w:pPr>
        <w:spacing w:line="288" w:lineRule="auto"/>
      </w:pPr>
      <w:r>
        <w:t xml:space="preserve">Treelines includes a single or narrow line of trees that are greater than 5m in height and like hedgerows; they typically occur at field or property boundaries. Hedgerows that are dominated by trees greater than 5m in height are also included within this category. Most treelines are planted and are spaced apart. The majority of treelines comprise non-native tree species such as Sycamore </w:t>
      </w:r>
      <w:r>
        <w:rPr>
          <w:i/>
        </w:rPr>
        <w:t>(Acer pseudoplatanus</w:t>
      </w:r>
      <w:r>
        <w:t xml:space="preserve">), Beech </w:t>
      </w:r>
      <w:r>
        <w:rPr>
          <w:i/>
        </w:rPr>
        <w:t>(Fagus sylvatica</w:t>
      </w:r>
      <w:r>
        <w:t xml:space="preserve">), limes </w:t>
      </w:r>
      <w:r>
        <w:rPr>
          <w:i/>
        </w:rPr>
        <w:t xml:space="preserve">(Tilia </w:t>
      </w:r>
      <w:r>
        <w:t xml:space="preserve">spp.), some poplars </w:t>
      </w:r>
      <w:r>
        <w:rPr>
          <w:i/>
        </w:rPr>
        <w:t>(Populus</w:t>
      </w:r>
      <w:r>
        <w:t xml:space="preserve"> spp.), Horse Chestnut </w:t>
      </w:r>
      <w:r>
        <w:rPr>
          <w:i/>
        </w:rPr>
        <w:t>(Aesculus hippocastanum</w:t>
      </w:r>
      <w:r>
        <w:t xml:space="preserve">) and conifers (Fossitt, 2000). </w:t>
      </w:r>
    </w:p>
    <w:p w14:paraId="3F2E46DF" w14:textId="77777777" w:rsidR="00E34DE1" w:rsidRDefault="00E34DE1" w:rsidP="00E34DE1">
      <w:pPr>
        <w:spacing w:line="288" w:lineRule="auto"/>
      </w:pPr>
      <w:r w:rsidRPr="00D066A5">
        <w:rPr>
          <w:i/>
        </w:rPr>
        <w:lastRenderedPageBreak/>
        <w:t>Evaluation:</w:t>
      </w:r>
      <w:r>
        <w:t xml:space="preserve"> This habitat is evaluated as being of 'Local Importance, Higher Value'. This type of habitat is valuable to wildlife for protection and movement.</w:t>
      </w:r>
    </w:p>
    <w:p w14:paraId="78F0921E" w14:textId="77777777" w:rsidR="00E34DE1" w:rsidRDefault="00E34DE1" w:rsidP="00C06A69">
      <w:pPr>
        <w:spacing w:line="288" w:lineRule="auto"/>
      </w:pPr>
    </w:p>
    <w:p w14:paraId="28BFCD73" w14:textId="609442FA" w:rsidR="00D5338D" w:rsidRDefault="00D704F5" w:rsidP="00BC2C71">
      <w:pPr>
        <w:pStyle w:val="Heading3"/>
      </w:pPr>
      <w:bookmarkStart w:id="28" w:name="_Toc78268953"/>
      <w:r>
        <w:t>4</w:t>
      </w:r>
      <w:r w:rsidR="00D5338D">
        <w:t>.</w:t>
      </w:r>
      <w:r w:rsidR="00130424">
        <w:t>2.</w:t>
      </w:r>
      <w:r w:rsidR="00D5338D">
        <w:t>8</w:t>
      </w:r>
      <w:r w:rsidR="00D5338D">
        <w:tab/>
      </w:r>
      <w:r w:rsidR="00A91EA6">
        <w:t>Scrub (WS1)</w:t>
      </w:r>
      <w:bookmarkEnd w:id="28"/>
    </w:p>
    <w:p w14:paraId="75D5A38A" w14:textId="77777777" w:rsidR="00224312" w:rsidRDefault="00224312" w:rsidP="00224312">
      <w:pPr>
        <w:pStyle w:val="Heading3"/>
        <w:spacing w:line="288" w:lineRule="auto"/>
      </w:pPr>
    </w:p>
    <w:p w14:paraId="14DC2D39" w14:textId="4C03729E" w:rsidR="007B0B27" w:rsidRDefault="00224312" w:rsidP="00224312">
      <w:pPr>
        <w:spacing w:line="288" w:lineRule="auto"/>
      </w:pPr>
      <w:r>
        <w:t xml:space="preserve">Scrub is present in </w:t>
      </w:r>
      <w:r w:rsidR="007B0B27">
        <w:t>one</w:t>
      </w:r>
      <w:r>
        <w:t xml:space="preserve"> section in the study area. </w:t>
      </w:r>
      <w:r w:rsidR="007B0B27">
        <w:t xml:space="preserve">It is present in a mosaic with Rich fen and flush in the centre of the proposed development site and bordering the proposed greenway. </w:t>
      </w:r>
      <w:r w:rsidR="009167E3">
        <w:t>This is also the dominant habitat type along the disused railway.</w:t>
      </w:r>
    </w:p>
    <w:p w14:paraId="4E35C8E8" w14:textId="77777777" w:rsidR="00224312" w:rsidRPr="00571BCC" w:rsidRDefault="00224312" w:rsidP="00224312">
      <w:pPr>
        <w:spacing w:line="288" w:lineRule="auto"/>
      </w:pPr>
    </w:p>
    <w:p w14:paraId="00694CCB" w14:textId="77777777" w:rsidR="00224312" w:rsidRDefault="00224312" w:rsidP="00224312">
      <w:pPr>
        <w:spacing w:line="288" w:lineRule="auto"/>
      </w:pPr>
      <w:r>
        <w:t>Scrub is defined as areas that are dominated by at least 50% cover of shrubs, stunted trees or brambles. The canopy height is generally less than 5m, or 4m in the case of wetland areas. Common species found in this habitat type include spinose plants such as Hawthorn (</w:t>
      </w:r>
      <w:r>
        <w:rPr>
          <w:i/>
        </w:rPr>
        <w:t>Crataegus monogyna)</w:t>
      </w:r>
      <w:r>
        <w:t>, Blackthorn (</w:t>
      </w:r>
      <w:r>
        <w:rPr>
          <w:i/>
        </w:rPr>
        <w:t>Prunus spinosa)</w:t>
      </w:r>
      <w:r>
        <w:t xml:space="preserve"> and Gorse (</w:t>
      </w:r>
      <w:r>
        <w:rPr>
          <w:i/>
        </w:rPr>
        <w:t>Ulex europaeus)</w:t>
      </w:r>
      <w:r>
        <w:t xml:space="preserve"> (Fossitt, 2000).</w:t>
      </w:r>
    </w:p>
    <w:p w14:paraId="62B3B96C" w14:textId="77777777" w:rsidR="00224312" w:rsidRDefault="00224312" w:rsidP="00224312">
      <w:pPr>
        <w:spacing w:line="288" w:lineRule="auto"/>
      </w:pPr>
    </w:p>
    <w:p w14:paraId="7143CFAB" w14:textId="6FE15CA3" w:rsidR="00E2752E" w:rsidRPr="00224312" w:rsidRDefault="00E2752E" w:rsidP="00E2752E">
      <w:pPr>
        <w:spacing w:line="288" w:lineRule="auto"/>
      </w:pPr>
      <w:r w:rsidRPr="00D066A5">
        <w:rPr>
          <w:i/>
        </w:rPr>
        <w:t>Evaluation:</w:t>
      </w:r>
      <w:r>
        <w:t xml:space="preserve"> This habitat is evaluated as being of ‘Local Importance</w:t>
      </w:r>
      <w:r w:rsidR="009C5A42">
        <w:t>’</w:t>
      </w:r>
      <w:r>
        <w:t>. This can be important for fauna in the study area for protection and movement.</w:t>
      </w:r>
    </w:p>
    <w:p w14:paraId="3E1CE6F9" w14:textId="77777777" w:rsidR="00224312" w:rsidRDefault="00224312" w:rsidP="00C06A69">
      <w:pPr>
        <w:spacing w:line="288" w:lineRule="auto"/>
      </w:pPr>
    </w:p>
    <w:p w14:paraId="61398732" w14:textId="2DB78B4C" w:rsidR="00D5338D" w:rsidRDefault="00D5338D" w:rsidP="00D704F5">
      <w:pPr>
        <w:pStyle w:val="Heading3"/>
      </w:pPr>
      <w:bookmarkStart w:id="29" w:name="_Toc78268954"/>
      <w:r>
        <w:t>4.2.9</w:t>
      </w:r>
      <w:r w:rsidR="00E81C66">
        <w:tab/>
      </w:r>
      <w:r w:rsidR="00A91EA6">
        <w:t>Eroding / Upland Rivers (FW1)</w:t>
      </w:r>
      <w:bookmarkEnd w:id="29"/>
    </w:p>
    <w:p w14:paraId="5CBF60F9" w14:textId="34F80C65" w:rsidR="00E34DE1" w:rsidRDefault="00E34DE1" w:rsidP="00E34DE1"/>
    <w:p w14:paraId="4696537C" w14:textId="1A3BD2D5" w:rsidR="00E34DE1" w:rsidRPr="007B0B27" w:rsidRDefault="00E34DE1" w:rsidP="00E34DE1">
      <w:pPr>
        <w:spacing w:line="288" w:lineRule="auto"/>
      </w:pPr>
      <w:r w:rsidRPr="007B0B27">
        <w:t xml:space="preserve">The Eroding / Upland Rivers habitat type is present in the form of several streams adjacent to the existing railway track. </w:t>
      </w:r>
      <w:r w:rsidR="007B0B27" w:rsidRPr="007B0B27">
        <w:t>There are four streams that fall into this category. There are three 1</w:t>
      </w:r>
      <w:r w:rsidR="007B0B27" w:rsidRPr="007B0B27">
        <w:rPr>
          <w:vertAlign w:val="superscript"/>
        </w:rPr>
        <w:t>st</w:t>
      </w:r>
      <w:r w:rsidR="007B0B27" w:rsidRPr="007B0B27">
        <w:t xml:space="preserve"> order streams – Corgar, Drumlonan and Gortaclogher Stream and one 2</w:t>
      </w:r>
      <w:r w:rsidR="007B0B27" w:rsidRPr="007B0B27">
        <w:rPr>
          <w:vertAlign w:val="superscript"/>
        </w:rPr>
        <w:t>nd</w:t>
      </w:r>
      <w:r w:rsidR="007B0B27" w:rsidRPr="007B0B27">
        <w:t xml:space="preserve"> order Glennan Beg Stream.</w:t>
      </w:r>
    </w:p>
    <w:p w14:paraId="100D94C4" w14:textId="77777777" w:rsidR="00E34DE1" w:rsidRDefault="00E34DE1" w:rsidP="00E34DE1">
      <w:pPr>
        <w:spacing w:line="288" w:lineRule="auto"/>
      </w:pPr>
    </w:p>
    <w:p w14:paraId="7410D913" w14:textId="77777777" w:rsidR="00E34DE1" w:rsidRDefault="00E34DE1" w:rsidP="00E34DE1">
      <w:pPr>
        <w:spacing w:line="288" w:lineRule="auto"/>
      </w:pPr>
      <w:r>
        <w:t xml:space="preserve">Eroding / Upland Rivers consist of watercourses that are actively eroding and where there is little to no sediment deposition. This typically includes the upland sections of natural watercourses where gradients are steep and water flow is fast and turbulent. The watercourses included in this habitat type are typically smaller and shallower than 'depositing / lowland rivers' (FW2) and include small mountain streams that can dry out periodically if a distinct channel exists or wetland plants are present (Fossitt, 2000). </w:t>
      </w:r>
    </w:p>
    <w:p w14:paraId="45649EBF" w14:textId="77777777" w:rsidR="00E34DE1" w:rsidRDefault="00E34DE1" w:rsidP="00E34DE1">
      <w:pPr>
        <w:spacing w:line="288" w:lineRule="auto"/>
      </w:pPr>
    </w:p>
    <w:p w14:paraId="2B0053A9" w14:textId="35366C1C" w:rsidR="00E34DE1" w:rsidRPr="00E34DE1" w:rsidRDefault="00E2752E" w:rsidP="009E3690">
      <w:pPr>
        <w:spacing w:line="288" w:lineRule="auto"/>
      </w:pPr>
      <w:r w:rsidRPr="00D066A5">
        <w:rPr>
          <w:i/>
        </w:rPr>
        <w:t>Evaluation:</w:t>
      </w:r>
      <w:r>
        <w:t xml:space="preserve"> This habitat is evaluated as being of 'Local Importance</w:t>
      </w:r>
      <w:r w:rsidR="00994664">
        <w:t>, Higher Value</w:t>
      </w:r>
      <w:r w:rsidR="005D3786">
        <w:t>”</w:t>
      </w:r>
      <w:r>
        <w:t xml:space="preserve">. </w:t>
      </w:r>
      <w:r w:rsidR="009C5A42" w:rsidRPr="00994664">
        <w:t>The stream</w:t>
      </w:r>
      <w:r w:rsidR="00994664">
        <w:t>s</w:t>
      </w:r>
      <w:r w:rsidR="009C5A42" w:rsidRPr="00994664">
        <w:t xml:space="preserve"> on the site are very small </w:t>
      </w:r>
      <w:r w:rsidR="00994664">
        <w:t xml:space="preserve">however they do support Common Frogs and there are likely Otters in the area using them for commuting and / or foraging. </w:t>
      </w:r>
    </w:p>
    <w:p w14:paraId="784E6E26" w14:textId="77777777" w:rsidR="00D5338D" w:rsidRDefault="00D5338D" w:rsidP="00C06A69">
      <w:pPr>
        <w:spacing w:line="288" w:lineRule="auto"/>
      </w:pPr>
    </w:p>
    <w:p w14:paraId="73E49BDE" w14:textId="3A1CBFDC" w:rsidR="00D5338D" w:rsidRPr="00666D6D" w:rsidRDefault="00D704F5" w:rsidP="00666D6D">
      <w:pPr>
        <w:pStyle w:val="Heading3"/>
      </w:pPr>
      <w:bookmarkStart w:id="30" w:name="_Toc78268955"/>
      <w:r w:rsidRPr="00666D6D">
        <w:t>4</w:t>
      </w:r>
      <w:r w:rsidR="00130424" w:rsidRPr="00666D6D">
        <w:t>.</w:t>
      </w:r>
      <w:r w:rsidR="00D5338D" w:rsidRPr="00666D6D">
        <w:t>2.10</w:t>
      </w:r>
      <w:r w:rsidR="00666D6D">
        <w:t xml:space="preserve">   </w:t>
      </w:r>
      <w:r w:rsidR="00D05F37" w:rsidRPr="00666D6D">
        <w:t>Eutrophic Lakes (FL5)</w:t>
      </w:r>
      <w:bookmarkEnd w:id="30"/>
    </w:p>
    <w:p w14:paraId="021A292B" w14:textId="0657506D" w:rsidR="0094555E" w:rsidRDefault="0094555E" w:rsidP="00C06A69">
      <w:pPr>
        <w:spacing w:line="288" w:lineRule="auto"/>
      </w:pPr>
    </w:p>
    <w:p w14:paraId="145B6B53" w14:textId="3F818E24" w:rsidR="00D05F37" w:rsidRDefault="00D05F37" w:rsidP="00C06A69">
      <w:pPr>
        <w:spacing w:line="288" w:lineRule="auto"/>
      </w:pPr>
      <w:r>
        <w:t>There are four small lakes in the immediate vicinity of the site, three of which have a hydrological connection</w:t>
      </w:r>
      <w:r w:rsidR="00994664">
        <w:t xml:space="preserve"> to the site</w:t>
      </w:r>
      <w:r>
        <w:t xml:space="preserve">. In addition Garadice Lough which is the largest lake in the areas is c. 1.7 rkm downstream. </w:t>
      </w:r>
      <w:r w:rsidR="00504757">
        <w:t xml:space="preserve">These are all eutrophic lakes. </w:t>
      </w:r>
    </w:p>
    <w:p w14:paraId="7F7D924B" w14:textId="77777777" w:rsidR="00D05F37" w:rsidRDefault="00D05F37" w:rsidP="00C06A69">
      <w:pPr>
        <w:spacing w:line="288" w:lineRule="auto"/>
      </w:pPr>
    </w:p>
    <w:p w14:paraId="29A43497" w14:textId="6836CAA6" w:rsidR="00D05F37" w:rsidRPr="005B62DA" w:rsidRDefault="00504757" w:rsidP="00C06A69">
      <w:pPr>
        <w:spacing w:line="288" w:lineRule="auto"/>
        <w:rPr>
          <w:rFonts w:ascii="Times New Roman" w:hAnsi="Times New Roman" w:cs="Times New Roman"/>
          <w:sz w:val="24"/>
          <w:szCs w:val="24"/>
          <w:lang w:eastAsia="en-GB"/>
        </w:rPr>
      </w:pPr>
      <w:r>
        <w:t xml:space="preserve">Eutrophic Lakes are lakes and ponds that are base-rich with high levels of nutrients. The water is often turbid and grey to green in colour due to algae and other suspended matter. These can be naturally eutrophic (Annex I habitat) or eutrophic as a result high nutrient loads causing enrichment. Due to poor light penetration submerged aquatic vegetation is not common. Typically reedbeds and </w:t>
      </w:r>
      <w:r w:rsidRPr="00504757">
        <w:t xml:space="preserve">dense stands </w:t>
      </w:r>
      <w:r w:rsidRPr="005B62DA">
        <w:t>of fringing vegetation are present.</w:t>
      </w:r>
      <w:r w:rsidRPr="005B62DA">
        <w:rPr>
          <w:rFonts w:ascii="Times New Roman" w:hAnsi="Times New Roman" w:cs="Times New Roman"/>
          <w:sz w:val="24"/>
          <w:szCs w:val="24"/>
          <w:lang w:eastAsia="en-GB"/>
        </w:rPr>
        <w:t xml:space="preserve"> </w:t>
      </w:r>
    </w:p>
    <w:p w14:paraId="242E246E" w14:textId="77777777" w:rsidR="00504757" w:rsidRPr="005B62DA" w:rsidRDefault="00504757" w:rsidP="00C06A69">
      <w:pPr>
        <w:spacing w:line="288" w:lineRule="auto"/>
      </w:pPr>
    </w:p>
    <w:p w14:paraId="54B72540" w14:textId="0574913C" w:rsidR="00510D25" w:rsidRPr="007B0B27" w:rsidRDefault="00E2752E" w:rsidP="00C06A69">
      <w:pPr>
        <w:spacing w:line="288" w:lineRule="auto"/>
      </w:pPr>
      <w:r w:rsidRPr="005B62DA">
        <w:t>Evaluation: This habitat is evaluated as being of ‘</w:t>
      </w:r>
      <w:r w:rsidR="009E3690" w:rsidRPr="005B62DA">
        <w:t xml:space="preserve">County Importance’. </w:t>
      </w:r>
      <w:r w:rsidR="00951332" w:rsidRPr="005B62DA">
        <w:t xml:space="preserve">This habitat in Fossit (2000) has potential links to the Annex I habitat Natural eutrophic lakes with Magnopotamion or Hydrocharition — type vegetation. For it to be this habitat the lakes must be naturally eutrophic. </w:t>
      </w:r>
      <w:r w:rsidR="007B0B27" w:rsidRPr="005B62DA">
        <w:t xml:space="preserve">The distribution of this habitat is not fully known in Ireland but it does occur in parts of the Leitrim, Cavan, Monaghan drumlin </w:t>
      </w:r>
      <w:r w:rsidR="007B0B27" w:rsidRPr="005B62DA">
        <w:lastRenderedPageBreak/>
        <w:t xml:space="preserve">belt (NPWS, 2015). </w:t>
      </w:r>
      <w:r w:rsidR="00994664" w:rsidRPr="005B62DA">
        <w:t>Th</w:t>
      </w:r>
      <w:r w:rsidR="007B0B27" w:rsidRPr="005B62DA">
        <w:t xml:space="preserve">erefore these lakes are potentially </w:t>
      </w:r>
      <w:r w:rsidR="00994664" w:rsidRPr="005B62DA">
        <w:t>naturally occurring eutrophic lake</w:t>
      </w:r>
      <w:r w:rsidR="007B0B27" w:rsidRPr="005B62DA">
        <w:t>s</w:t>
      </w:r>
      <w:r w:rsidR="00994664" w:rsidRPr="005B62DA">
        <w:t xml:space="preserve"> and an Annex I habitat under the EU Habitats Directive</w:t>
      </w:r>
      <w:r w:rsidR="007B0B27" w:rsidRPr="005B62DA">
        <w:t xml:space="preserve"> leading to an evaluation of ‘County Importance’.</w:t>
      </w:r>
      <w:r w:rsidR="00951332">
        <w:t xml:space="preserve"> </w:t>
      </w:r>
    </w:p>
    <w:p w14:paraId="434995AE" w14:textId="79000774" w:rsidR="005F720D" w:rsidRDefault="005F720D" w:rsidP="00C06A69">
      <w:pPr>
        <w:spacing w:line="288" w:lineRule="auto"/>
        <w:rPr>
          <w:shd w:val="clear" w:color="auto" w:fill="FFFF00"/>
        </w:rPr>
      </w:pPr>
    </w:p>
    <w:p w14:paraId="112AE5C7" w14:textId="2B9E2265" w:rsidR="005F720D" w:rsidRDefault="005F720D" w:rsidP="005F720D">
      <w:pPr>
        <w:pStyle w:val="Heading3"/>
      </w:pPr>
      <w:bookmarkStart w:id="31" w:name="_Toc78268956"/>
      <w:r w:rsidRPr="005F720D">
        <w:t>4.2.1</w:t>
      </w:r>
      <w:r w:rsidR="00666D6D">
        <w:t xml:space="preserve">1   </w:t>
      </w:r>
      <w:r w:rsidR="00835E32">
        <w:t>Rich fen and flush (PF1)</w:t>
      </w:r>
      <w:bookmarkEnd w:id="31"/>
    </w:p>
    <w:p w14:paraId="3619C173" w14:textId="151F1D57" w:rsidR="00835E32" w:rsidRDefault="00835E32" w:rsidP="00835E32"/>
    <w:p w14:paraId="2B2D08C4" w14:textId="4A42D196" w:rsidR="00835E32" w:rsidRDefault="00835E32" w:rsidP="00835E32">
      <w:r>
        <w:t xml:space="preserve">This habitat is located to the south east of the proposed Greenway near Drumcullion bridge. </w:t>
      </w:r>
      <w:r w:rsidR="00951332">
        <w:t>It is also located along the shores of Bolganard Lough</w:t>
      </w:r>
    </w:p>
    <w:p w14:paraId="7930AEBE" w14:textId="5BACB837" w:rsidR="00835E32" w:rsidRDefault="00835E32" w:rsidP="00835E32"/>
    <w:p w14:paraId="2A90C8EE" w14:textId="1CAE8F40" w:rsidR="00A37F1D" w:rsidRPr="005B62DA" w:rsidRDefault="00835E32" w:rsidP="00FD2A81">
      <w:pPr>
        <w:spacing w:line="288" w:lineRule="auto"/>
      </w:pPr>
      <w:r>
        <w:t xml:space="preserve">Rich fen and flush </w:t>
      </w:r>
      <w:r w:rsidR="00A37F1D">
        <w:t xml:space="preserve">are fed by either groundwater or flowing surface waters. The water which feeds the fen is at least mildly base-rich or calcareous. They are usually found on areas which are limestone bedrock. There is waterlogged peat typically with a high mineral content. </w:t>
      </w:r>
      <w:r w:rsidR="00BC17B3" w:rsidRPr="00BC17B3">
        <w:t xml:space="preserve">Vegetation is typically dominated by Black Bog-rush (Schoenus nigricans) and/or small to medium sedges such as </w:t>
      </w:r>
      <w:r w:rsidR="00BC17B3" w:rsidRPr="00FD2A81">
        <w:t>Carex</w:t>
      </w:r>
      <w:r w:rsidR="00BC17B3" w:rsidRPr="00BC17B3">
        <w:t xml:space="preserve"> </w:t>
      </w:r>
      <w:r w:rsidR="00BC17B3" w:rsidRPr="005B62DA">
        <w:t xml:space="preserve">viridula, C. nigra, C. dioica and C. panicea. </w:t>
      </w:r>
      <w:r w:rsidR="00A37F1D" w:rsidRPr="005B62DA">
        <w:t xml:space="preserve">There are typically also high numbers of rushes. </w:t>
      </w:r>
    </w:p>
    <w:p w14:paraId="35F8DF68" w14:textId="77777777" w:rsidR="00A37F1D" w:rsidRPr="005B62DA" w:rsidRDefault="00A37F1D" w:rsidP="00FD2A81">
      <w:pPr>
        <w:spacing w:line="288" w:lineRule="auto"/>
      </w:pPr>
    </w:p>
    <w:p w14:paraId="5654E073" w14:textId="12D6BBDC" w:rsidR="00A37F1D" w:rsidRPr="003176E1" w:rsidRDefault="00A37F1D" w:rsidP="00A37F1D">
      <w:pPr>
        <w:spacing w:line="288" w:lineRule="auto"/>
        <w:rPr>
          <w:rFonts w:ascii="Times New Roman" w:hAnsi="Times New Roman" w:cs="Times New Roman"/>
          <w:sz w:val="24"/>
          <w:szCs w:val="24"/>
          <w:lang w:eastAsia="en-GB"/>
        </w:rPr>
      </w:pPr>
      <w:r w:rsidRPr="005B62DA">
        <w:t>Evaluation: This habitat is evaluated as being of ‘</w:t>
      </w:r>
      <w:r w:rsidR="00D975EF" w:rsidRPr="005B62DA">
        <w:t>County Importance’</w:t>
      </w:r>
      <w:r w:rsidRPr="005B62DA">
        <w:t>.</w:t>
      </w:r>
      <w:r w:rsidR="00D975EF" w:rsidRPr="005B62DA">
        <w:t xml:space="preserve"> This habitat can correspond to either of two Annex I habitats which are Alkaline Fens and </w:t>
      </w:r>
      <w:r w:rsidR="003176E1" w:rsidRPr="005B62DA">
        <w:t>C</w:t>
      </w:r>
      <w:r w:rsidR="00D975EF" w:rsidRPr="005B62DA">
        <w:t xml:space="preserve">alcareous </w:t>
      </w:r>
      <w:r w:rsidR="003176E1" w:rsidRPr="005B62DA">
        <w:t>F</w:t>
      </w:r>
      <w:r w:rsidR="00D975EF" w:rsidRPr="005B62DA">
        <w:t xml:space="preserve">ens with </w:t>
      </w:r>
      <w:r w:rsidR="00D975EF" w:rsidRPr="005B62DA">
        <w:rPr>
          <w:i/>
          <w:iCs/>
        </w:rPr>
        <w:t xml:space="preserve">Cladium mariscus </w:t>
      </w:r>
      <w:r w:rsidR="00D975EF" w:rsidRPr="005B62DA">
        <w:t xml:space="preserve">and species of the </w:t>
      </w:r>
      <w:r w:rsidR="00D975EF" w:rsidRPr="005B62DA">
        <w:rPr>
          <w:i/>
          <w:iCs/>
        </w:rPr>
        <w:t>Caricion davallianae</w:t>
      </w:r>
      <w:r w:rsidR="00D975EF" w:rsidRPr="005B62DA">
        <w:t xml:space="preserve">. </w:t>
      </w:r>
    </w:p>
    <w:p w14:paraId="6AA33DA0" w14:textId="1380085B" w:rsidR="003A58FF" w:rsidRDefault="003A58FF" w:rsidP="00A37F1D">
      <w:pPr>
        <w:spacing w:line="288" w:lineRule="auto"/>
      </w:pPr>
    </w:p>
    <w:p w14:paraId="31CD4DBF" w14:textId="2E803BF7" w:rsidR="003A58FF" w:rsidRPr="00FD2A81" w:rsidRDefault="003A58FF" w:rsidP="003A58FF">
      <w:pPr>
        <w:pStyle w:val="Heading3"/>
      </w:pPr>
      <w:bookmarkStart w:id="32" w:name="_Toc78268957"/>
      <w:r>
        <w:t>4.2.12</w:t>
      </w:r>
      <w:r w:rsidR="00666D6D">
        <w:t xml:space="preserve">   </w:t>
      </w:r>
      <w:r>
        <w:t>Drainage Ditches (FW4)</w:t>
      </w:r>
      <w:bookmarkEnd w:id="32"/>
    </w:p>
    <w:p w14:paraId="5E270459" w14:textId="77777777" w:rsidR="003A58FF" w:rsidRDefault="003A58FF" w:rsidP="003A58FF">
      <w:pPr>
        <w:spacing w:line="288" w:lineRule="auto"/>
      </w:pPr>
    </w:p>
    <w:p w14:paraId="248CFB7C" w14:textId="6ACB5B69" w:rsidR="003A58FF" w:rsidRDefault="003A58FF" w:rsidP="003A58FF">
      <w:pPr>
        <w:spacing w:line="288" w:lineRule="auto"/>
      </w:pPr>
      <w:r>
        <w:t xml:space="preserve">There are several drainage ditches in the footprint of the proposed works. They are located </w:t>
      </w:r>
      <w:r w:rsidR="009167E3">
        <w:t xml:space="preserve">near the lakes and sometimes along field boundaries likely </w:t>
      </w:r>
      <w:r>
        <w:t>used to improve drainage in the surrounding lands.</w:t>
      </w:r>
    </w:p>
    <w:p w14:paraId="4F988FF3" w14:textId="77777777" w:rsidR="003A58FF" w:rsidRDefault="003A58FF" w:rsidP="003A58FF">
      <w:pPr>
        <w:pStyle w:val="BodyA"/>
        <w:spacing w:line="288" w:lineRule="auto"/>
      </w:pPr>
    </w:p>
    <w:p w14:paraId="2AD73731" w14:textId="77777777" w:rsidR="003A58FF" w:rsidRDefault="003A58FF" w:rsidP="003A58FF">
      <w:pPr>
        <w:spacing w:line="288" w:lineRule="auto"/>
      </w:pPr>
      <w:r>
        <w:t>Drainage ditches consist of entirely artificial linear water bodies or wet channels, and also includes small sections of natural watercourses that have been excavated or modified. These water bodies are not used for navigation and are generally created to improve drainage and control the flow of water. This habitat type must either contain water or be wet enough to support wetland vegetation. These water bodies must be maintained and cleared in order to keep them open. Water levels will undergo seasonal fluctuations and these habitats are generally associated with hedgerows (Fossitt, 2000).</w:t>
      </w:r>
    </w:p>
    <w:p w14:paraId="1D6D2B72" w14:textId="77777777" w:rsidR="003A58FF" w:rsidRDefault="003A58FF" w:rsidP="003A58FF">
      <w:pPr>
        <w:spacing w:line="288" w:lineRule="auto"/>
      </w:pPr>
    </w:p>
    <w:p w14:paraId="00286353" w14:textId="0DC89819" w:rsidR="003A58FF" w:rsidRDefault="003A58FF" w:rsidP="003A58FF">
      <w:pPr>
        <w:spacing w:line="288" w:lineRule="auto"/>
      </w:pPr>
      <w:r>
        <w:rPr>
          <w:i/>
          <w:iCs/>
        </w:rPr>
        <w:t>Evaluation:</w:t>
      </w:r>
      <w:r>
        <w:t xml:space="preserve"> Drainage Ditches in the study area may be of use to wildlife during periods of heavy rain. However, this is limited given the state of the ditches on site. Drainage ditches are evaluated as being of ‘Local Importance’.</w:t>
      </w:r>
    </w:p>
    <w:p w14:paraId="637FB8B8" w14:textId="7CF14E22" w:rsidR="003A58FF" w:rsidRDefault="003A58FF" w:rsidP="003A58FF">
      <w:pPr>
        <w:spacing w:line="288" w:lineRule="auto"/>
      </w:pPr>
    </w:p>
    <w:p w14:paraId="504F6A0F" w14:textId="1F97F211" w:rsidR="003A58FF" w:rsidRDefault="003A58FF" w:rsidP="003A58FF">
      <w:pPr>
        <w:pStyle w:val="Heading3"/>
      </w:pPr>
      <w:bookmarkStart w:id="33" w:name="_Toc78268958"/>
      <w:r>
        <w:t>4.2.13</w:t>
      </w:r>
      <w:r w:rsidR="00666D6D">
        <w:t xml:space="preserve">   </w:t>
      </w:r>
      <w:r w:rsidRPr="003A58FF">
        <w:t>Amenity Grassland (GA2)</w:t>
      </w:r>
      <w:bookmarkEnd w:id="33"/>
    </w:p>
    <w:p w14:paraId="2BAA377D" w14:textId="77777777" w:rsidR="003A58FF" w:rsidRPr="00460793" w:rsidRDefault="003A58FF" w:rsidP="003A58FF">
      <w:pPr>
        <w:spacing w:line="288" w:lineRule="auto"/>
      </w:pPr>
    </w:p>
    <w:p w14:paraId="7CEC538B" w14:textId="77777777" w:rsidR="003A58FF" w:rsidRDefault="003A58FF" w:rsidP="003A58FF">
      <w:pPr>
        <w:pStyle w:val="BodyA"/>
        <w:spacing w:line="288" w:lineRule="auto"/>
      </w:pPr>
      <w:r>
        <w:t xml:space="preserve">Amenity Grassland is present on the proposed development site in the form of residential gardens. These are very small and contain well managed grassland. This is of limited value to wildlife. </w:t>
      </w:r>
    </w:p>
    <w:p w14:paraId="114E013F" w14:textId="77777777" w:rsidR="003A58FF" w:rsidRDefault="003A58FF" w:rsidP="003A58FF">
      <w:pPr>
        <w:pStyle w:val="BodyA"/>
        <w:spacing w:line="288" w:lineRule="auto"/>
      </w:pPr>
    </w:p>
    <w:p w14:paraId="78928A33" w14:textId="18373949" w:rsidR="003A58FF" w:rsidRPr="00D60DCD" w:rsidRDefault="003A58FF" w:rsidP="003A58FF">
      <w:pPr>
        <w:pStyle w:val="BodyA"/>
        <w:spacing w:line="288" w:lineRule="auto"/>
      </w:pPr>
      <w:r>
        <w:t xml:space="preserve">Amenity grassland is improved, or species-poor, and is managed for purposes other than grass production. It includes amenity, recreational or landscaped grasslands, but excludes farmland. Most areas of amenity grassland have been reseeded and are regularly mown to maintain very short swards. Amenity grassland is typically associated with lawns and other managed grassland in gardens, parks, grounds of various buildings or institutions, golf course fairways, grassy sports fields and racecourses. Broadleaved herbs such as Daisy </w:t>
      </w:r>
      <w:r>
        <w:rPr>
          <w:i/>
          <w:iCs/>
        </w:rPr>
        <w:t>Bellis perennis</w:t>
      </w:r>
      <w:r>
        <w:t xml:space="preserve">, Dandelion </w:t>
      </w:r>
      <w:r>
        <w:rPr>
          <w:i/>
          <w:iCs/>
        </w:rPr>
        <w:t>Taraxacum</w:t>
      </w:r>
      <w:r>
        <w:t xml:space="preserve"> spp., Clovers </w:t>
      </w:r>
      <w:r>
        <w:rPr>
          <w:i/>
          <w:iCs/>
        </w:rPr>
        <w:t xml:space="preserve">Trifolium </w:t>
      </w:r>
      <w:r>
        <w:t xml:space="preserve">spp. and plantains </w:t>
      </w:r>
      <w:r>
        <w:rPr>
          <w:i/>
          <w:iCs/>
        </w:rPr>
        <w:t xml:space="preserve">Plantago </w:t>
      </w:r>
      <w:r>
        <w:t xml:space="preserve">spp. are common. </w:t>
      </w:r>
    </w:p>
    <w:p w14:paraId="28CCCF33" w14:textId="77777777" w:rsidR="003A58FF" w:rsidRDefault="003A58FF" w:rsidP="003A58FF">
      <w:pPr>
        <w:pStyle w:val="BodyA"/>
        <w:spacing w:line="288" w:lineRule="auto"/>
      </w:pPr>
    </w:p>
    <w:p w14:paraId="543596FE" w14:textId="4BE98CF3" w:rsidR="003A58FF" w:rsidRDefault="003A58FF" w:rsidP="003A58FF">
      <w:pPr>
        <w:pStyle w:val="BodyA"/>
        <w:spacing w:line="288" w:lineRule="auto"/>
      </w:pPr>
      <w:r>
        <w:rPr>
          <w:i/>
          <w:iCs/>
        </w:rPr>
        <w:t>Evaluation:</w:t>
      </w:r>
      <w:r>
        <w:t xml:space="preserve"> Amenity grassland in the study area is evaluated as being of ‘Local Importance’.</w:t>
      </w:r>
    </w:p>
    <w:p w14:paraId="59D11B05" w14:textId="4606795D" w:rsidR="00320CCA" w:rsidRDefault="00320CCA" w:rsidP="003A58FF">
      <w:pPr>
        <w:pStyle w:val="BodyA"/>
        <w:spacing w:line="288" w:lineRule="auto"/>
      </w:pPr>
    </w:p>
    <w:p w14:paraId="016AC9DE" w14:textId="25028EF7" w:rsidR="00320CCA" w:rsidRDefault="00320CCA" w:rsidP="003A58FF">
      <w:pPr>
        <w:pStyle w:val="BodyA"/>
        <w:spacing w:line="288" w:lineRule="auto"/>
      </w:pPr>
      <w:r>
        <w:rPr>
          <w:noProof/>
        </w:rPr>
        <w:lastRenderedPageBreak/>
        <w:drawing>
          <wp:inline distT="0" distB="0" distL="0" distR="0" wp14:anchorId="6E3363D5" wp14:editId="4724BB8E">
            <wp:extent cx="5731510" cy="8101330"/>
            <wp:effectExtent l="0" t="0" r="0" b="1270"/>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3802641A" w14:textId="5B27482C" w:rsidR="00320CCA" w:rsidRDefault="00320CCA" w:rsidP="003A58FF">
      <w:pPr>
        <w:pStyle w:val="BodyA"/>
        <w:spacing w:line="288" w:lineRule="auto"/>
      </w:pPr>
      <w:r w:rsidRPr="00320CCA">
        <w:rPr>
          <w:b/>
          <w:bCs/>
        </w:rPr>
        <w:t>Figure 5</w:t>
      </w:r>
      <w:r>
        <w:rPr>
          <w:b/>
          <w:bCs/>
        </w:rPr>
        <w:t xml:space="preserve"> </w:t>
      </w:r>
      <w:r w:rsidRPr="00320CCA">
        <w:t>Habitat Map A for Proposed Corgar to Aghawillan Greenway in Co. Leitrim</w:t>
      </w:r>
    </w:p>
    <w:p w14:paraId="0D089867" w14:textId="1DCB67C9" w:rsidR="00320CCA" w:rsidRDefault="00320CCA" w:rsidP="003A58FF">
      <w:pPr>
        <w:pStyle w:val="BodyA"/>
        <w:spacing w:line="288" w:lineRule="auto"/>
      </w:pPr>
    </w:p>
    <w:p w14:paraId="1F593E9F" w14:textId="3DC420DE" w:rsidR="00320CCA" w:rsidRDefault="00320CCA" w:rsidP="003A58FF">
      <w:pPr>
        <w:pStyle w:val="BodyA"/>
        <w:spacing w:line="288" w:lineRule="auto"/>
      </w:pPr>
    </w:p>
    <w:p w14:paraId="282DCCF3" w14:textId="1C4DEB6E" w:rsidR="00320CCA" w:rsidRDefault="00320CCA" w:rsidP="003A58FF">
      <w:pPr>
        <w:pStyle w:val="BodyA"/>
        <w:spacing w:line="288" w:lineRule="auto"/>
      </w:pPr>
      <w:r>
        <w:rPr>
          <w:noProof/>
        </w:rPr>
        <w:lastRenderedPageBreak/>
        <w:drawing>
          <wp:inline distT="0" distB="0" distL="0" distR="0" wp14:anchorId="744DA07E" wp14:editId="79A5D1F3">
            <wp:extent cx="5731510" cy="8101330"/>
            <wp:effectExtent l="0" t="0" r="0" b="127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18"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5ABA3AEA" w14:textId="3F1C6DB2" w:rsidR="00320CCA" w:rsidRDefault="00320CCA" w:rsidP="003A58FF">
      <w:pPr>
        <w:pStyle w:val="BodyA"/>
        <w:spacing w:line="288" w:lineRule="auto"/>
      </w:pPr>
      <w:r w:rsidRPr="00320CCA">
        <w:rPr>
          <w:b/>
          <w:bCs/>
        </w:rPr>
        <w:t>Figure 6</w:t>
      </w:r>
      <w:r>
        <w:t xml:space="preserve"> Habitat Map for Proposed Corgar to Aghawillan Greenway in Co. Leitrim</w:t>
      </w:r>
    </w:p>
    <w:p w14:paraId="1AB38A5B" w14:textId="40A90E32" w:rsidR="00320CCA" w:rsidRDefault="00320CCA" w:rsidP="003A58FF">
      <w:pPr>
        <w:pStyle w:val="BodyA"/>
        <w:spacing w:line="288" w:lineRule="auto"/>
      </w:pPr>
    </w:p>
    <w:p w14:paraId="30926769" w14:textId="7B95F96A" w:rsidR="00320CCA" w:rsidRDefault="00320CCA" w:rsidP="003A58FF">
      <w:pPr>
        <w:pStyle w:val="BodyA"/>
        <w:spacing w:line="288" w:lineRule="auto"/>
      </w:pPr>
    </w:p>
    <w:p w14:paraId="437B5BEA" w14:textId="6E81F20D" w:rsidR="00320CCA" w:rsidRDefault="00320CCA" w:rsidP="003A58FF">
      <w:pPr>
        <w:pStyle w:val="BodyA"/>
        <w:spacing w:line="288" w:lineRule="auto"/>
      </w:pPr>
    </w:p>
    <w:p w14:paraId="0A2FD8F5" w14:textId="68A2E8C5" w:rsidR="00320CCA" w:rsidRDefault="00320CCA" w:rsidP="003A58FF">
      <w:pPr>
        <w:pStyle w:val="BodyA"/>
        <w:spacing w:line="288" w:lineRule="auto"/>
      </w:pPr>
    </w:p>
    <w:p w14:paraId="4CC8CF7E" w14:textId="46A1E904" w:rsidR="00320CCA" w:rsidRDefault="00320CCA" w:rsidP="003A58FF">
      <w:pPr>
        <w:pStyle w:val="BodyA"/>
        <w:spacing w:line="288" w:lineRule="auto"/>
      </w:pPr>
      <w:r>
        <w:rPr>
          <w:noProof/>
        </w:rPr>
        <w:drawing>
          <wp:inline distT="0" distB="0" distL="0" distR="0" wp14:anchorId="4C75233B" wp14:editId="274E24CE">
            <wp:extent cx="5731510" cy="81013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 cstate="print">
                      <a:extLst>
                        <a:ext uri="{28A0092B-C50C-407E-A947-70E740481C1C}">
                          <a14:useLocalDpi xmlns:a14="http://schemas.microsoft.com/office/drawing/2010/main"/>
                        </a:ext>
                      </a:extLst>
                    </a:blip>
                    <a:stretch>
                      <a:fillRect/>
                    </a:stretch>
                  </pic:blipFill>
                  <pic:spPr>
                    <a:xfrm>
                      <a:off x="0" y="0"/>
                      <a:ext cx="5731510" cy="8101330"/>
                    </a:xfrm>
                    <a:prstGeom prst="rect">
                      <a:avLst/>
                    </a:prstGeom>
                  </pic:spPr>
                </pic:pic>
              </a:graphicData>
            </a:graphic>
          </wp:inline>
        </w:drawing>
      </w:r>
    </w:p>
    <w:p w14:paraId="55757B45" w14:textId="197DE10F" w:rsidR="00320CCA" w:rsidRPr="00320CCA" w:rsidRDefault="00320CCA" w:rsidP="003A58FF">
      <w:pPr>
        <w:pStyle w:val="BodyA"/>
        <w:spacing w:line="288" w:lineRule="auto"/>
        <w:rPr>
          <w:b/>
          <w:bCs/>
        </w:rPr>
      </w:pPr>
      <w:r w:rsidRPr="00320CCA">
        <w:rPr>
          <w:b/>
          <w:bCs/>
        </w:rPr>
        <w:t xml:space="preserve">Figure 7 </w:t>
      </w:r>
      <w:r w:rsidRPr="00320CCA">
        <w:t>Habitat Map C for Proposed Corgar to Aghawillan Greenway in Co. Leitrim</w:t>
      </w:r>
    </w:p>
    <w:p w14:paraId="43280CA0" w14:textId="77777777" w:rsidR="00320CCA" w:rsidRPr="00460793" w:rsidRDefault="00320CCA" w:rsidP="003A58FF">
      <w:pPr>
        <w:pStyle w:val="BodyA"/>
        <w:spacing w:line="288" w:lineRule="auto"/>
      </w:pPr>
    </w:p>
    <w:p w14:paraId="00DF459D" w14:textId="77777777" w:rsidR="00924662" w:rsidRDefault="00924662" w:rsidP="00924662">
      <w:pPr>
        <w:spacing w:line="288" w:lineRule="auto"/>
      </w:pPr>
    </w:p>
    <w:p w14:paraId="192F487B" w14:textId="77777777" w:rsidR="006438CF" w:rsidRDefault="006438CF" w:rsidP="00C06A69">
      <w:pPr>
        <w:pStyle w:val="Heading2"/>
        <w:numPr>
          <w:ilvl w:val="0"/>
          <w:numId w:val="0"/>
        </w:numPr>
        <w:spacing w:line="288" w:lineRule="auto"/>
        <w:jc w:val="both"/>
      </w:pPr>
      <w:bookmarkStart w:id="34" w:name="_Toc78268959"/>
      <w:r>
        <w:lastRenderedPageBreak/>
        <w:t>4.3</w:t>
      </w:r>
      <w:r>
        <w:tab/>
        <w:t>Fauna</w:t>
      </w:r>
      <w:bookmarkEnd w:id="34"/>
    </w:p>
    <w:p w14:paraId="45FC594B" w14:textId="77777777" w:rsidR="006438CF" w:rsidRDefault="006438CF" w:rsidP="00C06A69">
      <w:pPr>
        <w:spacing w:line="288" w:lineRule="auto"/>
      </w:pPr>
    </w:p>
    <w:p w14:paraId="7CFA7E70" w14:textId="50ACC8F9" w:rsidR="008A26C2" w:rsidRDefault="0001689F" w:rsidP="00C06A69">
      <w:pPr>
        <w:pStyle w:val="Heading3"/>
        <w:spacing w:line="288" w:lineRule="auto"/>
      </w:pPr>
      <w:bookmarkStart w:id="35" w:name="_Toc78268960"/>
      <w:r>
        <w:t>4.3.1</w:t>
      </w:r>
      <w:r>
        <w:tab/>
        <w:t>Non-volant Mammals</w:t>
      </w:r>
      <w:bookmarkEnd w:id="35"/>
    </w:p>
    <w:p w14:paraId="0FA6DF7D" w14:textId="0FD86886" w:rsidR="00740672" w:rsidRDefault="00740672" w:rsidP="00740672"/>
    <w:p w14:paraId="7C2E934D" w14:textId="23E8E8F8" w:rsidR="00740672" w:rsidRDefault="00376B18" w:rsidP="00376B18">
      <w:pPr>
        <w:spacing w:line="288" w:lineRule="auto"/>
        <w:rPr>
          <w:shd w:val="clear" w:color="auto" w:fill="FFFF00"/>
          <w:lang w:val="en-US"/>
        </w:rPr>
      </w:pPr>
      <w:r w:rsidRPr="00376B18">
        <w:t xml:space="preserve">The proposed </w:t>
      </w:r>
      <w:r w:rsidRPr="00376B18">
        <w:rPr>
          <w:noProof/>
        </w:rPr>
        <w:t xml:space="preserve">Corgar to </w:t>
      </w:r>
      <w:r w:rsidR="005D3786" w:rsidRPr="007056D2">
        <w:rPr>
          <w:noProof/>
          <w:sz w:val="19"/>
          <w:szCs w:val="19"/>
        </w:rPr>
        <w:t>Aghawilla</w:t>
      </w:r>
      <w:r w:rsidR="005D3786">
        <w:rPr>
          <w:noProof/>
          <w:sz w:val="19"/>
          <w:szCs w:val="19"/>
        </w:rPr>
        <w:t>n</w:t>
      </w:r>
      <w:r w:rsidR="005D3786" w:rsidRPr="007056D2">
        <w:rPr>
          <w:noProof/>
          <w:sz w:val="19"/>
          <w:szCs w:val="19"/>
        </w:rPr>
        <w:t xml:space="preserve"> </w:t>
      </w:r>
      <w:r w:rsidRPr="00376B18">
        <w:rPr>
          <w:noProof/>
        </w:rPr>
        <w:t>Greenway</w:t>
      </w:r>
      <w:r>
        <w:rPr>
          <w:noProof/>
        </w:rPr>
        <w:t xml:space="preserve"> is located in the 10km grid square H11. </w:t>
      </w:r>
      <w:r>
        <w:rPr>
          <w:lang w:val="en-US"/>
        </w:rPr>
        <w:t xml:space="preserve">A review of non-volant mammals </w:t>
      </w:r>
      <w:r w:rsidRPr="00376B18">
        <w:t>within</w:t>
      </w:r>
      <w:r>
        <w:rPr>
          <w:lang w:val="en-US"/>
        </w:rPr>
        <w:t xml:space="preserve"> </w:t>
      </w:r>
      <w:r w:rsidR="009167E3">
        <w:rPr>
          <w:lang w:val="en-US"/>
        </w:rPr>
        <w:t>this</w:t>
      </w:r>
      <w:r>
        <w:rPr>
          <w:lang w:val="en-US"/>
        </w:rPr>
        <w:t xml:space="preserve"> 10km grid square was undertaken. American Mink </w:t>
      </w:r>
      <w:r>
        <w:rPr>
          <w:i/>
          <w:iCs/>
          <w:lang w:val="en-US"/>
        </w:rPr>
        <w:t>(Mustela vison</w:t>
      </w:r>
      <w:r>
        <w:rPr>
          <w:lang w:val="en-US"/>
        </w:rPr>
        <w:t xml:space="preserve">) has not been recorded in the study area since 1989. This is an invasive species but is well established </w:t>
      </w:r>
      <w:r w:rsidR="009167E3">
        <w:rPr>
          <w:lang w:val="en-US"/>
        </w:rPr>
        <w:t>in Ireland</w:t>
      </w:r>
      <w:r>
        <w:rPr>
          <w:lang w:val="en-US"/>
        </w:rPr>
        <w:t xml:space="preserve">. Irish Stoat </w:t>
      </w:r>
      <w:r>
        <w:rPr>
          <w:i/>
          <w:iCs/>
          <w:lang w:val="en-US"/>
        </w:rPr>
        <w:t>(Mustela erminea subsp. hiberica</w:t>
      </w:r>
      <w:r>
        <w:rPr>
          <w:lang w:val="en-US"/>
        </w:rPr>
        <w:t xml:space="preserve">) were recorded in the 10km grid square in 2011. Otter </w:t>
      </w:r>
      <w:r>
        <w:rPr>
          <w:i/>
          <w:iCs/>
          <w:lang w:val="en-US"/>
        </w:rPr>
        <w:t>(Lutra lutra)</w:t>
      </w:r>
      <w:r>
        <w:rPr>
          <w:lang w:val="en-US"/>
        </w:rPr>
        <w:t xml:space="preserve"> have also been recorded in the study area in 2010. </w:t>
      </w:r>
      <w:r w:rsidR="00830964">
        <w:rPr>
          <w:lang w:val="en-US"/>
        </w:rPr>
        <w:t xml:space="preserve">During the current survey evidence of Otter was recorded along the proposed greenway route. The site was very overgrown which hindered access to some areas. On Corgar Lough a potential Otter holt was identified which is along the proposed route. </w:t>
      </w:r>
      <w:r w:rsidR="00550BCB">
        <w:rPr>
          <w:lang w:val="en-US"/>
        </w:rPr>
        <w:t>Otter may commute along the small streams on the site and Otter may forage in the lakes nearby.</w:t>
      </w:r>
    </w:p>
    <w:p w14:paraId="2F754DBE" w14:textId="42343C34" w:rsidR="00376B18" w:rsidRDefault="00376B18" w:rsidP="00376B18">
      <w:pPr>
        <w:spacing w:line="288" w:lineRule="auto"/>
        <w:rPr>
          <w:shd w:val="clear" w:color="auto" w:fill="FFFF00"/>
          <w:lang w:val="en-US"/>
        </w:rPr>
      </w:pPr>
    </w:p>
    <w:p w14:paraId="504CD33E" w14:textId="09011EDF" w:rsidR="00376B18" w:rsidRDefault="00376B18" w:rsidP="00376B18">
      <w:pPr>
        <w:spacing w:line="288" w:lineRule="auto"/>
        <w:rPr>
          <w:lang w:val="en-US"/>
        </w:rPr>
      </w:pPr>
      <w:r>
        <w:rPr>
          <w:lang w:val="en-US"/>
        </w:rPr>
        <w:t xml:space="preserve">Grey squirrel </w:t>
      </w:r>
      <w:r>
        <w:rPr>
          <w:i/>
          <w:iCs/>
          <w:lang w:val="en-US"/>
        </w:rPr>
        <w:t>(Sciruus carolinensis)</w:t>
      </w:r>
      <w:r>
        <w:rPr>
          <w:lang w:val="en-US"/>
        </w:rPr>
        <w:t xml:space="preserve"> is also an invasive species and was recorded in 2001. The native Red squirrel </w:t>
      </w:r>
      <w:r>
        <w:rPr>
          <w:i/>
          <w:iCs/>
          <w:lang w:val="en-US"/>
        </w:rPr>
        <w:t xml:space="preserve">(Sciurus </w:t>
      </w:r>
      <w:r w:rsidRPr="00CF4B81">
        <w:rPr>
          <w:lang w:val="en-US"/>
        </w:rPr>
        <w:t>vulgaris</w:t>
      </w:r>
      <w:r>
        <w:rPr>
          <w:lang w:val="en-US"/>
        </w:rPr>
        <w:t xml:space="preserve">) was recorded in 2017. </w:t>
      </w:r>
      <w:r w:rsidR="00550BCB">
        <w:rPr>
          <w:lang w:val="en-US"/>
        </w:rPr>
        <w:t xml:space="preserve">There is suitable habitat for squirrels in the broadleaved woodlands around the lake. </w:t>
      </w:r>
      <w:r w:rsidR="00550BCB" w:rsidRPr="00504757">
        <w:rPr>
          <w:lang w:val="en-US"/>
        </w:rPr>
        <w:t>None were observed during the current survey.</w:t>
      </w:r>
      <w:r w:rsidR="00550BCB">
        <w:rPr>
          <w:lang w:val="en-US"/>
        </w:rPr>
        <w:t xml:space="preserve"> </w:t>
      </w:r>
    </w:p>
    <w:p w14:paraId="5092DADA" w14:textId="2CE2BEC1" w:rsidR="00376B18" w:rsidRDefault="00376B18" w:rsidP="00376B18">
      <w:pPr>
        <w:spacing w:line="288" w:lineRule="auto"/>
        <w:rPr>
          <w:lang w:val="en-US"/>
        </w:rPr>
      </w:pPr>
    </w:p>
    <w:p w14:paraId="71B91BA8" w14:textId="3FFB2468" w:rsidR="00376B18" w:rsidRDefault="00376B18" w:rsidP="00376B18">
      <w:pPr>
        <w:spacing w:line="288" w:lineRule="auto"/>
        <w:rPr>
          <w:lang w:val="en-US"/>
        </w:rPr>
      </w:pPr>
      <w:r w:rsidRPr="00CF4B81">
        <w:rPr>
          <w:lang w:val="en-US"/>
        </w:rPr>
        <w:t>There</w:t>
      </w:r>
      <w:r>
        <w:rPr>
          <w:lang w:val="en-US"/>
        </w:rPr>
        <w:t xml:space="preserve"> are also Badger </w:t>
      </w:r>
      <w:r>
        <w:rPr>
          <w:i/>
          <w:iCs/>
          <w:lang w:val="en-US"/>
        </w:rPr>
        <w:t>(Meles meles)</w:t>
      </w:r>
      <w:r>
        <w:rPr>
          <w:lang w:val="en-US"/>
        </w:rPr>
        <w:t xml:space="preserve"> records for the grid squares, with the latest being from 2012. </w:t>
      </w:r>
      <w:r w:rsidR="00550BCB">
        <w:rPr>
          <w:lang w:val="en-US"/>
        </w:rPr>
        <w:t>The soil on the site is wet and compact making conditions poor for mammals that dig dwellings such as Badger. There were no setts were recorded onsite</w:t>
      </w:r>
      <w:r w:rsidR="00277AB6">
        <w:rPr>
          <w:lang w:val="en-US"/>
        </w:rPr>
        <w:t xml:space="preserve"> and badger activity was low. </w:t>
      </w:r>
      <w:r w:rsidR="00550BCB">
        <w:rPr>
          <w:lang w:val="en-US"/>
        </w:rPr>
        <w:t xml:space="preserve">It was not possible to access all </w:t>
      </w:r>
      <w:r w:rsidR="009167E3">
        <w:rPr>
          <w:lang w:val="en-US"/>
        </w:rPr>
        <w:t>areas,</w:t>
      </w:r>
      <w:r w:rsidR="00277AB6">
        <w:rPr>
          <w:lang w:val="en-US"/>
        </w:rPr>
        <w:t xml:space="preserve"> but mammal activity was low overall.</w:t>
      </w:r>
    </w:p>
    <w:p w14:paraId="11BCB8A0" w14:textId="77777777" w:rsidR="00376B18" w:rsidRDefault="00376B18" w:rsidP="00376B18">
      <w:pPr>
        <w:spacing w:line="288" w:lineRule="auto"/>
        <w:rPr>
          <w:lang w:val="en-US"/>
        </w:rPr>
      </w:pPr>
    </w:p>
    <w:p w14:paraId="1FAAC8A1" w14:textId="6082A167" w:rsidR="00376B18" w:rsidRDefault="00376B18" w:rsidP="00376B18">
      <w:pPr>
        <w:spacing w:line="288" w:lineRule="auto"/>
        <w:rPr>
          <w:lang w:val="en-US"/>
        </w:rPr>
      </w:pPr>
      <w:r>
        <w:rPr>
          <w:lang w:val="en-US"/>
        </w:rPr>
        <w:t xml:space="preserve">Rabbit </w:t>
      </w:r>
      <w:r>
        <w:rPr>
          <w:i/>
          <w:iCs/>
          <w:lang w:val="en-US"/>
        </w:rPr>
        <w:t>(Oryctolagus cuniculus</w:t>
      </w:r>
      <w:r>
        <w:rPr>
          <w:lang w:val="en-US"/>
        </w:rPr>
        <w:t>) were recorded in 1991. Irish Hare (</w:t>
      </w:r>
      <w:r>
        <w:rPr>
          <w:i/>
          <w:iCs/>
          <w:lang w:val="en-US"/>
        </w:rPr>
        <w:t>Lepus timidus subsp. hibernicus</w:t>
      </w:r>
      <w:r>
        <w:rPr>
          <w:lang w:val="en-US"/>
        </w:rPr>
        <w:t xml:space="preserve">) were most recently recorded in 2006. </w:t>
      </w:r>
      <w:r w:rsidR="00550BCB">
        <w:rPr>
          <w:lang w:val="en-US"/>
        </w:rPr>
        <w:t xml:space="preserve">These species could utilize the agricultural habitats present in the wider study area. </w:t>
      </w:r>
      <w:r>
        <w:rPr>
          <w:lang w:val="en-US"/>
        </w:rPr>
        <w:t xml:space="preserve">Red fox </w:t>
      </w:r>
      <w:r>
        <w:rPr>
          <w:i/>
          <w:iCs/>
          <w:lang w:val="en-US"/>
        </w:rPr>
        <w:t>(Vulpes vulpes</w:t>
      </w:r>
      <w:r>
        <w:rPr>
          <w:lang w:val="en-US"/>
        </w:rPr>
        <w:t xml:space="preserve">) have been recorded most recently in 2010. </w:t>
      </w:r>
      <w:r w:rsidR="00550BCB">
        <w:rPr>
          <w:lang w:val="en-US"/>
        </w:rPr>
        <w:t>Red fox are likely to be common in the area as is the case with much of the Irish landscape.</w:t>
      </w:r>
    </w:p>
    <w:p w14:paraId="36A2878B" w14:textId="1436BB96" w:rsidR="00376B18" w:rsidRDefault="00376B18" w:rsidP="00376B18">
      <w:pPr>
        <w:spacing w:line="288" w:lineRule="auto"/>
        <w:rPr>
          <w:lang w:val="en-US"/>
        </w:rPr>
      </w:pPr>
    </w:p>
    <w:p w14:paraId="497EB530" w14:textId="28D6A79E" w:rsidR="00376B18" w:rsidRDefault="00376B18" w:rsidP="00376B18">
      <w:pPr>
        <w:spacing w:line="288" w:lineRule="auto"/>
        <w:rPr>
          <w:lang w:val="en-US"/>
        </w:rPr>
      </w:pPr>
      <w:r>
        <w:rPr>
          <w:lang w:val="en-US"/>
        </w:rPr>
        <w:t xml:space="preserve">Hedgehog </w:t>
      </w:r>
      <w:r>
        <w:rPr>
          <w:i/>
          <w:iCs/>
          <w:lang w:val="en-US"/>
        </w:rPr>
        <w:t>(Erinaceus europaeus</w:t>
      </w:r>
      <w:r>
        <w:rPr>
          <w:lang w:val="en-US"/>
        </w:rPr>
        <w:t xml:space="preserve">) were recorded </w:t>
      </w:r>
      <w:r w:rsidR="00403DC9">
        <w:rPr>
          <w:lang w:val="en-US"/>
        </w:rPr>
        <w:t>o</w:t>
      </w:r>
      <w:r>
        <w:rPr>
          <w:lang w:val="en-US"/>
        </w:rPr>
        <w:t>n one occasion</w:t>
      </w:r>
      <w:r w:rsidR="005D3786">
        <w:rPr>
          <w:lang w:val="en-US"/>
        </w:rPr>
        <w:t xml:space="preserve"> </w:t>
      </w:r>
      <w:r w:rsidR="00007605">
        <w:rPr>
          <w:lang w:val="en-US"/>
        </w:rPr>
        <w:t xml:space="preserve">in </w:t>
      </w:r>
      <w:r w:rsidR="00403DC9">
        <w:rPr>
          <w:lang w:val="en-US"/>
        </w:rPr>
        <w:t>1980</w:t>
      </w:r>
      <w:r>
        <w:rPr>
          <w:lang w:val="en-US"/>
        </w:rPr>
        <w:t xml:space="preserve">. Pygmy shrew </w:t>
      </w:r>
      <w:r>
        <w:rPr>
          <w:i/>
          <w:iCs/>
          <w:lang w:val="en-US"/>
        </w:rPr>
        <w:t>(Sorex minutus)</w:t>
      </w:r>
      <w:r>
        <w:rPr>
          <w:lang w:val="en-US"/>
        </w:rPr>
        <w:t xml:space="preserve"> were recorded in 20</w:t>
      </w:r>
      <w:r w:rsidR="00403DC9">
        <w:rPr>
          <w:lang w:val="en-US"/>
        </w:rPr>
        <w:t>0</w:t>
      </w:r>
      <w:r>
        <w:rPr>
          <w:lang w:val="en-US"/>
        </w:rPr>
        <w:t xml:space="preserve">3. </w:t>
      </w:r>
      <w:r w:rsidR="00550BCB">
        <w:rPr>
          <w:lang w:val="en-US"/>
        </w:rPr>
        <w:t>Hedgehogs and shrews may use the study area and could find protection among the woodland, treelines and hedgerows found throughout the site.</w:t>
      </w:r>
    </w:p>
    <w:p w14:paraId="750FDC61" w14:textId="13310654" w:rsidR="00403DC9" w:rsidRDefault="00403DC9" w:rsidP="00C06A69">
      <w:pPr>
        <w:spacing w:line="288" w:lineRule="auto"/>
        <w:rPr>
          <w:shd w:val="clear" w:color="auto" w:fill="FFFF00"/>
          <w:lang w:val="en-US"/>
        </w:rPr>
      </w:pPr>
    </w:p>
    <w:p w14:paraId="68A563FC" w14:textId="22BE149E" w:rsidR="003A58FF" w:rsidRPr="00EB3EF1" w:rsidRDefault="00403DC9" w:rsidP="00403DC9">
      <w:pPr>
        <w:spacing w:line="288" w:lineRule="auto"/>
        <w:rPr>
          <w:lang w:val="en-US"/>
        </w:rPr>
      </w:pPr>
      <w:r>
        <w:rPr>
          <w:i/>
          <w:iCs/>
          <w:lang w:val="en-US"/>
        </w:rPr>
        <w:t xml:space="preserve">Evaluation: </w:t>
      </w:r>
      <w:r>
        <w:rPr>
          <w:lang w:val="en-US"/>
        </w:rPr>
        <w:t xml:space="preserve">Mammals in the study area are evaluated as being of </w:t>
      </w:r>
      <w:r w:rsidR="009C5A42">
        <w:rPr>
          <w:lang w:val="en-US"/>
        </w:rPr>
        <w:t>‘</w:t>
      </w:r>
      <w:r w:rsidR="005D3786">
        <w:rPr>
          <w:lang w:val="en-US"/>
        </w:rPr>
        <w:t>Local Importance</w:t>
      </w:r>
      <w:r w:rsidR="00D05F37">
        <w:rPr>
          <w:lang w:val="en-US"/>
        </w:rPr>
        <w:t>, H</w:t>
      </w:r>
      <w:r w:rsidR="005D3786">
        <w:rPr>
          <w:lang w:val="en-US"/>
        </w:rPr>
        <w:t xml:space="preserve">igher </w:t>
      </w:r>
      <w:r w:rsidR="00D05F37">
        <w:rPr>
          <w:lang w:val="en-US"/>
        </w:rPr>
        <w:t>V</w:t>
      </w:r>
      <w:r w:rsidR="005D3786">
        <w:rPr>
          <w:lang w:val="en-US"/>
        </w:rPr>
        <w:t>alue</w:t>
      </w:r>
      <w:r w:rsidR="009C5A42">
        <w:rPr>
          <w:lang w:val="en-US"/>
        </w:rPr>
        <w:t>’.</w:t>
      </w:r>
    </w:p>
    <w:p w14:paraId="4988AD82" w14:textId="77777777" w:rsidR="00403DC9" w:rsidRDefault="00403DC9" w:rsidP="00C06A69">
      <w:pPr>
        <w:spacing w:line="288" w:lineRule="auto"/>
        <w:rPr>
          <w:lang w:val="en-US"/>
        </w:rPr>
      </w:pPr>
    </w:p>
    <w:p w14:paraId="4DAD1679" w14:textId="77777777" w:rsidR="00772866" w:rsidRDefault="00087F74" w:rsidP="00C06A69">
      <w:pPr>
        <w:pStyle w:val="Heading3"/>
        <w:spacing w:line="288" w:lineRule="auto"/>
      </w:pPr>
      <w:bookmarkStart w:id="36" w:name="_Toc78268961"/>
      <w:r>
        <w:t>4.3.</w:t>
      </w:r>
      <w:r w:rsidR="00185EE1">
        <w:t>2</w:t>
      </w:r>
      <w:r w:rsidR="00772866">
        <w:tab/>
        <w:t>Bats</w:t>
      </w:r>
      <w:bookmarkEnd w:id="36"/>
    </w:p>
    <w:p w14:paraId="0443ED96" w14:textId="77777777" w:rsidR="00D704F5" w:rsidRDefault="00D704F5" w:rsidP="00D704F5">
      <w:pPr>
        <w:pStyle w:val="Heading4"/>
      </w:pPr>
      <w:r>
        <w:t>4.3.2.1</w:t>
      </w:r>
      <w:r>
        <w:tab/>
        <w:t>Desk Study</w:t>
      </w:r>
    </w:p>
    <w:p w14:paraId="3CFE4DDD" w14:textId="77777777" w:rsidR="00D704F5" w:rsidRDefault="00D704F5" w:rsidP="00C06A69">
      <w:pPr>
        <w:spacing w:line="288" w:lineRule="auto"/>
      </w:pPr>
    </w:p>
    <w:p w14:paraId="02FDDDDF" w14:textId="79B5B194" w:rsidR="00537640" w:rsidRDefault="00537640" w:rsidP="00C06A69">
      <w:pPr>
        <w:spacing w:line="288" w:lineRule="auto"/>
      </w:pPr>
      <w:r>
        <w:t xml:space="preserve">The National Biodiversity Data Centre (NBDC) maps landscape suitability for bats based on Lundy </w:t>
      </w:r>
      <w:r>
        <w:rPr>
          <w:i/>
        </w:rPr>
        <w:t xml:space="preserve">et al., </w:t>
      </w:r>
      <w:r>
        <w:t xml:space="preserve">(2011). The maps are a visualisation of the results of the analyses based on a 'habitat suitability' index. The index ranges from 0 to 100, with 0 being least favourable and 100 most favourable for bats. Table 2 below gives the suitability of the study area for the bat species found in Ireland (based on NBDC) along with their Irish Red List Status (from Marnell </w:t>
      </w:r>
      <w:r>
        <w:rPr>
          <w:i/>
        </w:rPr>
        <w:t>et al.,</w:t>
      </w:r>
      <w:r>
        <w:t xml:space="preserve"> 2009). </w:t>
      </w:r>
      <w:r w:rsidR="00740672">
        <w:t xml:space="preserve">The proposed greenway has two different bat suitability ratings. The eastern section is </w:t>
      </w:r>
      <w:r w:rsidR="00007605">
        <w:t>shown</w:t>
      </w:r>
      <w:r w:rsidR="00740672">
        <w:t xml:space="preserve"> in Table 2 and the western section is shown in Table 3. </w:t>
      </w:r>
      <w:r>
        <w:t>The overall assessment</w:t>
      </w:r>
      <w:r w:rsidR="00740672">
        <w:t>s</w:t>
      </w:r>
      <w:r>
        <w:t xml:space="preserve"> of bat habitats for the curr</w:t>
      </w:r>
      <w:r w:rsidR="006028F7">
        <w:t xml:space="preserve">ent study area </w:t>
      </w:r>
      <w:r w:rsidR="00007605">
        <w:t>are</w:t>
      </w:r>
      <w:r w:rsidR="006028F7">
        <w:t xml:space="preserve"> given as </w:t>
      </w:r>
      <w:r w:rsidR="00740672">
        <w:t>20.67 for the eastern section and 27.22 for the western section</w:t>
      </w:r>
      <w:r>
        <w:t>.</w:t>
      </w:r>
      <w:r w:rsidR="00740672">
        <w:t xml:space="preserve"> </w:t>
      </w:r>
      <w:r w:rsidR="009167E3">
        <w:t>These</w:t>
      </w:r>
      <w:r w:rsidR="00740672">
        <w:t xml:space="preserve"> figures are considered low</w:t>
      </w:r>
      <w:r w:rsidR="009167E3">
        <w:t xml:space="preserve"> and low- moderate respectively. </w:t>
      </w:r>
    </w:p>
    <w:p w14:paraId="4A6A60F8" w14:textId="6E16DAA4" w:rsidR="005B62DA" w:rsidRDefault="005B62DA" w:rsidP="00C06A69">
      <w:pPr>
        <w:spacing w:line="288" w:lineRule="auto"/>
      </w:pPr>
    </w:p>
    <w:p w14:paraId="7DCEA987" w14:textId="7C4AAC3B" w:rsidR="005B62DA" w:rsidRDefault="005B62DA" w:rsidP="00C06A69">
      <w:pPr>
        <w:spacing w:line="288" w:lineRule="auto"/>
      </w:pPr>
    </w:p>
    <w:p w14:paraId="57BE4DF1" w14:textId="77777777" w:rsidR="005B62DA" w:rsidRDefault="005B62DA" w:rsidP="00C06A69">
      <w:pPr>
        <w:spacing w:line="288" w:lineRule="auto"/>
      </w:pPr>
    </w:p>
    <w:p w14:paraId="60356B88" w14:textId="77777777" w:rsidR="00185EE1" w:rsidRDefault="00185EE1" w:rsidP="00C06A69">
      <w:pPr>
        <w:spacing w:line="288" w:lineRule="auto"/>
      </w:pPr>
    </w:p>
    <w:p w14:paraId="7C6B3119" w14:textId="052F4618" w:rsidR="00185EE1" w:rsidRPr="00740672" w:rsidRDefault="00185EE1" w:rsidP="00185EE1">
      <w:pPr>
        <w:spacing w:line="288" w:lineRule="auto"/>
        <w:rPr>
          <w:sz w:val="16"/>
          <w:szCs w:val="16"/>
        </w:rPr>
      </w:pPr>
      <w:r w:rsidRPr="00740672">
        <w:rPr>
          <w:b/>
          <w:sz w:val="18"/>
          <w:szCs w:val="22"/>
        </w:rPr>
        <w:lastRenderedPageBreak/>
        <w:t xml:space="preserve">Table 2 </w:t>
      </w:r>
      <w:r w:rsidRPr="00740672">
        <w:rPr>
          <w:sz w:val="18"/>
          <w:szCs w:val="18"/>
        </w:rPr>
        <w:t xml:space="preserve">Suitability of the </w:t>
      </w:r>
      <w:r w:rsidR="00740672" w:rsidRPr="00740672">
        <w:rPr>
          <w:sz w:val="18"/>
          <w:szCs w:val="18"/>
        </w:rPr>
        <w:t xml:space="preserve">eastern section of the </w:t>
      </w:r>
      <w:r w:rsidRPr="00740672">
        <w:rPr>
          <w:sz w:val="18"/>
          <w:szCs w:val="18"/>
        </w:rPr>
        <w:t>study area for the bat species previously recorded in the study area (based on the NBDC data). Irish Red list status also indicated (based on Marnell et al., 2009).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1"/>
        <w:gridCol w:w="2488"/>
        <w:gridCol w:w="2121"/>
        <w:gridCol w:w="2366"/>
      </w:tblGrid>
      <w:tr w:rsidR="00185EE1" w:rsidRPr="00537640" w14:paraId="44EC227B" w14:textId="77777777" w:rsidTr="00AE6046">
        <w:tc>
          <w:tcPr>
            <w:tcW w:w="1132" w:type="pct"/>
            <w:shd w:val="clear" w:color="auto" w:fill="000000"/>
          </w:tcPr>
          <w:p w14:paraId="3747841E" w14:textId="77777777" w:rsidR="00185EE1" w:rsidRPr="00537640" w:rsidRDefault="00185EE1" w:rsidP="00AE6046">
            <w:pPr>
              <w:tabs>
                <w:tab w:val="left" w:pos="992"/>
              </w:tabs>
              <w:spacing w:line="288" w:lineRule="auto"/>
              <w:rPr>
                <w:b/>
                <w:sz w:val="18"/>
                <w:szCs w:val="18"/>
              </w:rPr>
            </w:pPr>
            <w:r w:rsidRPr="00537640">
              <w:rPr>
                <w:b/>
                <w:sz w:val="18"/>
                <w:szCs w:val="18"/>
              </w:rPr>
              <w:t xml:space="preserve">Common name </w:t>
            </w:r>
          </w:p>
        </w:tc>
        <w:tc>
          <w:tcPr>
            <w:tcW w:w="1380" w:type="pct"/>
            <w:shd w:val="clear" w:color="auto" w:fill="000000"/>
          </w:tcPr>
          <w:p w14:paraId="4DA44C70" w14:textId="77777777" w:rsidR="00185EE1" w:rsidRPr="00537640" w:rsidRDefault="00185EE1" w:rsidP="00AE6046">
            <w:pPr>
              <w:tabs>
                <w:tab w:val="left" w:pos="992"/>
              </w:tabs>
              <w:spacing w:line="288" w:lineRule="auto"/>
              <w:rPr>
                <w:b/>
                <w:sz w:val="18"/>
                <w:szCs w:val="18"/>
              </w:rPr>
            </w:pPr>
            <w:r w:rsidRPr="00537640">
              <w:rPr>
                <w:b/>
                <w:sz w:val="18"/>
                <w:szCs w:val="18"/>
              </w:rPr>
              <w:t xml:space="preserve">Scientific name </w:t>
            </w:r>
          </w:p>
        </w:tc>
        <w:tc>
          <w:tcPr>
            <w:tcW w:w="1176" w:type="pct"/>
            <w:shd w:val="clear" w:color="auto" w:fill="000000"/>
          </w:tcPr>
          <w:p w14:paraId="331540DA" w14:textId="77777777" w:rsidR="00185EE1" w:rsidRPr="00537640" w:rsidRDefault="00185EE1" w:rsidP="00AE6046">
            <w:pPr>
              <w:tabs>
                <w:tab w:val="left" w:pos="992"/>
              </w:tabs>
              <w:spacing w:line="288" w:lineRule="auto"/>
              <w:rPr>
                <w:b/>
                <w:sz w:val="18"/>
                <w:szCs w:val="18"/>
              </w:rPr>
            </w:pPr>
            <w:r w:rsidRPr="00537640">
              <w:rPr>
                <w:b/>
                <w:sz w:val="18"/>
                <w:szCs w:val="18"/>
              </w:rPr>
              <w:t>Suitability index</w:t>
            </w:r>
          </w:p>
        </w:tc>
        <w:tc>
          <w:tcPr>
            <w:tcW w:w="1312" w:type="pct"/>
            <w:shd w:val="clear" w:color="auto" w:fill="000000"/>
          </w:tcPr>
          <w:p w14:paraId="5165AEB4" w14:textId="77777777" w:rsidR="00185EE1" w:rsidRPr="00537640" w:rsidRDefault="00185EE1" w:rsidP="00AE6046">
            <w:pPr>
              <w:tabs>
                <w:tab w:val="left" w:pos="992"/>
              </w:tabs>
              <w:spacing w:line="288" w:lineRule="auto"/>
              <w:rPr>
                <w:b/>
                <w:sz w:val="18"/>
                <w:szCs w:val="18"/>
              </w:rPr>
            </w:pPr>
            <w:r w:rsidRPr="00537640">
              <w:rPr>
                <w:b/>
                <w:sz w:val="18"/>
                <w:szCs w:val="18"/>
              </w:rPr>
              <w:t xml:space="preserve">Irish red list status </w:t>
            </w:r>
          </w:p>
        </w:tc>
      </w:tr>
      <w:tr w:rsidR="00185EE1" w:rsidRPr="00537640" w14:paraId="125FE819" w14:textId="77777777" w:rsidTr="00AE6046">
        <w:tc>
          <w:tcPr>
            <w:tcW w:w="1132" w:type="pct"/>
          </w:tcPr>
          <w:p w14:paraId="31F3A286" w14:textId="77777777" w:rsidR="00185EE1" w:rsidRPr="00537640" w:rsidRDefault="00185EE1" w:rsidP="00AE6046">
            <w:pPr>
              <w:tabs>
                <w:tab w:val="left" w:pos="992"/>
              </w:tabs>
              <w:spacing w:line="288" w:lineRule="auto"/>
              <w:rPr>
                <w:sz w:val="18"/>
                <w:szCs w:val="18"/>
              </w:rPr>
            </w:pPr>
            <w:r w:rsidRPr="00537640">
              <w:rPr>
                <w:sz w:val="18"/>
                <w:szCs w:val="18"/>
              </w:rPr>
              <w:t>All bats</w:t>
            </w:r>
          </w:p>
        </w:tc>
        <w:tc>
          <w:tcPr>
            <w:tcW w:w="1380" w:type="pct"/>
          </w:tcPr>
          <w:p w14:paraId="6AAEC059" w14:textId="77777777" w:rsidR="00185EE1" w:rsidRPr="00537640" w:rsidRDefault="00185EE1" w:rsidP="00AE6046">
            <w:pPr>
              <w:tabs>
                <w:tab w:val="left" w:pos="992"/>
              </w:tabs>
              <w:spacing w:line="288" w:lineRule="auto"/>
              <w:rPr>
                <w:sz w:val="18"/>
                <w:szCs w:val="18"/>
              </w:rPr>
            </w:pPr>
            <w:r w:rsidRPr="00537640">
              <w:rPr>
                <w:sz w:val="18"/>
                <w:szCs w:val="18"/>
              </w:rPr>
              <w:t>-</w:t>
            </w:r>
          </w:p>
        </w:tc>
        <w:tc>
          <w:tcPr>
            <w:tcW w:w="1176" w:type="pct"/>
          </w:tcPr>
          <w:p w14:paraId="4D161616" w14:textId="4884EFE4" w:rsidR="00185EE1" w:rsidRPr="00740672" w:rsidRDefault="00740672" w:rsidP="00740672">
            <w:pPr>
              <w:tabs>
                <w:tab w:val="left" w:pos="992"/>
              </w:tabs>
              <w:spacing w:line="288" w:lineRule="auto"/>
              <w:rPr>
                <w:rFonts w:ascii="Times New Roman" w:hAnsi="Times New Roman" w:cs="Times New Roman"/>
                <w:lang w:eastAsia="en-GB"/>
              </w:rPr>
            </w:pPr>
            <w:r w:rsidRPr="00740672">
              <w:rPr>
                <w:sz w:val="18"/>
                <w:szCs w:val="18"/>
              </w:rPr>
              <w:t>20.67</w:t>
            </w:r>
          </w:p>
        </w:tc>
        <w:tc>
          <w:tcPr>
            <w:tcW w:w="1312" w:type="pct"/>
          </w:tcPr>
          <w:p w14:paraId="635A1837" w14:textId="77777777" w:rsidR="00185EE1" w:rsidRPr="00537640" w:rsidRDefault="00185EE1" w:rsidP="00AE6046">
            <w:pPr>
              <w:tabs>
                <w:tab w:val="left" w:pos="992"/>
              </w:tabs>
              <w:spacing w:line="288" w:lineRule="auto"/>
              <w:rPr>
                <w:sz w:val="18"/>
                <w:szCs w:val="18"/>
              </w:rPr>
            </w:pPr>
          </w:p>
        </w:tc>
      </w:tr>
      <w:tr w:rsidR="00185EE1" w:rsidRPr="00537640" w14:paraId="70D6401A" w14:textId="77777777" w:rsidTr="00AE6046">
        <w:tc>
          <w:tcPr>
            <w:tcW w:w="1132" w:type="pct"/>
          </w:tcPr>
          <w:p w14:paraId="0457D310" w14:textId="77777777" w:rsidR="00185EE1" w:rsidRPr="00537640" w:rsidRDefault="00185EE1" w:rsidP="00AE6046">
            <w:pPr>
              <w:spacing w:before="100" w:beforeAutospacing="1" w:after="100" w:afterAutospacing="1" w:line="288" w:lineRule="auto"/>
              <w:rPr>
                <w:iCs/>
                <w:color w:val="000000"/>
                <w:sz w:val="18"/>
                <w:szCs w:val="18"/>
              </w:rPr>
            </w:pPr>
            <w:r w:rsidRPr="00537640">
              <w:rPr>
                <w:sz w:val="18"/>
                <w:szCs w:val="18"/>
              </w:rPr>
              <w:t>Common pipistrelle</w:t>
            </w:r>
          </w:p>
        </w:tc>
        <w:tc>
          <w:tcPr>
            <w:tcW w:w="1380" w:type="pct"/>
          </w:tcPr>
          <w:p w14:paraId="3848C755" w14:textId="77777777" w:rsidR="00185EE1" w:rsidRPr="00537640" w:rsidRDefault="00185EE1" w:rsidP="00AE6046">
            <w:pPr>
              <w:spacing w:before="100" w:beforeAutospacing="1" w:after="100" w:afterAutospacing="1" w:line="288" w:lineRule="auto"/>
              <w:rPr>
                <w:i/>
                <w:iCs/>
                <w:color w:val="000000"/>
                <w:sz w:val="18"/>
                <w:szCs w:val="18"/>
              </w:rPr>
            </w:pPr>
            <w:r w:rsidRPr="00537640">
              <w:rPr>
                <w:i/>
                <w:sz w:val="18"/>
                <w:szCs w:val="18"/>
              </w:rPr>
              <w:t>Pipistrellus pipistrellus</w:t>
            </w:r>
          </w:p>
        </w:tc>
        <w:tc>
          <w:tcPr>
            <w:tcW w:w="1176" w:type="pct"/>
          </w:tcPr>
          <w:p w14:paraId="5B13DC66" w14:textId="024AA934" w:rsidR="00185EE1" w:rsidRPr="00537640" w:rsidRDefault="00740672" w:rsidP="00AE6046">
            <w:pPr>
              <w:tabs>
                <w:tab w:val="left" w:pos="992"/>
              </w:tabs>
              <w:spacing w:line="288" w:lineRule="auto"/>
              <w:rPr>
                <w:sz w:val="18"/>
                <w:szCs w:val="18"/>
              </w:rPr>
            </w:pPr>
            <w:r>
              <w:rPr>
                <w:sz w:val="18"/>
                <w:szCs w:val="18"/>
              </w:rPr>
              <w:t>29</w:t>
            </w:r>
          </w:p>
        </w:tc>
        <w:tc>
          <w:tcPr>
            <w:tcW w:w="1312" w:type="pct"/>
          </w:tcPr>
          <w:p w14:paraId="23FB0AB3" w14:textId="77777777" w:rsidR="00185EE1" w:rsidRPr="00537640" w:rsidRDefault="00185EE1" w:rsidP="00AE6046">
            <w:pPr>
              <w:tabs>
                <w:tab w:val="left" w:pos="992"/>
              </w:tabs>
              <w:spacing w:line="288" w:lineRule="auto"/>
              <w:rPr>
                <w:sz w:val="18"/>
                <w:szCs w:val="18"/>
              </w:rPr>
            </w:pPr>
            <w:r w:rsidRPr="00537640">
              <w:rPr>
                <w:sz w:val="18"/>
                <w:szCs w:val="18"/>
              </w:rPr>
              <w:t>Least Concern</w:t>
            </w:r>
          </w:p>
        </w:tc>
      </w:tr>
      <w:tr w:rsidR="00185EE1" w:rsidRPr="00537640" w14:paraId="7B2CD429" w14:textId="77777777" w:rsidTr="00AE6046">
        <w:tc>
          <w:tcPr>
            <w:tcW w:w="1132" w:type="pct"/>
          </w:tcPr>
          <w:p w14:paraId="666625CC" w14:textId="77777777" w:rsidR="00185EE1" w:rsidRPr="00537640" w:rsidRDefault="00185EE1" w:rsidP="00AE6046">
            <w:pPr>
              <w:spacing w:before="100" w:beforeAutospacing="1" w:after="100" w:afterAutospacing="1" w:line="288" w:lineRule="auto"/>
              <w:rPr>
                <w:sz w:val="18"/>
                <w:szCs w:val="18"/>
              </w:rPr>
            </w:pPr>
            <w:r w:rsidRPr="00537640">
              <w:rPr>
                <w:sz w:val="18"/>
                <w:szCs w:val="18"/>
              </w:rPr>
              <w:t>Leisler’s bat</w:t>
            </w:r>
          </w:p>
        </w:tc>
        <w:tc>
          <w:tcPr>
            <w:tcW w:w="1380" w:type="pct"/>
          </w:tcPr>
          <w:p w14:paraId="77C4E2CA" w14:textId="77777777" w:rsidR="00185EE1" w:rsidRPr="00537640" w:rsidRDefault="00185EE1" w:rsidP="00AE6046">
            <w:pPr>
              <w:spacing w:before="100" w:beforeAutospacing="1" w:after="100" w:afterAutospacing="1" w:line="288" w:lineRule="auto"/>
              <w:rPr>
                <w:bCs/>
                <w:i/>
                <w:color w:val="000000"/>
                <w:sz w:val="18"/>
                <w:szCs w:val="18"/>
              </w:rPr>
            </w:pPr>
            <w:r w:rsidRPr="00537640">
              <w:rPr>
                <w:i/>
                <w:sz w:val="18"/>
                <w:szCs w:val="18"/>
              </w:rPr>
              <w:t>Nyctalus leisleri</w:t>
            </w:r>
          </w:p>
        </w:tc>
        <w:tc>
          <w:tcPr>
            <w:tcW w:w="1176" w:type="pct"/>
          </w:tcPr>
          <w:p w14:paraId="573D5DDC" w14:textId="5422C2B3" w:rsidR="00185EE1" w:rsidRPr="00537640" w:rsidRDefault="00740672" w:rsidP="00AE6046">
            <w:pPr>
              <w:tabs>
                <w:tab w:val="left" w:pos="992"/>
              </w:tabs>
              <w:spacing w:line="288" w:lineRule="auto"/>
              <w:rPr>
                <w:sz w:val="18"/>
                <w:szCs w:val="18"/>
              </w:rPr>
            </w:pPr>
            <w:r>
              <w:rPr>
                <w:sz w:val="18"/>
                <w:szCs w:val="18"/>
              </w:rPr>
              <w:t>31</w:t>
            </w:r>
          </w:p>
        </w:tc>
        <w:tc>
          <w:tcPr>
            <w:tcW w:w="1312" w:type="pct"/>
          </w:tcPr>
          <w:p w14:paraId="6846B223" w14:textId="77777777" w:rsidR="00185EE1" w:rsidRPr="00537640" w:rsidRDefault="00185EE1" w:rsidP="00AE6046">
            <w:pPr>
              <w:tabs>
                <w:tab w:val="left" w:pos="992"/>
              </w:tabs>
              <w:spacing w:line="288" w:lineRule="auto"/>
              <w:rPr>
                <w:sz w:val="18"/>
                <w:szCs w:val="18"/>
              </w:rPr>
            </w:pPr>
            <w:r w:rsidRPr="00537640">
              <w:rPr>
                <w:sz w:val="18"/>
                <w:szCs w:val="18"/>
              </w:rPr>
              <w:t>Near Threatened</w:t>
            </w:r>
          </w:p>
        </w:tc>
      </w:tr>
      <w:tr w:rsidR="00185EE1" w:rsidRPr="00537640" w14:paraId="0BCE8DFB" w14:textId="77777777" w:rsidTr="00AE6046">
        <w:tc>
          <w:tcPr>
            <w:tcW w:w="1132" w:type="pct"/>
          </w:tcPr>
          <w:p w14:paraId="01D414DF" w14:textId="77777777" w:rsidR="00185EE1" w:rsidRPr="00537640" w:rsidRDefault="00185EE1" w:rsidP="00AE6046">
            <w:pPr>
              <w:spacing w:line="288" w:lineRule="auto"/>
              <w:rPr>
                <w:sz w:val="18"/>
                <w:szCs w:val="18"/>
              </w:rPr>
            </w:pPr>
            <w:r w:rsidRPr="00537640">
              <w:rPr>
                <w:sz w:val="18"/>
                <w:szCs w:val="18"/>
              </w:rPr>
              <w:t>Natterer’s bat</w:t>
            </w:r>
          </w:p>
        </w:tc>
        <w:tc>
          <w:tcPr>
            <w:tcW w:w="1380" w:type="pct"/>
          </w:tcPr>
          <w:p w14:paraId="403158BF" w14:textId="77777777" w:rsidR="00185EE1" w:rsidRPr="00537640" w:rsidRDefault="00185EE1" w:rsidP="00AE6046">
            <w:pPr>
              <w:spacing w:before="100" w:beforeAutospacing="1" w:after="100" w:afterAutospacing="1" w:line="288" w:lineRule="auto"/>
              <w:rPr>
                <w:i/>
                <w:sz w:val="18"/>
                <w:szCs w:val="18"/>
              </w:rPr>
            </w:pPr>
            <w:r w:rsidRPr="00537640">
              <w:rPr>
                <w:i/>
                <w:sz w:val="18"/>
                <w:szCs w:val="18"/>
              </w:rPr>
              <w:t>Myotis nattererii</w:t>
            </w:r>
          </w:p>
        </w:tc>
        <w:tc>
          <w:tcPr>
            <w:tcW w:w="1176" w:type="pct"/>
          </w:tcPr>
          <w:p w14:paraId="402677E6" w14:textId="0FBDDEDE" w:rsidR="00185EE1" w:rsidRPr="00537640" w:rsidRDefault="00740672" w:rsidP="00AE6046">
            <w:pPr>
              <w:tabs>
                <w:tab w:val="left" w:pos="992"/>
              </w:tabs>
              <w:spacing w:line="288" w:lineRule="auto"/>
              <w:rPr>
                <w:sz w:val="18"/>
                <w:szCs w:val="18"/>
              </w:rPr>
            </w:pPr>
            <w:r>
              <w:rPr>
                <w:sz w:val="18"/>
                <w:szCs w:val="18"/>
              </w:rPr>
              <w:t>16</w:t>
            </w:r>
          </w:p>
        </w:tc>
        <w:tc>
          <w:tcPr>
            <w:tcW w:w="1312" w:type="pct"/>
          </w:tcPr>
          <w:p w14:paraId="1ED27B3D"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1363AA7C" w14:textId="77777777" w:rsidTr="00AE6046">
        <w:tc>
          <w:tcPr>
            <w:tcW w:w="1132" w:type="pct"/>
          </w:tcPr>
          <w:p w14:paraId="0E29A037" w14:textId="77777777" w:rsidR="00185EE1" w:rsidRPr="00537640" w:rsidRDefault="00185EE1" w:rsidP="00AE6046">
            <w:pPr>
              <w:spacing w:line="288" w:lineRule="auto"/>
              <w:rPr>
                <w:sz w:val="18"/>
                <w:szCs w:val="18"/>
              </w:rPr>
            </w:pPr>
            <w:r w:rsidRPr="00537640">
              <w:rPr>
                <w:sz w:val="18"/>
                <w:szCs w:val="18"/>
                <w:shd w:val="clear" w:color="auto" w:fill="FFFFFF"/>
              </w:rPr>
              <w:t>Soprano pipistrelle</w:t>
            </w:r>
          </w:p>
        </w:tc>
        <w:tc>
          <w:tcPr>
            <w:tcW w:w="1380" w:type="pct"/>
          </w:tcPr>
          <w:p w14:paraId="6DF42323" w14:textId="77777777" w:rsidR="00185EE1" w:rsidRPr="00537640" w:rsidRDefault="00185EE1" w:rsidP="00AE6046">
            <w:pPr>
              <w:spacing w:before="100" w:beforeAutospacing="1" w:after="100" w:afterAutospacing="1" w:line="288" w:lineRule="auto"/>
              <w:rPr>
                <w:i/>
                <w:sz w:val="18"/>
                <w:szCs w:val="18"/>
              </w:rPr>
            </w:pPr>
            <w:r w:rsidRPr="00537640">
              <w:rPr>
                <w:i/>
                <w:sz w:val="18"/>
                <w:szCs w:val="18"/>
              </w:rPr>
              <w:t>Pipistrellus pygmaeus</w:t>
            </w:r>
          </w:p>
        </w:tc>
        <w:tc>
          <w:tcPr>
            <w:tcW w:w="1176" w:type="pct"/>
          </w:tcPr>
          <w:p w14:paraId="49F4E8A8" w14:textId="7E1A6507" w:rsidR="00185EE1" w:rsidRPr="00537640" w:rsidRDefault="00740672" w:rsidP="00AE6046">
            <w:pPr>
              <w:tabs>
                <w:tab w:val="left" w:pos="992"/>
              </w:tabs>
              <w:spacing w:line="288" w:lineRule="auto"/>
              <w:rPr>
                <w:sz w:val="18"/>
                <w:szCs w:val="18"/>
              </w:rPr>
            </w:pPr>
            <w:r>
              <w:rPr>
                <w:sz w:val="18"/>
                <w:szCs w:val="18"/>
              </w:rPr>
              <w:t>32</w:t>
            </w:r>
          </w:p>
        </w:tc>
        <w:tc>
          <w:tcPr>
            <w:tcW w:w="1312" w:type="pct"/>
          </w:tcPr>
          <w:p w14:paraId="538E4115"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2BBECF9B" w14:textId="77777777" w:rsidTr="00AE6046">
        <w:tc>
          <w:tcPr>
            <w:tcW w:w="1132" w:type="pct"/>
          </w:tcPr>
          <w:p w14:paraId="71900114" w14:textId="77777777" w:rsidR="00185EE1" w:rsidRPr="00537640" w:rsidRDefault="00185EE1" w:rsidP="00AE6046">
            <w:pPr>
              <w:spacing w:line="288" w:lineRule="auto"/>
              <w:rPr>
                <w:sz w:val="18"/>
                <w:szCs w:val="18"/>
              </w:rPr>
            </w:pPr>
            <w:r w:rsidRPr="00537640">
              <w:rPr>
                <w:sz w:val="18"/>
                <w:szCs w:val="18"/>
                <w:shd w:val="clear" w:color="auto" w:fill="FFFFFF"/>
              </w:rPr>
              <w:t>Brown long-eared bat</w:t>
            </w:r>
          </w:p>
        </w:tc>
        <w:tc>
          <w:tcPr>
            <w:tcW w:w="1380" w:type="pct"/>
          </w:tcPr>
          <w:p w14:paraId="3C8658A6" w14:textId="77777777" w:rsidR="00185EE1" w:rsidRPr="00537640" w:rsidRDefault="00185EE1" w:rsidP="00AE6046">
            <w:pPr>
              <w:spacing w:before="100" w:beforeAutospacing="1" w:after="100" w:afterAutospacing="1" w:line="288" w:lineRule="auto"/>
              <w:rPr>
                <w:i/>
                <w:sz w:val="18"/>
                <w:szCs w:val="18"/>
              </w:rPr>
            </w:pPr>
            <w:r w:rsidRPr="00537640">
              <w:rPr>
                <w:i/>
                <w:sz w:val="18"/>
                <w:szCs w:val="18"/>
              </w:rPr>
              <w:t>Plecotus auritus</w:t>
            </w:r>
          </w:p>
        </w:tc>
        <w:tc>
          <w:tcPr>
            <w:tcW w:w="1176" w:type="pct"/>
          </w:tcPr>
          <w:p w14:paraId="09039FDD" w14:textId="5DDD2F23" w:rsidR="00185EE1" w:rsidRPr="00537640" w:rsidRDefault="00740672" w:rsidP="00AE6046">
            <w:pPr>
              <w:tabs>
                <w:tab w:val="left" w:pos="992"/>
              </w:tabs>
              <w:spacing w:line="288" w:lineRule="auto"/>
              <w:rPr>
                <w:sz w:val="18"/>
                <w:szCs w:val="18"/>
              </w:rPr>
            </w:pPr>
            <w:r>
              <w:rPr>
                <w:sz w:val="18"/>
                <w:szCs w:val="18"/>
              </w:rPr>
              <w:t>32</w:t>
            </w:r>
          </w:p>
        </w:tc>
        <w:tc>
          <w:tcPr>
            <w:tcW w:w="1312" w:type="pct"/>
          </w:tcPr>
          <w:p w14:paraId="6B18A6AB"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366A1B72" w14:textId="77777777" w:rsidTr="00AE6046">
        <w:tc>
          <w:tcPr>
            <w:tcW w:w="1132" w:type="pct"/>
          </w:tcPr>
          <w:p w14:paraId="522F2CEC" w14:textId="77777777" w:rsidR="00185EE1" w:rsidRPr="00537640" w:rsidRDefault="00185EE1" w:rsidP="00AE6046">
            <w:pPr>
              <w:spacing w:line="288" w:lineRule="auto"/>
              <w:rPr>
                <w:sz w:val="18"/>
                <w:szCs w:val="18"/>
              </w:rPr>
            </w:pPr>
            <w:r w:rsidRPr="00537640">
              <w:rPr>
                <w:sz w:val="18"/>
                <w:szCs w:val="18"/>
                <w:shd w:val="clear" w:color="auto" w:fill="FFFFFF"/>
              </w:rPr>
              <w:t>Lesser horseshoe bat</w:t>
            </w:r>
          </w:p>
        </w:tc>
        <w:tc>
          <w:tcPr>
            <w:tcW w:w="1380" w:type="pct"/>
          </w:tcPr>
          <w:p w14:paraId="76DB3BBD" w14:textId="77777777" w:rsidR="00185EE1" w:rsidRPr="00537640" w:rsidRDefault="00185EE1" w:rsidP="00AE6046">
            <w:pPr>
              <w:spacing w:line="288" w:lineRule="auto"/>
              <w:rPr>
                <w:i/>
                <w:sz w:val="18"/>
                <w:szCs w:val="18"/>
              </w:rPr>
            </w:pPr>
            <w:r w:rsidRPr="00537640">
              <w:rPr>
                <w:i/>
                <w:sz w:val="18"/>
                <w:szCs w:val="18"/>
              </w:rPr>
              <w:t>Rhinolophus hipposideros</w:t>
            </w:r>
          </w:p>
        </w:tc>
        <w:tc>
          <w:tcPr>
            <w:tcW w:w="1176" w:type="pct"/>
          </w:tcPr>
          <w:p w14:paraId="538FB1FA" w14:textId="096639B8" w:rsidR="00185EE1" w:rsidRPr="00537640" w:rsidRDefault="00740672" w:rsidP="00AE6046">
            <w:pPr>
              <w:tabs>
                <w:tab w:val="left" w:pos="992"/>
              </w:tabs>
              <w:spacing w:line="288" w:lineRule="auto"/>
              <w:rPr>
                <w:sz w:val="18"/>
                <w:szCs w:val="18"/>
              </w:rPr>
            </w:pPr>
            <w:r>
              <w:rPr>
                <w:sz w:val="18"/>
                <w:szCs w:val="18"/>
              </w:rPr>
              <w:t>1</w:t>
            </w:r>
          </w:p>
        </w:tc>
        <w:tc>
          <w:tcPr>
            <w:tcW w:w="1312" w:type="pct"/>
          </w:tcPr>
          <w:p w14:paraId="4AABA873"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3727D3FE" w14:textId="77777777" w:rsidTr="00AE6046">
        <w:tc>
          <w:tcPr>
            <w:tcW w:w="1132" w:type="pct"/>
          </w:tcPr>
          <w:p w14:paraId="1FABABD3" w14:textId="77777777" w:rsidR="00185EE1" w:rsidRPr="00537640" w:rsidRDefault="00185EE1" w:rsidP="00AE6046">
            <w:pPr>
              <w:spacing w:line="288" w:lineRule="auto"/>
              <w:rPr>
                <w:sz w:val="18"/>
                <w:szCs w:val="18"/>
                <w:shd w:val="clear" w:color="auto" w:fill="FFFFFF"/>
              </w:rPr>
            </w:pPr>
            <w:r w:rsidRPr="00537640">
              <w:rPr>
                <w:sz w:val="18"/>
                <w:szCs w:val="18"/>
              </w:rPr>
              <w:t>Whiskered bat</w:t>
            </w:r>
          </w:p>
        </w:tc>
        <w:tc>
          <w:tcPr>
            <w:tcW w:w="1380" w:type="pct"/>
          </w:tcPr>
          <w:p w14:paraId="17EB751A" w14:textId="77777777" w:rsidR="00185EE1" w:rsidRPr="00537640" w:rsidRDefault="00185EE1" w:rsidP="00AE6046">
            <w:pPr>
              <w:spacing w:line="288" w:lineRule="auto"/>
              <w:rPr>
                <w:i/>
                <w:sz w:val="18"/>
                <w:szCs w:val="18"/>
              </w:rPr>
            </w:pPr>
            <w:r w:rsidRPr="00537640">
              <w:rPr>
                <w:i/>
                <w:sz w:val="18"/>
                <w:szCs w:val="18"/>
              </w:rPr>
              <w:t>Myotis mystacinus</w:t>
            </w:r>
          </w:p>
        </w:tc>
        <w:tc>
          <w:tcPr>
            <w:tcW w:w="1176" w:type="pct"/>
          </w:tcPr>
          <w:p w14:paraId="3EF829CE" w14:textId="55C3005E" w:rsidR="00185EE1" w:rsidRPr="00537640" w:rsidRDefault="00740672" w:rsidP="00AE6046">
            <w:pPr>
              <w:tabs>
                <w:tab w:val="left" w:pos="992"/>
              </w:tabs>
              <w:spacing w:line="288" w:lineRule="auto"/>
              <w:rPr>
                <w:sz w:val="18"/>
                <w:szCs w:val="18"/>
              </w:rPr>
            </w:pPr>
            <w:r>
              <w:rPr>
                <w:sz w:val="18"/>
                <w:szCs w:val="18"/>
              </w:rPr>
              <w:t>14</w:t>
            </w:r>
          </w:p>
        </w:tc>
        <w:tc>
          <w:tcPr>
            <w:tcW w:w="1312" w:type="pct"/>
          </w:tcPr>
          <w:p w14:paraId="5168A8FD"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7F455576" w14:textId="77777777" w:rsidTr="00AE6046">
        <w:tc>
          <w:tcPr>
            <w:tcW w:w="1132" w:type="pct"/>
          </w:tcPr>
          <w:p w14:paraId="0DFC8833" w14:textId="77777777" w:rsidR="00185EE1" w:rsidRPr="00537640" w:rsidRDefault="00185EE1" w:rsidP="00AE6046">
            <w:pPr>
              <w:shd w:val="clear" w:color="auto" w:fill="FFFFFF"/>
              <w:spacing w:line="288" w:lineRule="auto"/>
              <w:rPr>
                <w:sz w:val="18"/>
                <w:szCs w:val="18"/>
              </w:rPr>
            </w:pPr>
            <w:r w:rsidRPr="00537640">
              <w:rPr>
                <w:sz w:val="18"/>
                <w:szCs w:val="18"/>
              </w:rPr>
              <w:t>Daubenton's bat</w:t>
            </w:r>
          </w:p>
        </w:tc>
        <w:tc>
          <w:tcPr>
            <w:tcW w:w="1380" w:type="pct"/>
          </w:tcPr>
          <w:p w14:paraId="2C01C699" w14:textId="77777777" w:rsidR="00185EE1" w:rsidRPr="00537640" w:rsidRDefault="00185EE1" w:rsidP="00AE6046">
            <w:pPr>
              <w:spacing w:before="100" w:beforeAutospacing="1" w:after="100" w:afterAutospacing="1" w:line="288" w:lineRule="auto"/>
              <w:rPr>
                <w:i/>
                <w:sz w:val="18"/>
                <w:szCs w:val="18"/>
              </w:rPr>
            </w:pPr>
            <w:r w:rsidRPr="00537640">
              <w:rPr>
                <w:i/>
                <w:sz w:val="18"/>
                <w:szCs w:val="18"/>
              </w:rPr>
              <w:t>Myotis daubentonii</w:t>
            </w:r>
          </w:p>
        </w:tc>
        <w:tc>
          <w:tcPr>
            <w:tcW w:w="1176" w:type="pct"/>
          </w:tcPr>
          <w:p w14:paraId="5B2CACA7" w14:textId="4148864E" w:rsidR="00185EE1" w:rsidRPr="00537640" w:rsidRDefault="00740672" w:rsidP="00AE6046">
            <w:pPr>
              <w:tabs>
                <w:tab w:val="left" w:pos="992"/>
              </w:tabs>
              <w:spacing w:line="288" w:lineRule="auto"/>
              <w:rPr>
                <w:sz w:val="18"/>
                <w:szCs w:val="18"/>
              </w:rPr>
            </w:pPr>
            <w:r>
              <w:rPr>
                <w:sz w:val="18"/>
                <w:szCs w:val="18"/>
              </w:rPr>
              <w:t>28</w:t>
            </w:r>
          </w:p>
        </w:tc>
        <w:tc>
          <w:tcPr>
            <w:tcW w:w="1312" w:type="pct"/>
          </w:tcPr>
          <w:p w14:paraId="5BE87109" w14:textId="77777777" w:rsidR="00185EE1" w:rsidRPr="00537640" w:rsidRDefault="00185EE1" w:rsidP="00AE6046">
            <w:pPr>
              <w:spacing w:line="288" w:lineRule="auto"/>
              <w:rPr>
                <w:sz w:val="18"/>
                <w:szCs w:val="18"/>
              </w:rPr>
            </w:pPr>
            <w:r w:rsidRPr="00537640">
              <w:rPr>
                <w:sz w:val="18"/>
                <w:szCs w:val="18"/>
              </w:rPr>
              <w:t>Least Concern</w:t>
            </w:r>
          </w:p>
        </w:tc>
      </w:tr>
      <w:tr w:rsidR="00185EE1" w:rsidRPr="00537640" w14:paraId="57B9AB77" w14:textId="77777777" w:rsidTr="00AE6046">
        <w:tc>
          <w:tcPr>
            <w:tcW w:w="1132" w:type="pct"/>
          </w:tcPr>
          <w:p w14:paraId="21EC7EFD" w14:textId="77777777" w:rsidR="00185EE1" w:rsidRPr="00537640" w:rsidRDefault="00185EE1" w:rsidP="00AE6046">
            <w:pPr>
              <w:shd w:val="clear" w:color="auto" w:fill="FFFFFF"/>
              <w:spacing w:line="288" w:lineRule="auto"/>
              <w:rPr>
                <w:sz w:val="18"/>
                <w:szCs w:val="18"/>
              </w:rPr>
            </w:pPr>
            <w:r w:rsidRPr="00537640">
              <w:rPr>
                <w:sz w:val="18"/>
                <w:szCs w:val="18"/>
              </w:rPr>
              <w:t>Nathusiius's pipistrelle</w:t>
            </w:r>
          </w:p>
        </w:tc>
        <w:tc>
          <w:tcPr>
            <w:tcW w:w="1380" w:type="pct"/>
          </w:tcPr>
          <w:p w14:paraId="08D071C7" w14:textId="77777777" w:rsidR="00185EE1" w:rsidRPr="00537640" w:rsidRDefault="00185EE1" w:rsidP="00AE6046">
            <w:pPr>
              <w:spacing w:before="100" w:beforeAutospacing="1" w:after="100" w:afterAutospacing="1" w:line="288" w:lineRule="auto"/>
              <w:rPr>
                <w:i/>
                <w:sz w:val="18"/>
                <w:szCs w:val="18"/>
              </w:rPr>
            </w:pPr>
            <w:r w:rsidRPr="00537640">
              <w:rPr>
                <w:i/>
                <w:sz w:val="18"/>
                <w:szCs w:val="18"/>
              </w:rPr>
              <w:t>Pipistrellus nauthusii</w:t>
            </w:r>
          </w:p>
        </w:tc>
        <w:tc>
          <w:tcPr>
            <w:tcW w:w="1176" w:type="pct"/>
          </w:tcPr>
          <w:p w14:paraId="3FA985CE" w14:textId="16553C86" w:rsidR="00185EE1" w:rsidRPr="00537640" w:rsidRDefault="00740672" w:rsidP="00AE6046">
            <w:pPr>
              <w:tabs>
                <w:tab w:val="left" w:pos="992"/>
              </w:tabs>
              <w:spacing w:line="288" w:lineRule="auto"/>
              <w:rPr>
                <w:sz w:val="18"/>
                <w:szCs w:val="18"/>
              </w:rPr>
            </w:pPr>
            <w:r>
              <w:rPr>
                <w:sz w:val="18"/>
                <w:szCs w:val="18"/>
              </w:rPr>
              <w:t>3</w:t>
            </w:r>
          </w:p>
        </w:tc>
        <w:tc>
          <w:tcPr>
            <w:tcW w:w="1312" w:type="pct"/>
          </w:tcPr>
          <w:p w14:paraId="657F179C" w14:textId="77777777" w:rsidR="00185EE1" w:rsidRPr="00537640" w:rsidRDefault="00185EE1" w:rsidP="00AE6046">
            <w:pPr>
              <w:spacing w:line="288" w:lineRule="auto"/>
              <w:rPr>
                <w:sz w:val="18"/>
                <w:szCs w:val="18"/>
              </w:rPr>
            </w:pPr>
            <w:r w:rsidRPr="00537640">
              <w:rPr>
                <w:sz w:val="18"/>
                <w:szCs w:val="18"/>
              </w:rPr>
              <w:t>Least Concern</w:t>
            </w:r>
          </w:p>
        </w:tc>
      </w:tr>
    </w:tbl>
    <w:p w14:paraId="08F3CE5F" w14:textId="68A4B216" w:rsidR="00537640" w:rsidRDefault="00537640" w:rsidP="00C06A69">
      <w:pPr>
        <w:spacing w:line="288" w:lineRule="auto"/>
      </w:pPr>
    </w:p>
    <w:p w14:paraId="66921568" w14:textId="4A6137B9" w:rsidR="00740672" w:rsidRPr="00740672" w:rsidRDefault="00740672" w:rsidP="00740672">
      <w:pPr>
        <w:pStyle w:val="Caption"/>
        <w:keepNext/>
        <w:spacing w:after="0"/>
        <w:rPr>
          <w:b w:val="0"/>
          <w:color w:val="auto"/>
        </w:rPr>
      </w:pPr>
      <w:r w:rsidRPr="00740672">
        <w:rPr>
          <w:bCs w:val="0"/>
          <w:color w:val="auto"/>
        </w:rPr>
        <w:t>Table 3</w:t>
      </w:r>
      <w:r w:rsidRPr="00740672">
        <w:rPr>
          <w:b w:val="0"/>
          <w:color w:val="auto"/>
        </w:rPr>
        <w:t xml:space="preserve"> Suitability of the western section of the study area for the bat species previously recorded in the study area (based on the NBDC data). Irish Red list status also indicated (based on Marnell et al., 2009).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1"/>
        <w:gridCol w:w="2488"/>
        <w:gridCol w:w="2121"/>
        <w:gridCol w:w="2366"/>
      </w:tblGrid>
      <w:tr w:rsidR="00740672" w:rsidRPr="00537640" w14:paraId="45F003DD" w14:textId="77777777" w:rsidTr="00DC6834">
        <w:tc>
          <w:tcPr>
            <w:tcW w:w="1132" w:type="pct"/>
            <w:shd w:val="clear" w:color="auto" w:fill="000000"/>
          </w:tcPr>
          <w:p w14:paraId="0D4C3198" w14:textId="77777777" w:rsidR="00740672" w:rsidRPr="00537640" w:rsidRDefault="00740672" w:rsidP="00DC6834">
            <w:pPr>
              <w:tabs>
                <w:tab w:val="left" w:pos="992"/>
              </w:tabs>
              <w:spacing w:line="288" w:lineRule="auto"/>
              <w:rPr>
                <w:b/>
                <w:sz w:val="18"/>
                <w:szCs w:val="18"/>
              </w:rPr>
            </w:pPr>
            <w:r w:rsidRPr="00537640">
              <w:rPr>
                <w:b/>
                <w:sz w:val="18"/>
                <w:szCs w:val="18"/>
              </w:rPr>
              <w:t xml:space="preserve">Common name </w:t>
            </w:r>
          </w:p>
        </w:tc>
        <w:tc>
          <w:tcPr>
            <w:tcW w:w="1380" w:type="pct"/>
            <w:shd w:val="clear" w:color="auto" w:fill="000000"/>
          </w:tcPr>
          <w:p w14:paraId="3F173C88" w14:textId="77777777" w:rsidR="00740672" w:rsidRPr="00537640" w:rsidRDefault="00740672" w:rsidP="00DC6834">
            <w:pPr>
              <w:tabs>
                <w:tab w:val="left" w:pos="992"/>
              </w:tabs>
              <w:spacing w:line="288" w:lineRule="auto"/>
              <w:rPr>
                <w:b/>
                <w:sz w:val="18"/>
                <w:szCs w:val="18"/>
              </w:rPr>
            </w:pPr>
            <w:r w:rsidRPr="00537640">
              <w:rPr>
                <w:b/>
                <w:sz w:val="18"/>
                <w:szCs w:val="18"/>
              </w:rPr>
              <w:t xml:space="preserve">Scientific name </w:t>
            </w:r>
          </w:p>
        </w:tc>
        <w:tc>
          <w:tcPr>
            <w:tcW w:w="1176" w:type="pct"/>
            <w:shd w:val="clear" w:color="auto" w:fill="000000"/>
          </w:tcPr>
          <w:p w14:paraId="7979FC9A" w14:textId="77777777" w:rsidR="00740672" w:rsidRPr="00537640" w:rsidRDefault="00740672" w:rsidP="00DC6834">
            <w:pPr>
              <w:tabs>
                <w:tab w:val="left" w:pos="992"/>
              </w:tabs>
              <w:spacing w:line="288" w:lineRule="auto"/>
              <w:rPr>
                <w:b/>
                <w:sz w:val="18"/>
                <w:szCs w:val="18"/>
              </w:rPr>
            </w:pPr>
            <w:r w:rsidRPr="00537640">
              <w:rPr>
                <w:b/>
                <w:sz w:val="18"/>
                <w:szCs w:val="18"/>
              </w:rPr>
              <w:t>Suitability index</w:t>
            </w:r>
          </w:p>
        </w:tc>
        <w:tc>
          <w:tcPr>
            <w:tcW w:w="1312" w:type="pct"/>
            <w:shd w:val="clear" w:color="auto" w:fill="000000"/>
          </w:tcPr>
          <w:p w14:paraId="57DC9FEC" w14:textId="77777777" w:rsidR="00740672" w:rsidRPr="00537640" w:rsidRDefault="00740672" w:rsidP="00DC6834">
            <w:pPr>
              <w:tabs>
                <w:tab w:val="left" w:pos="992"/>
              </w:tabs>
              <w:spacing w:line="288" w:lineRule="auto"/>
              <w:rPr>
                <w:b/>
                <w:sz w:val="18"/>
                <w:szCs w:val="18"/>
              </w:rPr>
            </w:pPr>
            <w:r w:rsidRPr="00537640">
              <w:rPr>
                <w:b/>
                <w:sz w:val="18"/>
                <w:szCs w:val="18"/>
              </w:rPr>
              <w:t xml:space="preserve">Irish red list status </w:t>
            </w:r>
          </w:p>
        </w:tc>
      </w:tr>
      <w:tr w:rsidR="00740672" w:rsidRPr="00537640" w14:paraId="0CFD4B7F" w14:textId="77777777" w:rsidTr="00DC6834">
        <w:tc>
          <w:tcPr>
            <w:tcW w:w="1132" w:type="pct"/>
          </w:tcPr>
          <w:p w14:paraId="23D11B0A" w14:textId="77777777" w:rsidR="00740672" w:rsidRPr="00537640" w:rsidRDefault="00740672" w:rsidP="00DC6834">
            <w:pPr>
              <w:tabs>
                <w:tab w:val="left" w:pos="992"/>
              </w:tabs>
              <w:spacing w:line="288" w:lineRule="auto"/>
              <w:rPr>
                <w:sz w:val="18"/>
                <w:szCs w:val="18"/>
              </w:rPr>
            </w:pPr>
            <w:r w:rsidRPr="00537640">
              <w:rPr>
                <w:sz w:val="18"/>
                <w:szCs w:val="18"/>
              </w:rPr>
              <w:t>All bats</w:t>
            </w:r>
          </w:p>
        </w:tc>
        <w:tc>
          <w:tcPr>
            <w:tcW w:w="1380" w:type="pct"/>
          </w:tcPr>
          <w:p w14:paraId="28071BBC" w14:textId="77777777" w:rsidR="00740672" w:rsidRPr="00537640" w:rsidRDefault="00740672" w:rsidP="00DC6834">
            <w:pPr>
              <w:tabs>
                <w:tab w:val="left" w:pos="992"/>
              </w:tabs>
              <w:spacing w:line="288" w:lineRule="auto"/>
              <w:rPr>
                <w:sz w:val="18"/>
                <w:szCs w:val="18"/>
              </w:rPr>
            </w:pPr>
            <w:r w:rsidRPr="00537640">
              <w:rPr>
                <w:sz w:val="18"/>
                <w:szCs w:val="18"/>
              </w:rPr>
              <w:t>-</w:t>
            </w:r>
          </w:p>
        </w:tc>
        <w:tc>
          <w:tcPr>
            <w:tcW w:w="1176" w:type="pct"/>
          </w:tcPr>
          <w:p w14:paraId="33BFD19E" w14:textId="792A3D62" w:rsidR="00740672" w:rsidRPr="00224945" w:rsidRDefault="00740672" w:rsidP="00DC6834">
            <w:pPr>
              <w:jc w:val="left"/>
              <w:rPr>
                <w:sz w:val="18"/>
                <w:szCs w:val="18"/>
              </w:rPr>
            </w:pPr>
            <w:r w:rsidRPr="00224945">
              <w:rPr>
                <w:sz w:val="18"/>
                <w:szCs w:val="18"/>
              </w:rPr>
              <w:t>27.22</w:t>
            </w:r>
          </w:p>
        </w:tc>
        <w:tc>
          <w:tcPr>
            <w:tcW w:w="1312" w:type="pct"/>
          </w:tcPr>
          <w:p w14:paraId="60D95777" w14:textId="77777777" w:rsidR="00740672" w:rsidRPr="00537640" w:rsidRDefault="00740672" w:rsidP="00DC6834">
            <w:pPr>
              <w:tabs>
                <w:tab w:val="left" w:pos="992"/>
              </w:tabs>
              <w:spacing w:line="288" w:lineRule="auto"/>
              <w:rPr>
                <w:sz w:val="18"/>
                <w:szCs w:val="18"/>
              </w:rPr>
            </w:pPr>
          </w:p>
        </w:tc>
      </w:tr>
      <w:tr w:rsidR="00740672" w:rsidRPr="00537640" w14:paraId="3011B6E4" w14:textId="77777777" w:rsidTr="00DC6834">
        <w:tc>
          <w:tcPr>
            <w:tcW w:w="1132" w:type="pct"/>
          </w:tcPr>
          <w:p w14:paraId="6C4603C0" w14:textId="77777777" w:rsidR="00740672" w:rsidRPr="00537640" w:rsidRDefault="00740672" w:rsidP="00DC6834">
            <w:pPr>
              <w:spacing w:before="100" w:beforeAutospacing="1" w:after="100" w:afterAutospacing="1" w:line="288" w:lineRule="auto"/>
              <w:rPr>
                <w:iCs/>
                <w:color w:val="000000"/>
                <w:sz w:val="18"/>
                <w:szCs w:val="18"/>
              </w:rPr>
            </w:pPr>
            <w:r w:rsidRPr="00537640">
              <w:rPr>
                <w:sz w:val="18"/>
                <w:szCs w:val="18"/>
              </w:rPr>
              <w:t>Common pipistrelle</w:t>
            </w:r>
          </w:p>
        </w:tc>
        <w:tc>
          <w:tcPr>
            <w:tcW w:w="1380" w:type="pct"/>
          </w:tcPr>
          <w:p w14:paraId="550ADAEE" w14:textId="77777777" w:rsidR="00740672" w:rsidRPr="00537640" w:rsidRDefault="00740672" w:rsidP="00DC6834">
            <w:pPr>
              <w:spacing w:before="100" w:beforeAutospacing="1" w:after="100" w:afterAutospacing="1" w:line="288" w:lineRule="auto"/>
              <w:rPr>
                <w:i/>
                <w:iCs/>
                <w:color w:val="000000"/>
                <w:sz w:val="18"/>
                <w:szCs w:val="18"/>
              </w:rPr>
            </w:pPr>
            <w:r w:rsidRPr="00537640">
              <w:rPr>
                <w:i/>
                <w:sz w:val="18"/>
                <w:szCs w:val="18"/>
              </w:rPr>
              <w:t>Pipistrellus pipistrellus</w:t>
            </w:r>
          </w:p>
        </w:tc>
        <w:tc>
          <w:tcPr>
            <w:tcW w:w="1176" w:type="pct"/>
          </w:tcPr>
          <w:p w14:paraId="1C7DB1CF" w14:textId="65305F87" w:rsidR="00740672" w:rsidRPr="00537640" w:rsidRDefault="00740672" w:rsidP="00DC6834">
            <w:pPr>
              <w:tabs>
                <w:tab w:val="left" w:pos="992"/>
              </w:tabs>
              <w:spacing w:line="288" w:lineRule="auto"/>
              <w:rPr>
                <w:sz w:val="18"/>
                <w:szCs w:val="18"/>
              </w:rPr>
            </w:pPr>
            <w:r>
              <w:rPr>
                <w:sz w:val="18"/>
                <w:szCs w:val="18"/>
              </w:rPr>
              <w:t>31</w:t>
            </w:r>
          </w:p>
        </w:tc>
        <w:tc>
          <w:tcPr>
            <w:tcW w:w="1312" w:type="pct"/>
          </w:tcPr>
          <w:p w14:paraId="1D1B0168" w14:textId="77777777" w:rsidR="00740672" w:rsidRPr="00537640" w:rsidRDefault="00740672" w:rsidP="00DC6834">
            <w:pPr>
              <w:tabs>
                <w:tab w:val="left" w:pos="992"/>
              </w:tabs>
              <w:spacing w:line="288" w:lineRule="auto"/>
              <w:rPr>
                <w:sz w:val="18"/>
                <w:szCs w:val="18"/>
              </w:rPr>
            </w:pPr>
            <w:r w:rsidRPr="00537640">
              <w:rPr>
                <w:sz w:val="18"/>
                <w:szCs w:val="18"/>
              </w:rPr>
              <w:t>Least Concern</w:t>
            </w:r>
          </w:p>
        </w:tc>
      </w:tr>
      <w:tr w:rsidR="00740672" w:rsidRPr="00537640" w14:paraId="5F555D56" w14:textId="77777777" w:rsidTr="00DC6834">
        <w:tc>
          <w:tcPr>
            <w:tcW w:w="1132" w:type="pct"/>
          </w:tcPr>
          <w:p w14:paraId="32A226F0" w14:textId="77777777" w:rsidR="00740672" w:rsidRPr="00537640" w:rsidRDefault="00740672" w:rsidP="00DC6834">
            <w:pPr>
              <w:spacing w:before="100" w:beforeAutospacing="1" w:after="100" w:afterAutospacing="1" w:line="288" w:lineRule="auto"/>
              <w:rPr>
                <w:sz w:val="18"/>
                <w:szCs w:val="18"/>
              </w:rPr>
            </w:pPr>
            <w:r w:rsidRPr="00537640">
              <w:rPr>
                <w:sz w:val="18"/>
                <w:szCs w:val="18"/>
              </w:rPr>
              <w:t>Leisler’s bat</w:t>
            </w:r>
          </w:p>
        </w:tc>
        <w:tc>
          <w:tcPr>
            <w:tcW w:w="1380" w:type="pct"/>
          </w:tcPr>
          <w:p w14:paraId="11BCA46D" w14:textId="77777777" w:rsidR="00740672" w:rsidRPr="00537640" w:rsidRDefault="00740672" w:rsidP="00DC6834">
            <w:pPr>
              <w:spacing w:before="100" w:beforeAutospacing="1" w:after="100" w:afterAutospacing="1" w:line="288" w:lineRule="auto"/>
              <w:rPr>
                <w:bCs/>
                <w:i/>
                <w:color w:val="000000"/>
                <w:sz w:val="18"/>
                <w:szCs w:val="18"/>
              </w:rPr>
            </w:pPr>
            <w:r w:rsidRPr="00537640">
              <w:rPr>
                <w:i/>
                <w:sz w:val="18"/>
                <w:szCs w:val="18"/>
              </w:rPr>
              <w:t>Nyctalus leisleri</w:t>
            </w:r>
          </w:p>
        </w:tc>
        <w:tc>
          <w:tcPr>
            <w:tcW w:w="1176" w:type="pct"/>
          </w:tcPr>
          <w:p w14:paraId="0CFC97E8" w14:textId="3FB36A1F" w:rsidR="00740672" w:rsidRPr="00537640" w:rsidRDefault="00740672" w:rsidP="00DC6834">
            <w:pPr>
              <w:tabs>
                <w:tab w:val="left" w:pos="992"/>
              </w:tabs>
              <w:spacing w:line="288" w:lineRule="auto"/>
              <w:rPr>
                <w:sz w:val="18"/>
                <w:szCs w:val="18"/>
              </w:rPr>
            </w:pPr>
            <w:r>
              <w:rPr>
                <w:sz w:val="18"/>
                <w:szCs w:val="18"/>
              </w:rPr>
              <w:t>35</w:t>
            </w:r>
          </w:p>
        </w:tc>
        <w:tc>
          <w:tcPr>
            <w:tcW w:w="1312" w:type="pct"/>
          </w:tcPr>
          <w:p w14:paraId="515C5C7F" w14:textId="77777777" w:rsidR="00740672" w:rsidRPr="00537640" w:rsidRDefault="00740672" w:rsidP="00DC6834">
            <w:pPr>
              <w:tabs>
                <w:tab w:val="left" w:pos="992"/>
              </w:tabs>
              <w:spacing w:line="288" w:lineRule="auto"/>
              <w:rPr>
                <w:sz w:val="18"/>
                <w:szCs w:val="18"/>
              </w:rPr>
            </w:pPr>
            <w:r w:rsidRPr="00537640">
              <w:rPr>
                <w:sz w:val="18"/>
                <w:szCs w:val="18"/>
              </w:rPr>
              <w:t>Near Threatened</w:t>
            </w:r>
          </w:p>
        </w:tc>
      </w:tr>
      <w:tr w:rsidR="00740672" w:rsidRPr="00537640" w14:paraId="38685145" w14:textId="77777777" w:rsidTr="00DC6834">
        <w:tc>
          <w:tcPr>
            <w:tcW w:w="1132" w:type="pct"/>
          </w:tcPr>
          <w:p w14:paraId="68EA86FA" w14:textId="77777777" w:rsidR="00740672" w:rsidRPr="00537640" w:rsidRDefault="00740672" w:rsidP="00DC6834">
            <w:pPr>
              <w:spacing w:line="288" w:lineRule="auto"/>
              <w:rPr>
                <w:sz w:val="18"/>
                <w:szCs w:val="18"/>
              </w:rPr>
            </w:pPr>
            <w:r w:rsidRPr="00537640">
              <w:rPr>
                <w:sz w:val="18"/>
                <w:szCs w:val="18"/>
              </w:rPr>
              <w:t>Natterer’s bat</w:t>
            </w:r>
          </w:p>
        </w:tc>
        <w:tc>
          <w:tcPr>
            <w:tcW w:w="1380" w:type="pct"/>
          </w:tcPr>
          <w:p w14:paraId="084923C1" w14:textId="77777777" w:rsidR="00740672" w:rsidRPr="00537640" w:rsidRDefault="00740672" w:rsidP="00DC6834">
            <w:pPr>
              <w:spacing w:before="100" w:beforeAutospacing="1" w:after="100" w:afterAutospacing="1" w:line="288" w:lineRule="auto"/>
              <w:rPr>
                <w:i/>
                <w:sz w:val="18"/>
                <w:szCs w:val="18"/>
              </w:rPr>
            </w:pPr>
            <w:r w:rsidRPr="00537640">
              <w:rPr>
                <w:i/>
                <w:sz w:val="18"/>
                <w:szCs w:val="18"/>
              </w:rPr>
              <w:t>Myotis nattererii</w:t>
            </w:r>
          </w:p>
        </w:tc>
        <w:tc>
          <w:tcPr>
            <w:tcW w:w="1176" w:type="pct"/>
          </w:tcPr>
          <w:p w14:paraId="78ED4B0C" w14:textId="53C2F1D0" w:rsidR="00740672" w:rsidRPr="00537640" w:rsidRDefault="00740672" w:rsidP="00DC6834">
            <w:pPr>
              <w:tabs>
                <w:tab w:val="left" w:pos="992"/>
              </w:tabs>
              <w:spacing w:line="288" w:lineRule="auto"/>
              <w:rPr>
                <w:sz w:val="18"/>
                <w:szCs w:val="18"/>
              </w:rPr>
            </w:pPr>
            <w:r>
              <w:rPr>
                <w:sz w:val="18"/>
                <w:szCs w:val="18"/>
              </w:rPr>
              <w:t>28</w:t>
            </w:r>
          </w:p>
        </w:tc>
        <w:tc>
          <w:tcPr>
            <w:tcW w:w="1312" w:type="pct"/>
          </w:tcPr>
          <w:p w14:paraId="42650472"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5632DAA2" w14:textId="77777777" w:rsidTr="00DC6834">
        <w:tc>
          <w:tcPr>
            <w:tcW w:w="1132" w:type="pct"/>
          </w:tcPr>
          <w:p w14:paraId="1502A554" w14:textId="77777777" w:rsidR="00740672" w:rsidRPr="00537640" w:rsidRDefault="00740672" w:rsidP="00DC6834">
            <w:pPr>
              <w:spacing w:line="288" w:lineRule="auto"/>
              <w:rPr>
                <w:sz w:val="18"/>
                <w:szCs w:val="18"/>
              </w:rPr>
            </w:pPr>
            <w:r w:rsidRPr="00537640">
              <w:rPr>
                <w:sz w:val="18"/>
                <w:szCs w:val="18"/>
                <w:shd w:val="clear" w:color="auto" w:fill="FFFFFF"/>
              </w:rPr>
              <w:t>Soprano pipistrelle</w:t>
            </w:r>
          </w:p>
        </w:tc>
        <w:tc>
          <w:tcPr>
            <w:tcW w:w="1380" w:type="pct"/>
          </w:tcPr>
          <w:p w14:paraId="218D3227" w14:textId="77777777" w:rsidR="00740672" w:rsidRPr="00537640" w:rsidRDefault="00740672" w:rsidP="00DC6834">
            <w:pPr>
              <w:spacing w:before="100" w:beforeAutospacing="1" w:after="100" w:afterAutospacing="1" w:line="288" w:lineRule="auto"/>
              <w:rPr>
                <w:i/>
                <w:sz w:val="18"/>
                <w:szCs w:val="18"/>
              </w:rPr>
            </w:pPr>
            <w:r w:rsidRPr="00537640">
              <w:rPr>
                <w:i/>
                <w:sz w:val="18"/>
                <w:szCs w:val="18"/>
              </w:rPr>
              <w:t>Pipistrellus pygmaeus</w:t>
            </w:r>
          </w:p>
        </w:tc>
        <w:tc>
          <w:tcPr>
            <w:tcW w:w="1176" w:type="pct"/>
          </w:tcPr>
          <w:p w14:paraId="40C9C335" w14:textId="6D05BFB5" w:rsidR="00740672" w:rsidRPr="00537640" w:rsidRDefault="00740672" w:rsidP="00DC6834">
            <w:pPr>
              <w:tabs>
                <w:tab w:val="left" w:pos="992"/>
              </w:tabs>
              <w:spacing w:line="288" w:lineRule="auto"/>
              <w:rPr>
                <w:sz w:val="18"/>
                <w:szCs w:val="18"/>
              </w:rPr>
            </w:pPr>
            <w:r>
              <w:rPr>
                <w:sz w:val="18"/>
                <w:szCs w:val="18"/>
              </w:rPr>
              <w:t>34</w:t>
            </w:r>
          </w:p>
        </w:tc>
        <w:tc>
          <w:tcPr>
            <w:tcW w:w="1312" w:type="pct"/>
          </w:tcPr>
          <w:p w14:paraId="17529535"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3B1F4206" w14:textId="77777777" w:rsidTr="00DC6834">
        <w:tc>
          <w:tcPr>
            <w:tcW w:w="1132" w:type="pct"/>
          </w:tcPr>
          <w:p w14:paraId="77FA6485" w14:textId="77777777" w:rsidR="00740672" w:rsidRPr="00537640" w:rsidRDefault="00740672" w:rsidP="00DC6834">
            <w:pPr>
              <w:spacing w:line="288" w:lineRule="auto"/>
              <w:rPr>
                <w:sz w:val="18"/>
                <w:szCs w:val="18"/>
              </w:rPr>
            </w:pPr>
            <w:r w:rsidRPr="00537640">
              <w:rPr>
                <w:sz w:val="18"/>
                <w:szCs w:val="18"/>
                <w:shd w:val="clear" w:color="auto" w:fill="FFFFFF"/>
              </w:rPr>
              <w:t>Brown long-eared bat</w:t>
            </w:r>
          </w:p>
        </w:tc>
        <w:tc>
          <w:tcPr>
            <w:tcW w:w="1380" w:type="pct"/>
          </w:tcPr>
          <w:p w14:paraId="5BEF4331" w14:textId="77777777" w:rsidR="00740672" w:rsidRPr="00537640" w:rsidRDefault="00740672" w:rsidP="00DC6834">
            <w:pPr>
              <w:spacing w:before="100" w:beforeAutospacing="1" w:after="100" w:afterAutospacing="1" w:line="288" w:lineRule="auto"/>
              <w:rPr>
                <w:i/>
                <w:sz w:val="18"/>
                <w:szCs w:val="18"/>
              </w:rPr>
            </w:pPr>
            <w:r w:rsidRPr="00537640">
              <w:rPr>
                <w:i/>
                <w:sz w:val="18"/>
                <w:szCs w:val="18"/>
              </w:rPr>
              <w:t>Plecotus auritus</w:t>
            </w:r>
          </w:p>
        </w:tc>
        <w:tc>
          <w:tcPr>
            <w:tcW w:w="1176" w:type="pct"/>
          </w:tcPr>
          <w:p w14:paraId="04F198D4" w14:textId="6D6964DB" w:rsidR="00740672" w:rsidRPr="00537640" w:rsidRDefault="00740672" w:rsidP="00DC6834">
            <w:pPr>
              <w:tabs>
                <w:tab w:val="left" w:pos="992"/>
              </w:tabs>
              <w:spacing w:line="288" w:lineRule="auto"/>
              <w:rPr>
                <w:sz w:val="18"/>
                <w:szCs w:val="18"/>
              </w:rPr>
            </w:pPr>
            <w:r>
              <w:rPr>
                <w:sz w:val="18"/>
                <w:szCs w:val="18"/>
              </w:rPr>
              <w:t>38</w:t>
            </w:r>
          </w:p>
        </w:tc>
        <w:tc>
          <w:tcPr>
            <w:tcW w:w="1312" w:type="pct"/>
          </w:tcPr>
          <w:p w14:paraId="4380B151"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3624E653" w14:textId="77777777" w:rsidTr="00DC6834">
        <w:tc>
          <w:tcPr>
            <w:tcW w:w="1132" w:type="pct"/>
          </w:tcPr>
          <w:p w14:paraId="3934B29A" w14:textId="77777777" w:rsidR="00740672" w:rsidRPr="00537640" w:rsidRDefault="00740672" w:rsidP="00DC6834">
            <w:pPr>
              <w:spacing w:line="288" w:lineRule="auto"/>
              <w:rPr>
                <w:sz w:val="18"/>
                <w:szCs w:val="18"/>
              </w:rPr>
            </w:pPr>
            <w:r w:rsidRPr="00537640">
              <w:rPr>
                <w:sz w:val="18"/>
                <w:szCs w:val="18"/>
                <w:shd w:val="clear" w:color="auto" w:fill="FFFFFF"/>
              </w:rPr>
              <w:t>Lesser horseshoe bat</w:t>
            </w:r>
          </w:p>
        </w:tc>
        <w:tc>
          <w:tcPr>
            <w:tcW w:w="1380" w:type="pct"/>
          </w:tcPr>
          <w:p w14:paraId="35B4904B" w14:textId="77777777" w:rsidR="00740672" w:rsidRPr="00537640" w:rsidRDefault="00740672" w:rsidP="00DC6834">
            <w:pPr>
              <w:spacing w:line="288" w:lineRule="auto"/>
              <w:rPr>
                <w:i/>
                <w:sz w:val="18"/>
                <w:szCs w:val="18"/>
              </w:rPr>
            </w:pPr>
            <w:r w:rsidRPr="00537640">
              <w:rPr>
                <w:i/>
                <w:sz w:val="18"/>
                <w:szCs w:val="18"/>
              </w:rPr>
              <w:t>Rhinolophus hipposideros</w:t>
            </w:r>
          </w:p>
        </w:tc>
        <w:tc>
          <w:tcPr>
            <w:tcW w:w="1176" w:type="pct"/>
          </w:tcPr>
          <w:p w14:paraId="6B10589F" w14:textId="7F4F1127" w:rsidR="00740672" w:rsidRPr="00537640" w:rsidRDefault="00740672" w:rsidP="00DC6834">
            <w:pPr>
              <w:tabs>
                <w:tab w:val="left" w:pos="992"/>
              </w:tabs>
              <w:spacing w:line="288" w:lineRule="auto"/>
              <w:rPr>
                <w:sz w:val="18"/>
                <w:szCs w:val="18"/>
              </w:rPr>
            </w:pPr>
            <w:r>
              <w:rPr>
                <w:sz w:val="18"/>
                <w:szCs w:val="18"/>
              </w:rPr>
              <w:t>5</w:t>
            </w:r>
          </w:p>
        </w:tc>
        <w:tc>
          <w:tcPr>
            <w:tcW w:w="1312" w:type="pct"/>
          </w:tcPr>
          <w:p w14:paraId="6D24C19F"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7B4E2853" w14:textId="77777777" w:rsidTr="00DC6834">
        <w:tc>
          <w:tcPr>
            <w:tcW w:w="1132" w:type="pct"/>
          </w:tcPr>
          <w:p w14:paraId="40A4D7D7" w14:textId="77777777" w:rsidR="00740672" w:rsidRPr="00537640" w:rsidRDefault="00740672" w:rsidP="00DC6834">
            <w:pPr>
              <w:spacing w:line="288" w:lineRule="auto"/>
              <w:rPr>
                <w:sz w:val="18"/>
                <w:szCs w:val="18"/>
                <w:shd w:val="clear" w:color="auto" w:fill="FFFFFF"/>
              </w:rPr>
            </w:pPr>
            <w:r w:rsidRPr="00537640">
              <w:rPr>
                <w:sz w:val="18"/>
                <w:szCs w:val="18"/>
              </w:rPr>
              <w:t>Whiskered bat</w:t>
            </w:r>
          </w:p>
        </w:tc>
        <w:tc>
          <w:tcPr>
            <w:tcW w:w="1380" w:type="pct"/>
          </w:tcPr>
          <w:p w14:paraId="0EF93D35" w14:textId="77777777" w:rsidR="00740672" w:rsidRPr="00537640" w:rsidRDefault="00740672" w:rsidP="00DC6834">
            <w:pPr>
              <w:spacing w:line="288" w:lineRule="auto"/>
              <w:rPr>
                <w:i/>
                <w:sz w:val="18"/>
                <w:szCs w:val="18"/>
              </w:rPr>
            </w:pPr>
            <w:r w:rsidRPr="00537640">
              <w:rPr>
                <w:i/>
                <w:sz w:val="18"/>
                <w:szCs w:val="18"/>
              </w:rPr>
              <w:t>Myotis mystacinus</w:t>
            </w:r>
          </w:p>
        </w:tc>
        <w:tc>
          <w:tcPr>
            <w:tcW w:w="1176" w:type="pct"/>
          </w:tcPr>
          <w:p w14:paraId="0AADD587" w14:textId="1982A751" w:rsidR="00740672" w:rsidRPr="00537640" w:rsidRDefault="00740672" w:rsidP="00DC6834">
            <w:pPr>
              <w:tabs>
                <w:tab w:val="left" w:pos="992"/>
              </w:tabs>
              <w:spacing w:line="288" w:lineRule="auto"/>
              <w:rPr>
                <w:sz w:val="18"/>
                <w:szCs w:val="18"/>
              </w:rPr>
            </w:pPr>
            <w:r>
              <w:rPr>
                <w:sz w:val="18"/>
                <w:szCs w:val="18"/>
              </w:rPr>
              <w:t>21</w:t>
            </w:r>
          </w:p>
        </w:tc>
        <w:tc>
          <w:tcPr>
            <w:tcW w:w="1312" w:type="pct"/>
          </w:tcPr>
          <w:p w14:paraId="49E54328"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2D463EE6" w14:textId="77777777" w:rsidTr="00DC6834">
        <w:tc>
          <w:tcPr>
            <w:tcW w:w="1132" w:type="pct"/>
          </w:tcPr>
          <w:p w14:paraId="006DED58" w14:textId="77777777" w:rsidR="00740672" w:rsidRPr="00537640" w:rsidRDefault="00740672" w:rsidP="00DC6834">
            <w:pPr>
              <w:shd w:val="clear" w:color="auto" w:fill="FFFFFF"/>
              <w:spacing w:line="288" w:lineRule="auto"/>
              <w:rPr>
                <w:sz w:val="18"/>
                <w:szCs w:val="18"/>
              </w:rPr>
            </w:pPr>
            <w:r w:rsidRPr="00537640">
              <w:rPr>
                <w:sz w:val="18"/>
                <w:szCs w:val="18"/>
              </w:rPr>
              <w:t>Daubenton's bat</w:t>
            </w:r>
          </w:p>
        </w:tc>
        <w:tc>
          <w:tcPr>
            <w:tcW w:w="1380" w:type="pct"/>
          </w:tcPr>
          <w:p w14:paraId="1436FFBF" w14:textId="77777777" w:rsidR="00740672" w:rsidRPr="00537640" w:rsidRDefault="00740672" w:rsidP="00DC6834">
            <w:pPr>
              <w:spacing w:before="100" w:beforeAutospacing="1" w:after="100" w:afterAutospacing="1" w:line="288" w:lineRule="auto"/>
              <w:rPr>
                <w:i/>
                <w:sz w:val="18"/>
                <w:szCs w:val="18"/>
              </w:rPr>
            </w:pPr>
            <w:r w:rsidRPr="00537640">
              <w:rPr>
                <w:i/>
                <w:sz w:val="18"/>
                <w:szCs w:val="18"/>
              </w:rPr>
              <w:t>Myotis daubentonii</w:t>
            </w:r>
          </w:p>
        </w:tc>
        <w:tc>
          <w:tcPr>
            <w:tcW w:w="1176" w:type="pct"/>
          </w:tcPr>
          <w:p w14:paraId="1CFDED66" w14:textId="3AE1952F" w:rsidR="00740672" w:rsidRPr="00537640" w:rsidRDefault="00740672" w:rsidP="00DC6834">
            <w:pPr>
              <w:tabs>
                <w:tab w:val="left" w:pos="992"/>
              </w:tabs>
              <w:spacing w:line="288" w:lineRule="auto"/>
              <w:rPr>
                <w:sz w:val="18"/>
                <w:szCs w:val="18"/>
              </w:rPr>
            </w:pPr>
            <w:r>
              <w:rPr>
                <w:sz w:val="18"/>
                <w:szCs w:val="18"/>
              </w:rPr>
              <w:t>32</w:t>
            </w:r>
          </w:p>
        </w:tc>
        <w:tc>
          <w:tcPr>
            <w:tcW w:w="1312" w:type="pct"/>
          </w:tcPr>
          <w:p w14:paraId="54892B12" w14:textId="77777777" w:rsidR="00740672" w:rsidRPr="00537640" w:rsidRDefault="00740672" w:rsidP="00DC6834">
            <w:pPr>
              <w:spacing w:line="288" w:lineRule="auto"/>
              <w:rPr>
                <w:sz w:val="18"/>
                <w:szCs w:val="18"/>
              </w:rPr>
            </w:pPr>
            <w:r w:rsidRPr="00537640">
              <w:rPr>
                <w:sz w:val="18"/>
                <w:szCs w:val="18"/>
              </w:rPr>
              <w:t>Least Concern</w:t>
            </w:r>
          </w:p>
        </w:tc>
      </w:tr>
      <w:tr w:rsidR="00740672" w:rsidRPr="00537640" w14:paraId="03206D25" w14:textId="77777777" w:rsidTr="00DC6834">
        <w:tc>
          <w:tcPr>
            <w:tcW w:w="1132" w:type="pct"/>
          </w:tcPr>
          <w:p w14:paraId="7AE7C82E" w14:textId="77777777" w:rsidR="00740672" w:rsidRPr="00537640" w:rsidRDefault="00740672" w:rsidP="00DC6834">
            <w:pPr>
              <w:shd w:val="clear" w:color="auto" w:fill="FFFFFF"/>
              <w:spacing w:line="288" w:lineRule="auto"/>
              <w:rPr>
                <w:sz w:val="18"/>
                <w:szCs w:val="18"/>
              </w:rPr>
            </w:pPr>
            <w:r w:rsidRPr="00537640">
              <w:rPr>
                <w:sz w:val="18"/>
                <w:szCs w:val="18"/>
              </w:rPr>
              <w:t>Nathusiius's pipistrelle</w:t>
            </w:r>
          </w:p>
        </w:tc>
        <w:tc>
          <w:tcPr>
            <w:tcW w:w="1380" w:type="pct"/>
          </w:tcPr>
          <w:p w14:paraId="28F7899E" w14:textId="77777777" w:rsidR="00740672" w:rsidRPr="00537640" w:rsidRDefault="00740672" w:rsidP="00DC6834">
            <w:pPr>
              <w:spacing w:before="100" w:beforeAutospacing="1" w:after="100" w:afterAutospacing="1" w:line="288" w:lineRule="auto"/>
              <w:rPr>
                <w:i/>
                <w:sz w:val="18"/>
                <w:szCs w:val="18"/>
              </w:rPr>
            </w:pPr>
            <w:r w:rsidRPr="00537640">
              <w:rPr>
                <w:i/>
                <w:sz w:val="18"/>
                <w:szCs w:val="18"/>
              </w:rPr>
              <w:t>Pipistrellus nauthusii</w:t>
            </w:r>
          </w:p>
        </w:tc>
        <w:tc>
          <w:tcPr>
            <w:tcW w:w="1176" w:type="pct"/>
          </w:tcPr>
          <w:p w14:paraId="3B674472" w14:textId="01F109CD" w:rsidR="00740672" w:rsidRPr="00537640" w:rsidRDefault="00740672" w:rsidP="00DC6834">
            <w:pPr>
              <w:tabs>
                <w:tab w:val="left" w:pos="992"/>
              </w:tabs>
              <w:spacing w:line="288" w:lineRule="auto"/>
              <w:rPr>
                <w:sz w:val="18"/>
                <w:szCs w:val="18"/>
              </w:rPr>
            </w:pPr>
            <w:r>
              <w:rPr>
                <w:sz w:val="18"/>
                <w:szCs w:val="18"/>
              </w:rPr>
              <w:t>21</w:t>
            </w:r>
          </w:p>
        </w:tc>
        <w:tc>
          <w:tcPr>
            <w:tcW w:w="1312" w:type="pct"/>
          </w:tcPr>
          <w:p w14:paraId="03B99F49" w14:textId="77777777" w:rsidR="00740672" w:rsidRPr="00537640" w:rsidRDefault="00740672" w:rsidP="00DC6834">
            <w:pPr>
              <w:spacing w:line="288" w:lineRule="auto"/>
              <w:rPr>
                <w:sz w:val="18"/>
                <w:szCs w:val="18"/>
              </w:rPr>
            </w:pPr>
            <w:r w:rsidRPr="00537640">
              <w:rPr>
                <w:sz w:val="18"/>
                <w:szCs w:val="18"/>
              </w:rPr>
              <w:t>Least Concern</w:t>
            </w:r>
          </w:p>
        </w:tc>
      </w:tr>
    </w:tbl>
    <w:p w14:paraId="1D0C26DF" w14:textId="6B337711" w:rsidR="00D704F5" w:rsidRDefault="00D704F5" w:rsidP="00D704F5">
      <w:pPr>
        <w:pStyle w:val="Heading4"/>
        <w:rPr>
          <w:rFonts w:eastAsia="Calibri"/>
          <w:lang w:eastAsia="en-US"/>
        </w:rPr>
      </w:pPr>
      <w:r>
        <w:rPr>
          <w:rFonts w:eastAsia="Calibri"/>
          <w:lang w:eastAsia="en-US"/>
        </w:rPr>
        <w:t>4.3.2.2</w:t>
      </w:r>
      <w:r>
        <w:rPr>
          <w:rFonts w:eastAsia="Calibri"/>
          <w:lang w:eastAsia="en-US"/>
        </w:rPr>
        <w:tab/>
      </w:r>
      <w:r w:rsidR="00F01E39">
        <w:rPr>
          <w:rFonts w:eastAsia="Calibri"/>
          <w:lang w:eastAsia="en-US"/>
        </w:rPr>
        <w:t>Site Assessment</w:t>
      </w:r>
    </w:p>
    <w:p w14:paraId="306BC74E" w14:textId="31C9C631" w:rsidR="00403DC9" w:rsidRDefault="00403DC9" w:rsidP="00403DC9">
      <w:pPr>
        <w:rPr>
          <w:rFonts w:eastAsia="Calibri"/>
          <w:lang w:eastAsia="en-US"/>
        </w:rPr>
      </w:pPr>
    </w:p>
    <w:p w14:paraId="12545C3D" w14:textId="03101A40" w:rsidR="00051FED" w:rsidRDefault="00550BCB" w:rsidP="00051FED">
      <w:pPr>
        <w:spacing w:line="288" w:lineRule="auto"/>
        <w:rPr>
          <w:rFonts w:eastAsia="Calibri"/>
          <w:lang w:eastAsia="en-US"/>
        </w:rPr>
      </w:pPr>
      <w:r>
        <w:rPr>
          <w:rFonts w:eastAsia="Calibri"/>
          <w:lang w:eastAsia="en-US"/>
        </w:rPr>
        <w:t xml:space="preserve">There is suitable bat habitat present </w:t>
      </w:r>
      <w:r w:rsidR="00051FED">
        <w:rPr>
          <w:rFonts w:eastAsia="Calibri"/>
          <w:lang w:eastAsia="en-US"/>
        </w:rPr>
        <w:t xml:space="preserve">in the study area for bats. In terms of roosting habitat there are several old bridges on the site that could be used as bat roosts. No formal bat survey was undertaken but potential habitat was noted. There are several mature trees along the route. Some of these trees were noted to have Potential Roost Features (PRFs) such as ivy, knotholes and lifting bark. Some of the trees have potential to be used as bat roosts. </w:t>
      </w:r>
    </w:p>
    <w:p w14:paraId="24C50AE3" w14:textId="4963540C" w:rsidR="00403DC9" w:rsidRPr="00403DC9" w:rsidRDefault="00403DC9" w:rsidP="00051FED">
      <w:pPr>
        <w:spacing w:line="288" w:lineRule="auto"/>
        <w:rPr>
          <w:rFonts w:eastAsia="Calibri"/>
          <w:lang w:eastAsia="en-US"/>
        </w:rPr>
      </w:pPr>
    </w:p>
    <w:p w14:paraId="7F08158F" w14:textId="13D385D6" w:rsidR="00403DC9" w:rsidRDefault="00051FED" w:rsidP="00051FED">
      <w:pPr>
        <w:spacing w:line="288" w:lineRule="auto"/>
        <w:rPr>
          <w:rFonts w:eastAsia="Calibri"/>
          <w:iCs/>
          <w:lang w:eastAsia="en-US"/>
        </w:rPr>
      </w:pPr>
      <w:r>
        <w:rPr>
          <w:rFonts w:eastAsia="Calibri"/>
          <w:lang w:eastAsia="en-US"/>
        </w:rPr>
        <w:t>For foraging / commuting habitat, the most suitable habitat in the study area is along the lakes, treelines / riparian woodland / hedgerows and also along the disused railway track. The majority of our common species of bats typically use linear features in the landscape for foraging and commuting. The</w:t>
      </w:r>
      <w:r w:rsidR="000265B5">
        <w:rPr>
          <w:rFonts w:eastAsia="Calibri"/>
          <w:lang w:eastAsia="en-US"/>
        </w:rPr>
        <w:t xml:space="preserve"> </w:t>
      </w:r>
      <w:r w:rsidR="009167E3">
        <w:rPr>
          <w:rFonts w:eastAsia="Calibri"/>
          <w:lang w:eastAsia="en-US"/>
        </w:rPr>
        <w:t>streams and</w:t>
      </w:r>
      <w:r>
        <w:rPr>
          <w:rFonts w:eastAsia="Calibri"/>
          <w:lang w:eastAsia="en-US"/>
        </w:rPr>
        <w:t xml:space="preserve"> lakes nearby, would provide suitable insect production and prey species for bats in the local area. There is no lighting on the site. The species expected to be present would be Soprano pipistrelle </w:t>
      </w:r>
      <w:r>
        <w:rPr>
          <w:rFonts w:eastAsia="Calibri"/>
          <w:i/>
          <w:iCs/>
          <w:lang w:eastAsia="en-US"/>
        </w:rPr>
        <w:t>Pipistrellus pygmaeus</w:t>
      </w:r>
      <w:r>
        <w:rPr>
          <w:rFonts w:eastAsia="Calibri"/>
          <w:lang w:eastAsia="en-US"/>
        </w:rPr>
        <w:t xml:space="preserve">, Common pipistrelle </w:t>
      </w:r>
      <w:r>
        <w:rPr>
          <w:rFonts w:eastAsia="Calibri"/>
          <w:i/>
          <w:iCs/>
          <w:lang w:eastAsia="en-US"/>
        </w:rPr>
        <w:t>Pipistrellus pipistrellus</w:t>
      </w:r>
      <w:r>
        <w:rPr>
          <w:rFonts w:eastAsia="Calibri"/>
          <w:lang w:eastAsia="en-US"/>
        </w:rPr>
        <w:t xml:space="preserve">, Daubenton’s bat </w:t>
      </w:r>
      <w:r>
        <w:rPr>
          <w:rFonts w:eastAsia="Calibri"/>
          <w:i/>
          <w:iCs/>
          <w:lang w:eastAsia="en-US"/>
        </w:rPr>
        <w:t xml:space="preserve">Myotis daubentonii </w:t>
      </w:r>
      <w:r>
        <w:rPr>
          <w:rFonts w:eastAsia="Calibri"/>
          <w:lang w:eastAsia="en-US"/>
        </w:rPr>
        <w:t xml:space="preserve">and potentially Leisler’s bat </w:t>
      </w:r>
      <w:r w:rsidRPr="00CA6C53">
        <w:rPr>
          <w:rFonts w:eastAsia="Calibri"/>
          <w:i/>
          <w:lang w:eastAsia="en-US"/>
        </w:rPr>
        <w:t>Nyctalus leisleri.</w:t>
      </w:r>
      <w:r>
        <w:rPr>
          <w:rFonts w:eastAsia="Calibri"/>
          <w:i/>
          <w:lang w:eastAsia="en-US"/>
        </w:rPr>
        <w:t xml:space="preserve"> </w:t>
      </w:r>
      <w:r>
        <w:rPr>
          <w:rFonts w:eastAsia="Calibri"/>
          <w:iCs/>
          <w:lang w:eastAsia="en-US"/>
        </w:rPr>
        <w:t xml:space="preserve">There is a record of </w:t>
      </w:r>
      <w:r w:rsidRPr="00051FED">
        <w:rPr>
          <w:rFonts w:eastAsia="Calibri"/>
          <w:iCs/>
          <w:lang w:eastAsia="en-US"/>
        </w:rPr>
        <w:t xml:space="preserve">Whiskered Bat </w:t>
      </w:r>
      <w:r w:rsidRPr="00051FED">
        <w:rPr>
          <w:rFonts w:eastAsia="Calibri"/>
          <w:i/>
          <w:lang w:eastAsia="en-US"/>
        </w:rPr>
        <w:t>Myotis mystacinus</w:t>
      </w:r>
      <w:r>
        <w:rPr>
          <w:rFonts w:eastAsia="Calibri"/>
          <w:i/>
          <w:lang w:eastAsia="en-US"/>
        </w:rPr>
        <w:t xml:space="preserve"> </w:t>
      </w:r>
      <w:r>
        <w:rPr>
          <w:rFonts w:eastAsia="Calibri"/>
          <w:iCs/>
          <w:lang w:eastAsia="en-US"/>
        </w:rPr>
        <w:t xml:space="preserve">c. 6km from the site. There is little known about the species in Ireland </w:t>
      </w:r>
      <w:r w:rsidR="0002382E">
        <w:rPr>
          <w:rFonts w:eastAsia="Calibri"/>
          <w:iCs/>
          <w:lang w:eastAsia="en-US"/>
        </w:rPr>
        <w:t xml:space="preserve">and it is difficult to differentiate between it and the other </w:t>
      </w:r>
      <w:r w:rsidR="0002382E" w:rsidRPr="0002382E">
        <w:rPr>
          <w:rFonts w:eastAsia="Calibri"/>
          <w:i/>
          <w:lang w:eastAsia="en-US"/>
        </w:rPr>
        <w:t>Myotis</w:t>
      </w:r>
      <w:r w:rsidR="0002382E">
        <w:rPr>
          <w:rFonts w:eastAsia="Calibri"/>
          <w:iCs/>
          <w:lang w:eastAsia="en-US"/>
        </w:rPr>
        <w:t xml:space="preserve"> spp. However there is suitable habitat for the species in the form of the linear railway route and nearby lakes. They will also roost in a variety of habitats such as mature trees and bridges – which are present on the site. There are no records or suitable habitat for the Annex II species Lesser Horseshoe Bat. A pre-construction bat survey will be required. An assessment of habitats present at the site for bat is provided below in table 3.</w:t>
      </w:r>
    </w:p>
    <w:p w14:paraId="16BBFF0A" w14:textId="77777777" w:rsidR="005B62DA" w:rsidRPr="00051FED" w:rsidRDefault="005B62DA" w:rsidP="00051FED">
      <w:pPr>
        <w:spacing w:line="288" w:lineRule="auto"/>
        <w:rPr>
          <w:rFonts w:eastAsia="Calibri"/>
          <w:iCs/>
          <w:lang w:eastAsia="en-US"/>
        </w:rPr>
      </w:pPr>
    </w:p>
    <w:p w14:paraId="4CA75BCE" w14:textId="77777777" w:rsidR="00550BCB" w:rsidRPr="00403DC9" w:rsidRDefault="00550BCB" w:rsidP="00403DC9">
      <w:pPr>
        <w:rPr>
          <w:rFonts w:eastAsia="Calibri"/>
          <w:lang w:eastAsia="en-US"/>
        </w:rPr>
      </w:pPr>
    </w:p>
    <w:p w14:paraId="40B7E542" w14:textId="6FBCDFC7" w:rsidR="00403DC9" w:rsidRPr="00403DC9" w:rsidRDefault="00403DC9" w:rsidP="00403DC9">
      <w:pPr>
        <w:pStyle w:val="Caption"/>
        <w:keepNext/>
        <w:spacing w:after="0"/>
        <w:rPr>
          <w:b w:val="0"/>
          <w:color w:val="auto"/>
        </w:rPr>
      </w:pPr>
      <w:r w:rsidRPr="00403DC9">
        <w:rPr>
          <w:color w:val="auto"/>
        </w:rPr>
        <w:lastRenderedPageBreak/>
        <w:t xml:space="preserve">Table 4 </w:t>
      </w:r>
      <w:r w:rsidRPr="00403DC9">
        <w:rPr>
          <w:b w:val="0"/>
          <w:color w:val="auto"/>
        </w:rPr>
        <w:t>Assessment of the habitat at the site of the proposed road scheme for each species expected to be at the site.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4"/>
        <w:gridCol w:w="2800"/>
        <w:gridCol w:w="4952"/>
      </w:tblGrid>
      <w:tr w:rsidR="00403DC9" w:rsidRPr="00EE35E2" w14:paraId="4EA4FDD9" w14:textId="77777777" w:rsidTr="00DC6834">
        <w:tc>
          <w:tcPr>
            <w:tcW w:w="701" w:type="pct"/>
            <w:shd w:val="clear" w:color="auto" w:fill="000000"/>
          </w:tcPr>
          <w:p w14:paraId="69E2E30D" w14:textId="77777777" w:rsidR="00403DC9" w:rsidRPr="00EE35E2" w:rsidRDefault="00403DC9" w:rsidP="00DC6834">
            <w:pPr>
              <w:tabs>
                <w:tab w:val="left" w:pos="992"/>
              </w:tabs>
              <w:spacing w:line="288" w:lineRule="auto"/>
              <w:rPr>
                <w:rFonts w:eastAsia="Calibri"/>
                <w:b/>
                <w:sz w:val="18"/>
                <w:szCs w:val="18"/>
                <w:lang w:eastAsia="en-US"/>
              </w:rPr>
            </w:pPr>
            <w:r w:rsidRPr="00EE35E2">
              <w:rPr>
                <w:rFonts w:eastAsia="Calibri"/>
                <w:b/>
                <w:sz w:val="18"/>
                <w:szCs w:val="18"/>
                <w:lang w:eastAsia="en-US"/>
              </w:rPr>
              <w:t xml:space="preserve">Species </w:t>
            </w:r>
            <w:r>
              <w:rPr>
                <w:rFonts w:eastAsia="Calibri"/>
                <w:b/>
                <w:sz w:val="18"/>
                <w:szCs w:val="18"/>
                <w:lang w:eastAsia="en-US"/>
              </w:rPr>
              <w:t xml:space="preserve">Expected </w:t>
            </w:r>
            <w:r w:rsidRPr="00EE35E2">
              <w:rPr>
                <w:rFonts w:eastAsia="Calibri"/>
                <w:b/>
                <w:sz w:val="18"/>
                <w:szCs w:val="18"/>
                <w:lang w:eastAsia="en-US"/>
              </w:rPr>
              <w:t xml:space="preserve"> </w:t>
            </w:r>
          </w:p>
        </w:tc>
        <w:tc>
          <w:tcPr>
            <w:tcW w:w="1553" w:type="pct"/>
            <w:shd w:val="clear" w:color="auto" w:fill="000000"/>
          </w:tcPr>
          <w:p w14:paraId="402D4DE7" w14:textId="77777777" w:rsidR="00403DC9" w:rsidRPr="00EE35E2" w:rsidRDefault="00403DC9" w:rsidP="00DC6834">
            <w:pPr>
              <w:tabs>
                <w:tab w:val="left" w:pos="992"/>
              </w:tabs>
              <w:spacing w:line="288" w:lineRule="auto"/>
              <w:rPr>
                <w:rFonts w:eastAsia="Calibri"/>
                <w:b/>
                <w:sz w:val="18"/>
                <w:szCs w:val="18"/>
                <w:lang w:eastAsia="en-US"/>
              </w:rPr>
            </w:pPr>
            <w:r w:rsidRPr="00EE35E2">
              <w:rPr>
                <w:rFonts w:eastAsia="Calibri"/>
                <w:b/>
                <w:sz w:val="18"/>
                <w:szCs w:val="18"/>
                <w:lang w:eastAsia="en-US"/>
              </w:rPr>
              <w:t xml:space="preserve">Habitat </w:t>
            </w:r>
          </w:p>
        </w:tc>
        <w:tc>
          <w:tcPr>
            <w:tcW w:w="2746" w:type="pct"/>
            <w:shd w:val="clear" w:color="auto" w:fill="000000"/>
          </w:tcPr>
          <w:p w14:paraId="25126B24" w14:textId="77777777" w:rsidR="00403DC9" w:rsidRPr="00EE35E2" w:rsidRDefault="00403DC9" w:rsidP="00DC6834">
            <w:pPr>
              <w:tabs>
                <w:tab w:val="left" w:pos="992"/>
              </w:tabs>
              <w:spacing w:line="288" w:lineRule="auto"/>
              <w:rPr>
                <w:rFonts w:eastAsia="Calibri"/>
                <w:b/>
                <w:sz w:val="18"/>
                <w:szCs w:val="18"/>
                <w:lang w:eastAsia="en-US"/>
              </w:rPr>
            </w:pPr>
            <w:r w:rsidRPr="00EE35E2">
              <w:rPr>
                <w:rFonts w:eastAsia="Calibri"/>
                <w:b/>
                <w:sz w:val="18"/>
                <w:szCs w:val="18"/>
                <w:lang w:eastAsia="en-US"/>
              </w:rPr>
              <w:t>Habitat Assessment</w:t>
            </w:r>
          </w:p>
        </w:tc>
      </w:tr>
      <w:tr w:rsidR="0002382E" w:rsidRPr="00EE35E2" w14:paraId="6A23369F" w14:textId="77777777" w:rsidTr="00DC6834">
        <w:trPr>
          <w:trHeight w:val="297"/>
        </w:trPr>
        <w:tc>
          <w:tcPr>
            <w:tcW w:w="701" w:type="pct"/>
          </w:tcPr>
          <w:p w14:paraId="2AAB4965" w14:textId="77777777" w:rsidR="0002382E" w:rsidRPr="00EE35E2" w:rsidRDefault="0002382E" w:rsidP="0002382E">
            <w:pPr>
              <w:spacing w:line="288" w:lineRule="auto"/>
              <w:rPr>
                <w:rFonts w:eastAsia="Calibri"/>
                <w:sz w:val="18"/>
                <w:szCs w:val="18"/>
                <w:lang w:eastAsia="en-US"/>
              </w:rPr>
            </w:pPr>
            <w:r w:rsidRPr="00EE35E2">
              <w:rPr>
                <w:rFonts w:eastAsia="Calibri"/>
                <w:sz w:val="18"/>
                <w:szCs w:val="18"/>
                <w:lang w:eastAsia="en-US"/>
              </w:rPr>
              <w:t>Common pipistrelle</w:t>
            </w:r>
            <w:r w:rsidRPr="00EE35E2">
              <w:rPr>
                <w:rFonts w:eastAsia="Calibri"/>
                <w:i/>
                <w:sz w:val="18"/>
                <w:szCs w:val="18"/>
                <w:lang w:eastAsia="en-US"/>
              </w:rPr>
              <w:t xml:space="preserve"> Pipistrellus pipistrellus</w:t>
            </w:r>
          </w:p>
        </w:tc>
        <w:tc>
          <w:tcPr>
            <w:tcW w:w="1553" w:type="pct"/>
          </w:tcPr>
          <w:p w14:paraId="082B802F" w14:textId="77777777" w:rsidR="0002382E" w:rsidRPr="00EE35E2" w:rsidRDefault="0002382E" w:rsidP="0002382E">
            <w:pPr>
              <w:tabs>
                <w:tab w:val="left" w:pos="992"/>
              </w:tabs>
              <w:spacing w:line="288" w:lineRule="auto"/>
              <w:rPr>
                <w:rFonts w:eastAsia="Calibri"/>
                <w:sz w:val="18"/>
                <w:szCs w:val="18"/>
                <w:lang w:eastAsia="en-US"/>
              </w:rPr>
            </w:pPr>
            <w:r w:rsidRPr="00EE35E2">
              <w:rPr>
                <w:rFonts w:eastAsia="Calibri"/>
                <w:sz w:val="18"/>
                <w:szCs w:val="18"/>
                <w:lang w:eastAsia="en-US"/>
              </w:rPr>
              <w:t>Favour linear features for commuting and foraging along mature hedgerows, treelines, edges of woodlands and within woodlands. Broad foraging niche but often occur near water and other natural land covers. Also positively associated with pasture near roosts. Roost in crevices; the most frequently recorded type of roosting site is buildings but also use trees.</w:t>
            </w:r>
          </w:p>
        </w:tc>
        <w:tc>
          <w:tcPr>
            <w:tcW w:w="2746" w:type="pct"/>
          </w:tcPr>
          <w:p w14:paraId="07E15269" w14:textId="173C3442" w:rsidR="0002382E" w:rsidRPr="00EE35E2"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Likely to be present in the area. Potential for mature trees or farm buildings in the study area to be used as roosting habitat. Foraging habitat is present along the lakes and treelines in the study area including along the disused railway route. </w:t>
            </w:r>
          </w:p>
        </w:tc>
      </w:tr>
      <w:tr w:rsidR="0002382E" w:rsidRPr="00EE35E2" w14:paraId="5583ABBF" w14:textId="77777777" w:rsidTr="00DC6834">
        <w:trPr>
          <w:trHeight w:val="297"/>
        </w:trPr>
        <w:tc>
          <w:tcPr>
            <w:tcW w:w="701" w:type="pct"/>
          </w:tcPr>
          <w:p w14:paraId="63F35F9B" w14:textId="77777777" w:rsidR="0002382E" w:rsidRPr="00EE35E2" w:rsidRDefault="0002382E" w:rsidP="0002382E">
            <w:pPr>
              <w:spacing w:line="288" w:lineRule="auto"/>
              <w:rPr>
                <w:rFonts w:eastAsia="Calibri"/>
                <w:sz w:val="18"/>
                <w:szCs w:val="18"/>
                <w:lang w:eastAsia="en-US"/>
              </w:rPr>
            </w:pPr>
            <w:r w:rsidRPr="00EE35E2">
              <w:rPr>
                <w:rFonts w:eastAsia="Calibri"/>
                <w:sz w:val="18"/>
                <w:szCs w:val="18"/>
                <w:lang w:eastAsia="en-US"/>
              </w:rPr>
              <w:t>Leisler’s bat</w:t>
            </w:r>
            <w:r w:rsidRPr="00EE35E2">
              <w:rPr>
                <w:rFonts w:eastAsia="Calibri"/>
                <w:i/>
                <w:sz w:val="18"/>
                <w:szCs w:val="18"/>
                <w:lang w:eastAsia="en-US"/>
              </w:rPr>
              <w:t xml:space="preserve"> Nyctalus leisleri</w:t>
            </w:r>
          </w:p>
        </w:tc>
        <w:tc>
          <w:tcPr>
            <w:tcW w:w="1553" w:type="pct"/>
          </w:tcPr>
          <w:p w14:paraId="0AA7A217" w14:textId="77777777" w:rsidR="0002382E" w:rsidRPr="00EE35E2" w:rsidRDefault="0002382E" w:rsidP="0002382E">
            <w:pPr>
              <w:tabs>
                <w:tab w:val="left" w:pos="992"/>
              </w:tabs>
              <w:spacing w:line="288" w:lineRule="auto"/>
              <w:rPr>
                <w:rFonts w:eastAsia="Calibri"/>
                <w:sz w:val="18"/>
                <w:szCs w:val="18"/>
                <w:lang w:eastAsia="en-US"/>
              </w:rPr>
            </w:pPr>
            <w:r w:rsidRPr="00EE35E2">
              <w:rPr>
                <w:rFonts w:eastAsia="Calibri"/>
                <w:sz w:val="18"/>
                <w:szCs w:val="18"/>
                <w:lang w:eastAsia="en-US"/>
              </w:rPr>
              <w:t>Favour woodland habitat and areas near freshwater but frequently travel up to more than 5km from roost to forage. High-flying species and doesn't rely on linear landscape features for commuting. Roosts in crevices and holes in trees and buildings.</w:t>
            </w:r>
          </w:p>
        </w:tc>
        <w:tc>
          <w:tcPr>
            <w:tcW w:w="2746" w:type="pct"/>
          </w:tcPr>
          <w:p w14:paraId="5C020B98" w14:textId="23733F71" w:rsidR="0002382E" w:rsidRPr="00EE35E2"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Have been previously recorded in the wider study area c. 7km away. They may use the agricultural habitats and trees in the wider study area. This species frequently roosts in trees and therefore could use suitable PRFs in mature trees on the site. </w:t>
            </w:r>
          </w:p>
        </w:tc>
      </w:tr>
      <w:tr w:rsidR="0002382E" w:rsidRPr="00EE35E2" w14:paraId="61934181" w14:textId="77777777" w:rsidTr="00DC6834">
        <w:trPr>
          <w:trHeight w:val="297"/>
        </w:trPr>
        <w:tc>
          <w:tcPr>
            <w:tcW w:w="701" w:type="pct"/>
          </w:tcPr>
          <w:p w14:paraId="37609CF2" w14:textId="77777777" w:rsidR="0002382E" w:rsidRPr="00EE35E2" w:rsidRDefault="0002382E" w:rsidP="0002382E">
            <w:pPr>
              <w:spacing w:line="288" w:lineRule="auto"/>
              <w:rPr>
                <w:rFonts w:eastAsia="Calibri"/>
                <w:sz w:val="18"/>
                <w:szCs w:val="18"/>
                <w:lang w:eastAsia="en-US"/>
              </w:rPr>
            </w:pPr>
            <w:r w:rsidRPr="00EE35E2">
              <w:rPr>
                <w:rFonts w:eastAsia="Calibri"/>
                <w:sz w:val="18"/>
                <w:szCs w:val="18"/>
                <w:shd w:val="clear" w:color="auto" w:fill="FFFFFF"/>
                <w:lang w:eastAsia="en-US"/>
              </w:rPr>
              <w:t>Soprano pipistrelle</w:t>
            </w:r>
            <w:r w:rsidRPr="00EE35E2">
              <w:rPr>
                <w:rFonts w:eastAsia="Calibri"/>
                <w:i/>
                <w:sz w:val="18"/>
                <w:szCs w:val="18"/>
                <w:lang w:eastAsia="en-US"/>
              </w:rPr>
              <w:t xml:space="preserve"> Pipistrellus pygmaeus</w:t>
            </w:r>
          </w:p>
        </w:tc>
        <w:tc>
          <w:tcPr>
            <w:tcW w:w="1553" w:type="pct"/>
          </w:tcPr>
          <w:p w14:paraId="1071D299" w14:textId="77777777" w:rsidR="0002382E" w:rsidRPr="00EE35E2" w:rsidRDefault="0002382E" w:rsidP="0002382E">
            <w:pPr>
              <w:tabs>
                <w:tab w:val="left" w:pos="992"/>
              </w:tabs>
              <w:spacing w:line="288" w:lineRule="auto"/>
              <w:rPr>
                <w:rFonts w:eastAsia="Calibri"/>
                <w:sz w:val="18"/>
                <w:szCs w:val="18"/>
                <w:lang w:eastAsia="en-US"/>
              </w:rPr>
            </w:pPr>
            <w:r w:rsidRPr="00EE35E2">
              <w:rPr>
                <w:rFonts w:eastAsia="Calibri"/>
                <w:sz w:val="18"/>
                <w:szCs w:val="18"/>
                <w:lang w:eastAsia="en-US"/>
              </w:rPr>
              <w:t>Favours roosting in areas near freshwater and woodland. Flies low (2-6m) along linear landscape features such as treelines and mature hedgerows. Broad foraging niche but often occur near water and other natural land covers. Roost in crevices; the most frequently recorded type of roosting site is buildings but also use trees.</w:t>
            </w:r>
          </w:p>
        </w:tc>
        <w:tc>
          <w:tcPr>
            <w:tcW w:w="2746" w:type="pct"/>
          </w:tcPr>
          <w:p w14:paraId="79A8F385" w14:textId="6B85F6A5" w:rsidR="0002382E" w:rsidRPr="00EE35E2" w:rsidRDefault="0002382E" w:rsidP="0002382E">
            <w:pPr>
              <w:tabs>
                <w:tab w:val="left" w:pos="992"/>
              </w:tabs>
              <w:spacing w:line="288" w:lineRule="auto"/>
              <w:rPr>
                <w:rFonts w:eastAsia="Calibri"/>
                <w:sz w:val="18"/>
                <w:szCs w:val="18"/>
                <w:lang w:eastAsia="en-US"/>
              </w:rPr>
            </w:pPr>
            <w:r>
              <w:rPr>
                <w:rFonts w:eastAsia="Calibri"/>
                <w:sz w:val="18"/>
                <w:szCs w:val="18"/>
                <w:lang w:eastAsia="en-US"/>
              </w:rPr>
              <w:t>Have been previously recorded in the wider study area c. 9km away. Potential for mature trees or farm buildings in the study area to be used as roosting habitat. Foraging habitat is present along the lakes and treelines in the study area including along the disused railway route.</w:t>
            </w:r>
          </w:p>
        </w:tc>
      </w:tr>
      <w:tr w:rsidR="0002382E" w:rsidRPr="00EE35E2" w14:paraId="16FE6E86" w14:textId="77777777" w:rsidTr="00DC6834">
        <w:trPr>
          <w:trHeight w:val="297"/>
        </w:trPr>
        <w:tc>
          <w:tcPr>
            <w:tcW w:w="701" w:type="pct"/>
          </w:tcPr>
          <w:p w14:paraId="6944EC5E" w14:textId="77777777" w:rsidR="0002382E" w:rsidRPr="00CA6C53" w:rsidRDefault="0002382E" w:rsidP="0002382E">
            <w:pPr>
              <w:spacing w:line="288" w:lineRule="auto"/>
              <w:rPr>
                <w:rFonts w:eastAsia="Calibri"/>
                <w:sz w:val="18"/>
                <w:szCs w:val="18"/>
                <w:shd w:val="clear" w:color="auto" w:fill="FFFFFF"/>
                <w:lang w:eastAsia="en-US"/>
              </w:rPr>
            </w:pPr>
            <w:r>
              <w:rPr>
                <w:rFonts w:eastAsia="Calibri"/>
                <w:sz w:val="18"/>
                <w:szCs w:val="18"/>
                <w:shd w:val="clear" w:color="auto" w:fill="FFFFFF"/>
                <w:lang w:eastAsia="en-US"/>
              </w:rPr>
              <w:t xml:space="preserve">Daubenton’s Bat </w:t>
            </w:r>
            <w:r>
              <w:rPr>
                <w:rFonts w:eastAsia="Calibri"/>
                <w:i/>
                <w:iCs/>
                <w:sz w:val="18"/>
                <w:szCs w:val="18"/>
                <w:shd w:val="clear" w:color="auto" w:fill="FFFFFF"/>
                <w:lang w:eastAsia="en-US"/>
              </w:rPr>
              <w:t>Myotis daubentonii</w:t>
            </w:r>
          </w:p>
        </w:tc>
        <w:tc>
          <w:tcPr>
            <w:tcW w:w="1553" w:type="pct"/>
          </w:tcPr>
          <w:p w14:paraId="142CD1AE" w14:textId="77777777" w:rsidR="0002382E" w:rsidRPr="00EE35E2"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Frequently roost in stone bridges, canal tunnels, ruins, trees and damp caves. This species forages over freshwater on the surface of rivers, lakes and canals. This is the only species in Ireland that specifically forages only over water. </w:t>
            </w:r>
          </w:p>
        </w:tc>
        <w:tc>
          <w:tcPr>
            <w:tcW w:w="2746" w:type="pct"/>
          </w:tcPr>
          <w:p w14:paraId="1674B989" w14:textId="60B294EE" w:rsidR="0002382E" w:rsidRPr="00EE35E2"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There is a nearby record of this species on Garadice Lough. May also use </w:t>
            </w:r>
            <w:r w:rsidRPr="0002382E">
              <w:rPr>
                <w:rFonts w:eastAsia="Calibri"/>
                <w:sz w:val="18"/>
                <w:szCs w:val="18"/>
                <w:lang w:eastAsia="en-US"/>
              </w:rPr>
              <w:t>bridges</w:t>
            </w:r>
            <w:r>
              <w:rPr>
                <w:rFonts w:eastAsia="Calibri"/>
                <w:sz w:val="18"/>
                <w:szCs w:val="18"/>
                <w:lang w:eastAsia="en-US"/>
              </w:rPr>
              <w:t xml:space="preserve"> or trees in the study area, or </w:t>
            </w:r>
            <w:r w:rsidRPr="0002382E">
              <w:rPr>
                <w:rFonts w:eastAsia="Calibri"/>
                <w:sz w:val="18"/>
                <w:szCs w:val="18"/>
                <w:lang w:eastAsia="en-US"/>
              </w:rPr>
              <w:t>derelict buildings nearby especially stone structures</w:t>
            </w:r>
            <w:r>
              <w:rPr>
                <w:rFonts w:eastAsia="Calibri"/>
                <w:sz w:val="18"/>
                <w:szCs w:val="18"/>
                <w:lang w:eastAsia="en-US"/>
              </w:rPr>
              <w:t xml:space="preserve">. Suitable foraging habitat on the nearby lakes. </w:t>
            </w:r>
          </w:p>
        </w:tc>
      </w:tr>
      <w:tr w:rsidR="0002382E" w:rsidRPr="00EE35E2" w14:paraId="7EA4B7E5" w14:textId="77777777" w:rsidTr="00DC6834">
        <w:trPr>
          <w:trHeight w:val="297"/>
        </w:trPr>
        <w:tc>
          <w:tcPr>
            <w:tcW w:w="701" w:type="pct"/>
          </w:tcPr>
          <w:p w14:paraId="5B4F376A" w14:textId="11A8646C" w:rsidR="0002382E" w:rsidRDefault="0002382E" w:rsidP="0002382E">
            <w:pPr>
              <w:spacing w:line="288" w:lineRule="auto"/>
              <w:rPr>
                <w:rFonts w:eastAsia="Calibri"/>
                <w:sz w:val="18"/>
                <w:szCs w:val="18"/>
                <w:shd w:val="clear" w:color="auto" w:fill="FFFFFF"/>
                <w:lang w:eastAsia="en-US"/>
              </w:rPr>
            </w:pPr>
            <w:r w:rsidRPr="00D42F3B">
              <w:rPr>
                <w:rFonts w:eastAsia="Calibri"/>
                <w:sz w:val="18"/>
                <w:szCs w:val="18"/>
                <w:shd w:val="clear" w:color="auto" w:fill="FFFFFF"/>
                <w:lang w:eastAsia="en-US"/>
              </w:rPr>
              <w:t xml:space="preserve">Whiskered Bat </w:t>
            </w:r>
            <w:r w:rsidRPr="00D42F3B">
              <w:rPr>
                <w:rFonts w:eastAsia="Calibri"/>
                <w:i/>
                <w:iCs/>
                <w:sz w:val="18"/>
                <w:szCs w:val="18"/>
                <w:shd w:val="clear" w:color="auto" w:fill="FFFFFF"/>
                <w:lang w:eastAsia="en-US"/>
              </w:rPr>
              <w:t>Myotis mystacinus</w:t>
            </w:r>
          </w:p>
        </w:tc>
        <w:tc>
          <w:tcPr>
            <w:tcW w:w="1553" w:type="pct"/>
          </w:tcPr>
          <w:p w14:paraId="090DBD6B" w14:textId="65DB74B3" w:rsidR="0002382E"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Has been known to roost in old buildings, stone crevices and trees but there are few confirmed roosts in Ireland. Typical foraging habitat is along forest tracks and near water. </w:t>
            </w:r>
          </w:p>
        </w:tc>
        <w:tc>
          <w:tcPr>
            <w:tcW w:w="2746" w:type="pct"/>
          </w:tcPr>
          <w:p w14:paraId="6F287887" w14:textId="66BBB4DA" w:rsidR="0002382E" w:rsidRDefault="0002382E" w:rsidP="0002382E">
            <w:pPr>
              <w:tabs>
                <w:tab w:val="left" w:pos="992"/>
              </w:tabs>
              <w:spacing w:line="288" w:lineRule="auto"/>
              <w:rPr>
                <w:rFonts w:eastAsia="Calibri"/>
                <w:sz w:val="18"/>
                <w:szCs w:val="18"/>
                <w:lang w:eastAsia="en-US"/>
              </w:rPr>
            </w:pPr>
            <w:r>
              <w:rPr>
                <w:rFonts w:eastAsia="Calibri"/>
                <w:sz w:val="18"/>
                <w:szCs w:val="18"/>
                <w:lang w:eastAsia="en-US"/>
              </w:rPr>
              <w:t xml:space="preserve">There is a record on Bunerky Lake c. 6km away. This species may roost in the mature trees or bridges on the site. Suitable foraging habitat along the railway track and nearby lakes. </w:t>
            </w:r>
          </w:p>
        </w:tc>
      </w:tr>
    </w:tbl>
    <w:p w14:paraId="39E2D589" w14:textId="77777777" w:rsidR="00403DC9" w:rsidRDefault="00403DC9" w:rsidP="00403DC9">
      <w:pPr>
        <w:spacing w:line="288" w:lineRule="auto"/>
      </w:pPr>
    </w:p>
    <w:p w14:paraId="52F19FA2" w14:textId="2B5C339A" w:rsidR="00537640" w:rsidRPr="00AA6017" w:rsidRDefault="00403DC9" w:rsidP="0073566A">
      <w:pPr>
        <w:spacing w:line="288" w:lineRule="auto"/>
      </w:pPr>
      <w:r w:rsidRPr="00D066A5">
        <w:rPr>
          <w:i/>
        </w:rPr>
        <w:t>Evaluation:</w:t>
      </w:r>
      <w:r>
        <w:t xml:space="preserve"> Bats in the study area are evaluated as being of </w:t>
      </w:r>
      <w:r w:rsidR="00D42F3B">
        <w:t>‘Local Importance, Higher Value’. No habitat or records of Annex II species Lesser Horseshoe bat is present.</w:t>
      </w:r>
    </w:p>
    <w:p w14:paraId="0A8EFC98" w14:textId="77777777" w:rsidR="005D4B1D" w:rsidRDefault="005D4B1D" w:rsidP="00C06A69">
      <w:pPr>
        <w:spacing w:line="288" w:lineRule="auto"/>
      </w:pPr>
    </w:p>
    <w:p w14:paraId="2A7D1861" w14:textId="55DB034C" w:rsidR="004136A6" w:rsidRDefault="004136A6" w:rsidP="00C06A69">
      <w:pPr>
        <w:pStyle w:val="Heading3"/>
        <w:spacing w:line="288" w:lineRule="auto"/>
      </w:pPr>
      <w:bookmarkStart w:id="37" w:name="_Toc78268962"/>
      <w:r>
        <w:lastRenderedPageBreak/>
        <w:t>4.3.4</w:t>
      </w:r>
      <w:r>
        <w:tab/>
        <w:t>Birds</w:t>
      </w:r>
      <w:bookmarkEnd w:id="37"/>
    </w:p>
    <w:p w14:paraId="4E1A53C6" w14:textId="77777777" w:rsidR="0083362C" w:rsidRPr="0083362C" w:rsidRDefault="0083362C" w:rsidP="0083362C"/>
    <w:p w14:paraId="48163358" w14:textId="3E1370B8" w:rsidR="00975BB2" w:rsidRDefault="0083362C" w:rsidP="0083362C">
      <w:pPr>
        <w:spacing w:line="288" w:lineRule="auto"/>
      </w:pPr>
      <w:r>
        <w:t xml:space="preserve">A full list of protected and threatened bird species is provided in Appendix 4 of the current report. The majority of bird species previously recorded in the 10km grid square </w:t>
      </w:r>
      <w:r w:rsidR="00975BB2">
        <w:t>H11</w:t>
      </w:r>
      <w:r>
        <w:t xml:space="preserve"> are common passerine species that are typical of the agricultural type habitats in the study area, which are widespread across Ireland. Habitats in the study area of the proposed </w:t>
      </w:r>
      <w:r w:rsidR="00975BB2">
        <w:t>greenway</w:t>
      </w:r>
      <w:r>
        <w:t xml:space="preserve"> would be likely to support common passerine species, with treelines and hedgerows common, and woodland present</w:t>
      </w:r>
      <w:r w:rsidR="00975BB2">
        <w:t xml:space="preserve">. </w:t>
      </w:r>
      <w:r>
        <w:t xml:space="preserve">It is likely that birds would nest in the mature trees and dense hedgerows on the site. The </w:t>
      </w:r>
      <w:r w:rsidR="00975BB2">
        <w:t>nearby lakes</w:t>
      </w:r>
      <w:r>
        <w:t xml:space="preserve"> would provide good insect production for foraging in the study area. Species such as Blue tit (</w:t>
      </w:r>
      <w:r>
        <w:rPr>
          <w:i/>
          <w:iCs/>
        </w:rPr>
        <w:t>Cyanistes caeruleus</w:t>
      </w:r>
      <w:r>
        <w:t xml:space="preserve">), Common blackbird </w:t>
      </w:r>
      <w:r>
        <w:rPr>
          <w:i/>
          <w:iCs/>
        </w:rPr>
        <w:t>(Turdus merula)</w:t>
      </w:r>
      <w:r>
        <w:t xml:space="preserve">, </w:t>
      </w:r>
      <w:r w:rsidR="00975BB2">
        <w:t>Magpie (</w:t>
      </w:r>
      <w:r w:rsidR="00975BB2" w:rsidRPr="00975BB2">
        <w:rPr>
          <w:i/>
          <w:iCs/>
        </w:rPr>
        <w:t>Pica pica</w:t>
      </w:r>
      <w:r w:rsidR="00975BB2">
        <w:t xml:space="preserve">), </w:t>
      </w:r>
      <w:r>
        <w:t xml:space="preserve">Hooded Crow </w:t>
      </w:r>
      <w:r>
        <w:rPr>
          <w:i/>
          <w:iCs/>
        </w:rPr>
        <w:t>(Corvus cornix</w:t>
      </w:r>
      <w:r>
        <w:t xml:space="preserve">), Goldfinch </w:t>
      </w:r>
      <w:r>
        <w:rPr>
          <w:i/>
          <w:iCs/>
        </w:rPr>
        <w:t>(Carduelis carduelis</w:t>
      </w:r>
      <w:r>
        <w:t xml:space="preserve">), Robin </w:t>
      </w:r>
      <w:r>
        <w:rPr>
          <w:i/>
          <w:iCs/>
        </w:rPr>
        <w:t>(Erithacus rubecula</w:t>
      </w:r>
      <w:r>
        <w:t xml:space="preserve">), Great tit </w:t>
      </w:r>
      <w:r>
        <w:rPr>
          <w:i/>
          <w:iCs/>
        </w:rPr>
        <w:t>(Parus major)</w:t>
      </w:r>
      <w:r>
        <w:t xml:space="preserve">, Rook </w:t>
      </w:r>
      <w:r>
        <w:rPr>
          <w:i/>
          <w:iCs/>
        </w:rPr>
        <w:t xml:space="preserve">(Corvus frugilegus) </w:t>
      </w:r>
      <w:r>
        <w:t xml:space="preserve">and Song thrush </w:t>
      </w:r>
      <w:r>
        <w:rPr>
          <w:i/>
          <w:iCs/>
        </w:rPr>
        <w:t>(Turdus philomelos</w:t>
      </w:r>
      <w:r>
        <w:t xml:space="preserve">) have been previously recorded in the study area and would be considered to be present adjacent to the proposed </w:t>
      </w:r>
      <w:r w:rsidR="00975BB2">
        <w:t>greenway</w:t>
      </w:r>
      <w:r>
        <w:t xml:space="preserve">. </w:t>
      </w:r>
    </w:p>
    <w:p w14:paraId="5BA75FE3" w14:textId="77777777" w:rsidR="00975BB2" w:rsidRDefault="00975BB2" w:rsidP="0083362C">
      <w:pPr>
        <w:spacing w:line="288" w:lineRule="auto"/>
      </w:pPr>
    </w:p>
    <w:p w14:paraId="6282D918" w14:textId="2469080E" w:rsidR="0083362C" w:rsidRPr="009167E3" w:rsidRDefault="00B827DF" w:rsidP="0083362C">
      <w:pPr>
        <w:spacing w:line="288" w:lineRule="auto"/>
      </w:pPr>
      <w:r>
        <w:t xml:space="preserve">According to the NBDC bird records for the 10km grid square H11, which are listed in Appendix 4, </w:t>
      </w:r>
      <w:r w:rsidR="009167E3">
        <w:t>t</w:t>
      </w:r>
      <w:r>
        <w:t xml:space="preserve">here are records of 5 species listed on Annex I of the EU Birds Directive. </w:t>
      </w:r>
      <w:r w:rsidR="009167E3">
        <w:t xml:space="preserve">Only two of these species have been recorded recently which are </w:t>
      </w:r>
      <w:r>
        <w:t xml:space="preserve">Common Kingfisher </w:t>
      </w:r>
      <w:r w:rsidRPr="00AB1026">
        <w:rPr>
          <w:i/>
        </w:rPr>
        <w:t>Alcedo atthis</w:t>
      </w:r>
      <w:r>
        <w:t xml:space="preserve"> </w:t>
      </w:r>
      <w:r w:rsidR="009167E3">
        <w:t>and Whooper Swan</w:t>
      </w:r>
      <w:r w:rsidR="009167E3" w:rsidRPr="009167E3">
        <w:rPr>
          <w:i/>
          <w:iCs/>
        </w:rPr>
        <w:t xml:space="preserve"> </w:t>
      </w:r>
      <w:r w:rsidR="009167E3" w:rsidRPr="00B827DF">
        <w:rPr>
          <w:i/>
          <w:iCs/>
        </w:rPr>
        <w:t>Cygnus cygnus</w:t>
      </w:r>
      <w:r w:rsidR="009167E3">
        <w:t xml:space="preserve">. Common Kingfisher </w:t>
      </w:r>
      <w:r>
        <w:t xml:space="preserve">occurs on freshwater rivers and streams. The freshwater channels on the proposed development are small. </w:t>
      </w:r>
      <w:r w:rsidRPr="0002382E">
        <w:t>These watercourses would not support Kingfisher</w:t>
      </w:r>
      <w:r w:rsidR="009167E3">
        <w:t xml:space="preserve"> </w:t>
      </w:r>
      <w:r w:rsidRPr="0002382E">
        <w:t xml:space="preserve">with no suitable nesting banks, </w:t>
      </w:r>
      <w:r w:rsidR="00765721">
        <w:t>of</w:t>
      </w:r>
      <w:r w:rsidRPr="0002382E">
        <w:t xml:space="preserve"> poor quality and would not provide a sufficient supply of food.</w:t>
      </w:r>
      <w:r w:rsidR="00FD2A81">
        <w:t xml:space="preserve"> </w:t>
      </w:r>
      <w:r w:rsidRPr="00B827DF">
        <w:t>The other Annex I bird species recorded recently is Whooper Swan</w:t>
      </w:r>
      <w:r>
        <w:t xml:space="preserve">. may occur in nearby fields in the vicinity of the lakes. </w:t>
      </w:r>
      <w:r w:rsidR="0002382E">
        <w:t xml:space="preserve">Whooper </w:t>
      </w:r>
      <w:r w:rsidR="0029563A">
        <w:t>S</w:t>
      </w:r>
      <w:r w:rsidR="0002382E">
        <w:t xml:space="preserve">wan are a winter visitor to Ireland and the current survey was carried out during July when Whooper Swans are not present. </w:t>
      </w:r>
      <w:r w:rsidR="00765721">
        <w:t xml:space="preserve">Whooper Swans would not occur within the boundary of the proposed site. </w:t>
      </w:r>
      <w:r w:rsidR="0002382E">
        <w:t>Other</w:t>
      </w:r>
      <w:r w:rsidR="0083362C">
        <w:t xml:space="preserve"> threatened species such as </w:t>
      </w:r>
      <w:r w:rsidR="00975BB2">
        <w:t>Merlin</w:t>
      </w:r>
      <w:r w:rsidR="0083362C">
        <w:t xml:space="preserve"> </w:t>
      </w:r>
      <w:r w:rsidR="0083362C">
        <w:rPr>
          <w:i/>
          <w:iCs/>
        </w:rPr>
        <w:t>(</w:t>
      </w:r>
      <w:r w:rsidR="00975BB2" w:rsidRPr="00975BB2">
        <w:rPr>
          <w:i/>
          <w:iCs/>
        </w:rPr>
        <w:t>Falco columbarius</w:t>
      </w:r>
      <w:r w:rsidR="0083362C">
        <w:t>)</w:t>
      </w:r>
      <w:r w:rsidR="00975BB2">
        <w:t xml:space="preserve">, </w:t>
      </w:r>
      <w:r w:rsidR="0083362C">
        <w:t xml:space="preserve">Corncrake </w:t>
      </w:r>
      <w:r w:rsidR="0083362C">
        <w:rPr>
          <w:i/>
          <w:iCs/>
        </w:rPr>
        <w:t>(Crex crex)</w:t>
      </w:r>
      <w:r w:rsidR="00975BB2">
        <w:rPr>
          <w:i/>
          <w:iCs/>
        </w:rPr>
        <w:t xml:space="preserve"> </w:t>
      </w:r>
      <w:r w:rsidR="00975BB2">
        <w:t>and Common Tern (</w:t>
      </w:r>
      <w:r w:rsidR="00975BB2" w:rsidRPr="00975BB2">
        <w:rPr>
          <w:i/>
          <w:iCs/>
        </w:rPr>
        <w:t>Sterna hirundo</w:t>
      </w:r>
      <w:r w:rsidR="00975BB2">
        <w:t>)</w:t>
      </w:r>
      <w:r w:rsidR="0002382E">
        <w:t xml:space="preserve">, which are all Annex I birds, </w:t>
      </w:r>
      <w:r w:rsidR="0083362C">
        <w:t xml:space="preserve">have not been recorded in the study area for some time and are not expected to be present due to a lack of suitable habitat. </w:t>
      </w:r>
      <w:r w:rsidR="00956E9E">
        <w:t xml:space="preserve">During the walkover survey several common passerines were recorded along the proposed greenway route including the common corvid species. There </w:t>
      </w:r>
      <w:r w:rsidR="00765721">
        <w:t>was</w:t>
      </w:r>
      <w:r w:rsidR="00956E9E">
        <w:t xml:space="preserve"> a very high number of Wood Pigeon </w:t>
      </w:r>
      <w:r w:rsidR="00956E9E" w:rsidRPr="00956E9E">
        <w:rPr>
          <w:i/>
          <w:iCs/>
          <w:color w:val="222222"/>
          <w:shd w:val="clear" w:color="auto" w:fill="FFFFFF"/>
          <w:lang w:eastAsia="en-GB"/>
        </w:rPr>
        <w:t>Columba palumbus</w:t>
      </w:r>
      <w:r w:rsidR="00956E9E">
        <w:rPr>
          <w:i/>
          <w:iCs/>
          <w:color w:val="222222"/>
          <w:shd w:val="clear" w:color="auto" w:fill="FFFFFF"/>
          <w:lang w:eastAsia="en-GB"/>
        </w:rPr>
        <w:t xml:space="preserve"> </w:t>
      </w:r>
      <w:r w:rsidR="00956E9E">
        <w:rPr>
          <w:color w:val="222222"/>
          <w:shd w:val="clear" w:color="auto" w:fill="FFFFFF"/>
          <w:lang w:eastAsia="en-GB"/>
        </w:rPr>
        <w:t xml:space="preserve">recorded throughout the site. Corvids and </w:t>
      </w:r>
      <w:r w:rsidR="00956E9E">
        <w:t xml:space="preserve">Wood Pigeon were the most common bird species </w:t>
      </w:r>
      <w:r w:rsidR="00765721">
        <w:t>present</w:t>
      </w:r>
      <w:r w:rsidR="00956E9E">
        <w:t>.</w:t>
      </w:r>
      <w:r w:rsidR="00956E9E">
        <w:rPr>
          <w:color w:val="222222"/>
          <w:shd w:val="clear" w:color="auto" w:fill="FFFFFF"/>
          <w:lang w:eastAsia="en-GB"/>
        </w:rPr>
        <w:t xml:space="preserve"> On the nearby lakes Canada Geese </w:t>
      </w:r>
      <w:r w:rsidR="00956E9E" w:rsidRPr="00956E9E">
        <w:rPr>
          <w:i/>
          <w:iCs/>
          <w:color w:val="222222"/>
          <w:shd w:val="clear" w:color="auto" w:fill="FFFFFF"/>
          <w:lang w:eastAsia="en-GB"/>
        </w:rPr>
        <w:t>Branta canadensis</w:t>
      </w:r>
      <w:r w:rsidR="00956E9E">
        <w:rPr>
          <w:color w:val="222222"/>
          <w:shd w:val="clear" w:color="auto" w:fill="FFFFFF"/>
          <w:lang w:eastAsia="en-GB"/>
        </w:rPr>
        <w:t xml:space="preserve"> were present which is a non-native species that is now well established in Ireland. The native and widespread Mute Swan </w:t>
      </w:r>
      <w:r w:rsidR="00956E9E" w:rsidRPr="00956E9E">
        <w:rPr>
          <w:i/>
          <w:iCs/>
          <w:color w:val="222222"/>
          <w:shd w:val="clear" w:color="auto" w:fill="FFFFFF"/>
          <w:lang w:eastAsia="en-GB"/>
        </w:rPr>
        <w:t>Cynus olor</w:t>
      </w:r>
      <w:r w:rsidR="00956E9E">
        <w:rPr>
          <w:i/>
          <w:iCs/>
          <w:color w:val="222222"/>
          <w:shd w:val="clear" w:color="auto" w:fill="FFFFFF"/>
          <w:lang w:eastAsia="en-GB"/>
        </w:rPr>
        <w:t xml:space="preserve"> </w:t>
      </w:r>
      <w:r w:rsidR="00956E9E">
        <w:rPr>
          <w:color w:val="222222"/>
          <w:shd w:val="clear" w:color="auto" w:fill="FFFFFF"/>
          <w:lang w:eastAsia="en-GB"/>
        </w:rPr>
        <w:t>was also recorded. Great</w:t>
      </w:r>
      <w:r w:rsidR="00765721">
        <w:rPr>
          <w:color w:val="222222"/>
          <w:shd w:val="clear" w:color="auto" w:fill="FFFFFF"/>
          <w:lang w:eastAsia="en-GB"/>
        </w:rPr>
        <w:t>-C</w:t>
      </w:r>
      <w:r w:rsidR="00956E9E">
        <w:rPr>
          <w:color w:val="222222"/>
          <w:shd w:val="clear" w:color="auto" w:fill="FFFFFF"/>
          <w:lang w:eastAsia="en-GB"/>
        </w:rPr>
        <w:t xml:space="preserve">rested </w:t>
      </w:r>
      <w:r w:rsidR="00765721">
        <w:rPr>
          <w:color w:val="222222"/>
          <w:shd w:val="clear" w:color="auto" w:fill="FFFFFF"/>
          <w:lang w:eastAsia="en-GB"/>
        </w:rPr>
        <w:t>G</w:t>
      </w:r>
      <w:r w:rsidR="00956E9E">
        <w:rPr>
          <w:color w:val="222222"/>
          <w:shd w:val="clear" w:color="auto" w:fill="FFFFFF"/>
          <w:lang w:eastAsia="en-GB"/>
        </w:rPr>
        <w:t xml:space="preserve">rebe </w:t>
      </w:r>
      <w:r w:rsidR="00956E9E" w:rsidRPr="00956E9E">
        <w:rPr>
          <w:i/>
          <w:iCs/>
          <w:color w:val="222222"/>
          <w:shd w:val="clear" w:color="auto" w:fill="FFFFFF"/>
          <w:lang w:eastAsia="en-GB"/>
        </w:rPr>
        <w:t>Podiceps cristatus</w:t>
      </w:r>
      <w:r w:rsidR="00956E9E">
        <w:rPr>
          <w:i/>
          <w:iCs/>
          <w:color w:val="222222"/>
          <w:shd w:val="clear" w:color="auto" w:fill="FFFFFF"/>
          <w:lang w:eastAsia="en-GB"/>
        </w:rPr>
        <w:t xml:space="preserve"> </w:t>
      </w:r>
      <w:r w:rsidR="00956E9E">
        <w:rPr>
          <w:color w:val="222222"/>
          <w:shd w:val="clear" w:color="auto" w:fill="FFFFFF"/>
          <w:lang w:eastAsia="en-GB"/>
        </w:rPr>
        <w:t xml:space="preserve"> were also recorded on </w:t>
      </w:r>
      <w:r w:rsidR="00956E9E" w:rsidRPr="00956E9E">
        <w:rPr>
          <w:color w:val="222222"/>
          <w:shd w:val="clear" w:color="auto" w:fill="FFFFFF"/>
          <w:lang w:eastAsia="en-GB"/>
        </w:rPr>
        <w:t xml:space="preserve">the lakes nearby. There were two birds of prey recorded – Kestrel </w:t>
      </w:r>
      <w:r w:rsidR="00956E9E" w:rsidRPr="00956E9E">
        <w:rPr>
          <w:i/>
          <w:iCs/>
          <w:color w:val="222222"/>
          <w:shd w:val="clear" w:color="auto" w:fill="FFFFFF"/>
          <w:lang w:eastAsia="en-GB"/>
        </w:rPr>
        <w:t>Falco tinnunculus</w:t>
      </w:r>
      <w:r w:rsidR="00956E9E" w:rsidRPr="00956E9E">
        <w:rPr>
          <w:color w:val="222222"/>
          <w:shd w:val="clear" w:color="auto" w:fill="FFFFFF"/>
          <w:lang w:eastAsia="en-GB"/>
        </w:rPr>
        <w:t xml:space="preserve"> and Buzzard </w:t>
      </w:r>
      <w:r w:rsidR="00956E9E" w:rsidRPr="00956E9E">
        <w:rPr>
          <w:i/>
          <w:iCs/>
          <w:color w:val="222222"/>
          <w:shd w:val="clear" w:color="auto" w:fill="FFFFFF"/>
          <w:lang w:eastAsia="en-GB"/>
        </w:rPr>
        <w:t>Buteo buteo</w:t>
      </w:r>
      <w:r w:rsidR="00956E9E">
        <w:rPr>
          <w:color w:val="222222"/>
          <w:shd w:val="clear" w:color="auto" w:fill="FFFFFF"/>
          <w:lang w:eastAsia="en-GB"/>
        </w:rPr>
        <w:t xml:space="preserve">. Kestrel </w:t>
      </w:r>
      <w:r w:rsidR="0029563A">
        <w:rPr>
          <w:color w:val="222222"/>
          <w:shd w:val="clear" w:color="auto" w:fill="FFFFFF"/>
          <w:lang w:eastAsia="en-GB"/>
        </w:rPr>
        <w:t>are red listed in Ireland</w:t>
      </w:r>
      <w:r w:rsidR="00765721">
        <w:rPr>
          <w:color w:val="222222"/>
          <w:shd w:val="clear" w:color="auto" w:fill="FFFFFF"/>
          <w:lang w:eastAsia="en-GB"/>
        </w:rPr>
        <w:t xml:space="preserve"> and were recorded hunting along the proposed route adjacent to Corgar Lough.</w:t>
      </w:r>
    </w:p>
    <w:p w14:paraId="50CF598A" w14:textId="77777777" w:rsidR="0083362C" w:rsidRDefault="0083362C" w:rsidP="0083362C">
      <w:pPr>
        <w:spacing w:line="288" w:lineRule="auto"/>
      </w:pPr>
    </w:p>
    <w:p w14:paraId="3DAAEB95" w14:textId="2840C77D" w:rsidR="0083362C" w:rsidRPr="00DD0937" w:rsidRDefault="0083362C" w:rsidP="0083362C">
      <w:pPr>
        <w:spacing w:line="288" w:lineRule="auto"/>
      </w:pPr>
      <w:r>
        <w:rPr>
          <w:i/>
          <w:iCs/>
        </w:rPr>
        <w:t>Evaluation:</w:t>
      </w:r>
      <w:r>
        <w:t xml:space="preserve"> Birds in the study area are considered to be of ‘</w:t>
      </w:r>
      <w:r w:rsidR="00B827DF">
        <w:t>Local Importance</w:t>
      </w:r>
      <w:r w:rsidR="009C5A42">
        <w:t>, Higher Value</w:t>
      </w:r>
      <w:r w:rsidR="00B827DF">
        <w:t xml:space="preserve">”. </w:t>
      </w:r>
    </w:p>
    <w:p w14:paraId="7A4E0BCD" w14:textId="77777777" w:rsidR="00087F74" w:rsidRDefault="00087F74" w:rsidP="00C06A69">
      <w:pPr>
        <w:spacing w:line="288" w:lineRule="auto"/>
      </w:pPr>
    </w:p>
    <w:p w14:paraId="1F27A88B" w14:textId="77777777" w:rsidR="00772866" w:rsidRDefault="00087F74" w:rsidP="00C06A69">
      <w:pPr>
        <w:pStyle w:val="Heading3"/>
        <w:spacing w:line="288" w:lineRule="auto"/>
      </w:pPr>
      <w:bookmarkStart w:id="38" w:name="_Toc78268963"/>
      <w:r>
        <w:t>4.3.5</w:t>
      </w:r>
      <w:r w:rsidR="00772866">
        <w:tab/>
      </w:r>
      <w:r w:rsidR="00B40C2D">
        <w:t>Aquatic Ecology</w:t>
      </w:r>
      <w:bookmarkEnd w:id="38"/>
      <w:r w:rsidR="00B40C2D">
        <w:t xml:space="preserve"> </w:t>
      </w:r>
    </w:p>
    <w:p w14:paraId="75182435" w14:textId="3A3200D0" w:rsidR="00AA6017" w:rsidRDefault="00AA6017" w:rsidP="00AA6017">
      <w:pPr>
        <w:spacing w:line="288" w:lineRule="auto"/>
      </w:pPr>
    </w:p>
    <w:p w14:paraId="6731125E" w14:textId="1E9786E5" w:rsidR="00390345" w:rsidRDefault="00AA6017" w:rsidP="00390345">
      <w:pPr>
        <w:spacing w:line="288" w:lineRule="auto"/>
      </w:pPr>
      <w:r>
        <w:t>In 2018 Garadice Lough</w:t>
      </w:r>
      <w:r w:rsidR="00390345">
        <w:t xml:space="preserve"> which is 1.7 rkm from the site,</w:t>
      </w:r>
      <w:r>
        <w:t xml:space="preserve"> was surveyed by Inland Fisheries Ireland to assess </w:t>
      </w:r>
      <w:r w:rsidR="00765721">
        <w:t xml:space="preserve">the </w:t>
      </w:r>
      <w:r>
        <w:t xml:space="preserve">fish stocks present. A total of 8 species were recorded at the site in decreasing order of abundance - </w:t>
      </w:r>
      <w:r w:rsidRPr="00AA6017">
        <w:t xml:space="preserve">Perch </w:t>
      </w:r>
      <w:r w:rsidRPr="00AA6017">
        <w:rPr>
          <w:i/>
          <w:iCs/>
        </w:rPr>
        <w:t>Perca fluvialtilis</w:t>
      </w:r>
      <w:r>
        <w:rPr>
          <w:i/>
          <w:iCs/>
        </w:rPr>
        <w:t xml:space="preserve">, </w:t>
      </w:r>
      <w:r w:rsidRPr="00AA6017">
        <w:t xml:space="preserve">Roach </w:t>
      </w:r>
      <w:r w:rsidRPr="00AA6017">
        <w:rPr>
          <w:i/>
          <w:iCs/>
        </w:rPr>
        <w:t>Rutilus rutilus</w:t>
      </w:r>
      <w:r w:rsidRPr="00AA6017">
        <w:t>,</w:t>
      </w:r>
      <w:r>
        <w:t xml:space="preserve"> </w:t>
      </w:r>
      <w:r w:rsidR="00390345">
        <w:t xml:space="preserve">Roach x Bream hybrid </w:t>
      </w:r>
      <w:r w:rsidR="00390345" w:rsidRPr="00390345">
        <w:rPr>
          <w:i/>
          <w:iCs/>
        </w:rPr>
        <w:t xml:space="preserve">Rutilus rutilus </w:t>
      </w:r>
      <w:r w:rsidR="00390345">
        <w:t>x</w:t>
      </w:r>
      <w:r w:rsidR="00390345" w:rsidRPr="00390345">
        <w:rPr>
          <w:i/>
          <w:iCs/>
        </w:rPr>
        <w:t xml:space="preserve"> Abramis brama</w:t>
      </w:r>
      <w:r w:rsidR="00390345">
        <w:rPr>
          <w:i/>
          <w:iCs/>
        </w:rPr>
        <w:t xml:space="preserve">, </w:t>
      </w:r>
      <w:r w:rsidR="00390345" w:rsidRPr="00AA6017">
        <w:t xml:space="preserve">Bream </w:t>
      </w:r>
      <w:r w:rsidR="00390345" w:rsidRPr="00AA6017">
        <w:rPr>
          <w:i/>
          <w:iCs/>
        </w:rPr>
        <w:t>Abramis brama</w:t>
      </w:r>
      <w:r w:rsidR="00390345">
        <w:rPr>
          <w:i/>
          <w:iCs/>
        </w:rPr>
        <w:t xml:space="preserve">, </w:t>
      </w:r>
      <w:r w:rsidR="00390345" w:rsidRPr="00AA6017">
        <w:t xml:space="preserve">Pike </w:t>
      </w:r>
      <w:r w:rsidR="00390345" w:rsidRPr="00AA6017">
        <w:rPr>
          <w:i/>
          <w:iCs/>
        </w:rPr>
        <w:t>Esox Lucius</w:t>
      </w:r>
      <w:r w:rsidR="00390345">
        <w:rPr>
          <w:i/>
          <w:iCs/>
        </w:rPr>
        <w:t xml:space="preserve">, </w:t>
      </w:r>
      <w:r w:rsidR="00390345">
        <w:t xml:space="preserve">Tench </w:t>
      </w:r>
      <w:r w:rsidR="00390345" w:rsidRPr="00390345">
        <w:rPr>
          <w:i/>
          <w:iCs/>
        </w:rPr>
        <w:t>Tinca tinca</w:t>
      </w:r>
      <w:r w:rsidR="00390345">
        <w:t xml:space="preserve">, Gudgeon </w:t>
      </w:r>
      <w:r w:rsidR="00390345" w:rsidRPr="00390345">
        <w:rPr>
          <w:i/>
          <w:iCs/>
        </w:rPr>
        <w:t>Gobio gobio</w:t>
      </w:r>
      <w:r w:rsidR="00390345">
        <w:t xml:space="preserve">, Brown Trout </w:t>
      </w:r>
      <w:r w:rsidR="00390345">
        <w:rPr>
          <w:i/>
          <w:iCs/>
        </w:rPr>
        <w:t>Salmo trutta</w:t>
      </w:r>
      <w:r w:rsidR="00390345">
        <w:t xml:space="preserve"> and European Eel </w:t>
      </w:r>
      <w:r w:rsidR="00390345" w:rsidRPr="00390345">
        <w:rPr>
          <w:i/>
          <w:iCs/>
        </w:rPr>
        <w:t>Anguilla Anguilla</w:t>
      </w:r>
      <w:r w:rsidR="00390345">
        <w:t xml:space="preserve">. This is a popular angling lake which is assigned “Moderate” ecological status. The lake is semi-regularly surveyed and species composition has remained </w:t>
      </w:r>
      <w:r w:rsidR="00765721">
        <w:t>similar</w:t>
      </w:r>
      <w:r w:rsidR="00390345">
        <w:t xml:space="preserve"> </w:t>
      </w:r>
      <w:r w:rsidR="00765721">
        <w:t xml:space="preserve">and ecological status has improved </w:t>
      </w:r>
      <w:r w:rsidR="00390345">
        <w:t xml:space="preserve">(McLoone </w:t>
      </w:r>
      <w:r w:rsidR="00390345">
        <w:rPr>
          <w:i/>
          <w:iCs/>
        </w:rPr>
        <w:t>et al</w:t>
      </w:r>
      <w:r w:rsidR="00390345">
        <w:t>, 2018). The 2</w:t>
      </w:r>
      <w:r w:rsidR="00390345" w:rsidRPr="00390345">
        <w:rPr>
          <w:vertAlign w:val="superscript"/>
        </w:rPr>
        <w:t>nd</w:t>
      </w:r>
      <w:r w:rsidR="00390345">
        <w:t xml:space="preserve"> order Glennan Beg stream is the largest waterway on the site however it is still </w:t>
      </w:r>
      <w:r w:rsidR="00765721">
        <w:t>quite</w:t>
      </w:r>
      <w:r w:rsidR="00390345">
        <w:t xml:space="preserve"> small</w:t>
      </w:r>
      <w:r w:rsidR="00765721">
        <w:t xml:space="preserve"> and provides a hydrological connection to Garadice Lough</w:t>
      </w:r>
      <w:r w:rsidR="00390345">
        <w:t xml:space="preserve">. Some of the species from the lake may potentially be found in this stream. </w:t>
      </w:r>
    </w:p>
    <w:p w14:paraId="0B73DD7B" w14:textId="77047473" w:rsidR="00390345" w:rsidRDefault="00390345" w:rsidP="00390345">
      <w:pPr>
        <w:spacing w:line="288" w:lineRule="auto"/>
      </w:pPr>
    </w:p>
    <w:p w14:paraId="3C3B8FB1" w14:textId="02A5DA1C" w:rsidR="00253379" w:rsidRDefault="00390345" w:rsidP="00C06A69">
      <w:pPr>
        <w:spacing w:line="288" w:lineRule="auto"/>
      </w:pPr>
      <w:r>
        <w:lastRenderedPageBreak/>
        <w:t xml:space="preserve">There are no threatened aquatic macroinvertebrates recorded in the 10km grid-square. Previous aquatic ecology records from the study area, the 10km grid square H11 include the following insect species: </w:t>
      </w:r>
      <w:r w:rsidR="00BD56F1">
        <w:t xml:space="preserve">the stoneflies - </w:t>
      </w:r>
      <w:r w:rsidR="00BD56F1" w:rsidRPr="00BD56F1">
        <w:rPr>
          <w:i/>
          <w:iCs/>
        </w:rPr>
        <w:t>Isoperla grammatica</w:t>
      </w:r>
      <w:r w:rsidR="00BD56F1">
        <w:t xml:space="preserve">, </w:t>
      </w:r>
      <w:r w:rsidR="00BD56F1" w:rsidRPr="00BD56F1">
        <w:rPr>
          <w:i/>
          <w:iCs/>
        </w:rPr>
        <w:t>Leuctra fusca</w:t>
      </w:r>
      <w:r w:rsidR="00BD56F1">
        <w:rPr>
          <w:i/>
          <w:iCs/>
        </w:rPr>
        <w:t xml:space="preserve">, </w:t>
      </w:r>
      <w:r w:rsidR="00BD56F1" w:rsidRPr="00BD56F1">
        <w:rPr>
          <w:i/>
          <w:iCs/>
        </w:rPr>
        <w:t>Leuctra inermis</w:t>
      </w:r>
      <w:r w:rsidR="00BD56F1">
        <w:rPr>
          <w:i/>
          <w:iCs/>
        </w:rPr>
        <w:t xml:space="preserve">, </w:t>
      </w:r>
      <w:r w:rsidR="00BD56F1" w:rsidRPr="00BD56F1">
        <w:rPr>
          <w:i/>
          <w:iCs/>
        </w:rPr>
        <w:t>Siphonoperla torrentium</w:t>
      </w:r>
      <w:r w:rsidR="00BD56F1">
        <w:rPr>
          <w:i/>
          <w:iCs/>
        </w:rPr>
        <w:t xml:space="preserve">, </w:t>
      </w:r>
      <w:r w:rsidR="00BD56F1" w:rsidRPr="00BD56F1">
        <w:rPr>
          <w:i/>
          <w:iCs/>
        </w:rPr>
        <w:t>Nemoura avicularis</w:t>
      </w:r>
      <w:r w:rsidR="00BD56F1">
        <w:rPr>
          <w:i/>
          <w:iCs/>
        </w:rPr>
        <w:t xml:space="preserve">, </w:t>
      </w:r>
      <w:r w:rsidR="00BD56F1" w:rsidRPr="00BD56F1">
        <w:rPr>
          <w:i/>
          <w:iCs/>
        </w:rPr>
        <w:t>Nemoura cinerea</w:t>
      </w:r>
      <w:r w:rsidR="00BD56F1">
        <w:rPr>
          <w:i/>
          <w:iCs/>
        </w:rPr>
        <w:t xml:space="preserve">, </w:t>
      </w:r>
      <w:r w:rsidR="00BD56F1" w:rsidRPr="00BD56F1">
        <w:t>the mayfl</w:t>
      </w:r>
      <w:r w:rsidR="00BD56F1">
        <w:t xml:space="preserve">ies </w:t>
      </w:r>
      <w:r w:rsidR="00BD56F1" w:rsidRPr="00BD56F1">
        <w:rPr>
          <w:i/>
          <w:iCs/>
        </w:rPr>
        <w:t>Caenis rivulorum</w:t>
      </w:r>
      <w:r w:rsidR="00BD56F1">
        <w:rPr>
          <w:i/>
          <w:iCs/>
        </w:rPr>
        <w:t xml:space="preserve">, </w:t>
      </w:r>
      <w:r w:rsidR="00BD56F1" w:rsidRPr="00BD56F1">
        <w:rPr>
          <w:i/>
          <w:iCs/>
        </w:rPr>
        <w:t>Baetis rhodani</w:t>
      </w:r>
      <w:r w:rsidR="00BD56F1">
        <w:rPr>
          <w:i/>
          <w:iCs/>
        </w:rPr>
        <w:t xml:space="preserve">, </w:t>
      </w:r>
      <w:r w:rsidR="00BD56F1" w:rsidRPr="00BD56F1">
        <w:rPr>
          <w:i/>
          <w:iCs/>
        </w:rPr>
        <w:t>Serratella ignita</w:t>
      </w:r>
      <w:r w:rsidR="00BD56F1">
        <w:rPr>
          <w:i/>
          <w:iCs/>
        </w:rPr>
        <w:t xml:space="preserve">, </w:t>
      </w:r>
      <w:r w:rsidR="00BD56F1">
        <w:t xml:space="preserve">Green Drake </w:t>
      </w:r>
      <w:r w:rsidR="00BD56F1" w:rsidRPr="00BD56F1">
        <w:rPr>
          <w:i/>
          <w:iCs/>
        </w:rPr>
        <w:t>Ephemera danica</w:t>
      </w:r>
      <w:r w:rsidR="00BD56F1">
        <w:t xml:space="preserve">, the dragonflies Azure Damselfly </w:t>
      </w:r>
      <w:r w:rsidR="00BD56F1" w:rsidRPr="00BD56F1">
        <w:rPr>
          <w:i/>
          <w:iCs/>
        </w:rPr>
        <w:t>Coenagrion puella</w:t>
      </w:r>
      <w:r w:rsidR="00BD56F1">
        <w:t xml:space="preserve">, Hairy Dragonfly </w:t>
      </w:r>
      <w:r w:rsidR="00BD56F1" w:rsidRPr="00BD56F1">
        <w:rPr>
          <w:i/>
          <w:iCs/>
        </w:rPr>
        <w:t>Brachytron pratense</w:t>
      </w:r>
      <w:r w:rsidR="00BD56F1">
        <w:t xml:space="preserve">, Banded Demoiselle </w:t>
      </w:r>
      <w:r w:rsidR="00BD56F1" w:rsidRPr="00BD56F1">
        <w:rPr>
          <w:i/>
          <w:iCs/>
        </w:rPr>
        <w:t>Calopteryx splendens</w:t>
      </w:r>
      <w:r w:rsidR="00BD56F1">
        <w:t xml:space="preserve">, Common Hawker </w:t>
      </w:r>
      <w:r w:rsidR="00BD56F1" w:rsidRPr="00BD56F1">
        <w:rPr>
          <w:i/>
          <w:iCs/>
        </w:rPr>
        <w:t>Aeshna juncea</w:t>
      </w:r>
      <w:r w:rsidR="00BD56F1">
        <w:t xml:space="preserve">, Ruddy Darter </w:t>
      </w:r>
      <w:r w:rsidR="00BD56F1" w:rsidRPr="00BD56F1">
        <w:rPr>
          <w:i/>
          <w:iCs/>
        </w:rPr>
        <w:t>Sympetrum sanguineum</w:t>
      </w:r>
      <w:r w:rsidR="00BD56F1">
        <w:t xml:space="preserve">, Variable Damselfly </w:t>
      </w:r>
      <w:r w:rsidR="00BD56F1" w:rsidRPr="00BD56F1">
        <w:rPr>
          <w:i/>
          <w:iCs/>
        </w:rPr>
        <w:t>Coenagrion pulchellum</w:t>
      </w:r>
      <w:r w:rsidR="00BD56F1">
        <w:t xml:space="preserve">, Common Blue Damselfly </w:t>
      </w:r>
      <w:r w:rsidR="00BD56F1" w:rsidRPr="00BD56F1">
        <w:rPr>
          <w:i/>
          <w:iCs/>
        </w:rPr>
        <w:t>Enallagma cyathigerum</w:t>
      </w:r>
      <w:r w:rsidR="00BD56F1">
        <w:t xml:space="preserve">, Common Darter </w:t>
      </w:r>
      <w:r w:rsidR="00BD56F1" w:rsidRPr="00BD56F1">
        <w:rPr>
          <w:i/>
          <w:iCs/>
        </w:rPr>
        <w:t>Sympetrum striolatum</w:t>
      </w:r>
      <w:r w:rsidR="00BD56F1">
        <w:t xml:space="preserve">, Blue-tailed Damselfly </w:t>
      </w:r>
      <w:r w:rsidR="00BD56F1" w:rsidRPr="00BD56F1">
        <w:rPr>
          <w:i/>
          <w:iCs/>
        </w:rPr>
        <w:t>Ischnura elegans</w:t>
      </w:r>
      <w:r w:rsidR="00BD56F1">
        <w:t xml:space="preserve">, Brown Hawker </w:t>
      </w:r>
      <w:r w:rsidR="00BD56F1" w:rsidRPr="00BD56F1">
        <w:rPr>
          <w:i/>
          <w:iCs/>
        </w:rPr>
        <w:t>Aeshna grandis</w:t>
      </w:r>
      <w:r w:rsidR="00BD56F1">
        <w:t xml:space="preserve">, Emerald Damselfly </w:t>
      </w:r>
      <w:r w:rsidR="00BD56F1" w:rsidRPr="00BD56F1">
        <w:rPr>
          <w:i/>
          <w:iCs/>
        </w:rPr>
        <w:t>Lestes sponsa</w:t>
      </w:r>
      <w:r w:rsidR="00BD56F1">
        <w:t xml:space="preserve">, Four-spotted Chaser </w:t>
      </w:r>
      <w:r w:rsidR="00BD56F1" w:rsidRPr="00BD56F1">
        <w:rPr>
          <w:i/>
          <w:iCs/>
        </w:rPr>
        <w:t>Libellula quadrimaculata</w:t>
      </w:r>
      <w:r w:rsidR="00BD56F1">
        <w:t xml:space="preserve"> and lastly the caddisfly </w:t>
      </w:r>
      <w:r w:rsidR="00BD56F1" w:rsidRPr="00BD56F1">
        <w:rPr>
          <w:i/>
          <w:iCs/>
        </w:rPr>
        <w:t>Ceraclea fulva</w:t>
      </w:r>
      <w:r w:rsidR="00BD56F1">
        <w:rPr>
          <w:i/>
          <w:iCs/>
        </w:rPr>
        <w:t xml:space="preserve">. </w:t>
      </w:r>
      <w:r w:rsidR="00BD56F1">
        <w:t xml:space="preserve">The stoneflies were all recorded during 2007 as part of the </w:t>
      </w:r>
      <w:r w:rsidR="00BD56F1" w:rsidRPr="00BD56F1">
        <w:t>Stoneflies (Plecoptera) of Ireland</w:t>
      </w:r>
      <w:r w:rsidR="00BD56F1">
        <w:t xml:space="preserve"> databse from 2007. The dragonflies were all recorded from 1999-2003. The mayflies were all recorded from 1993-2007 and the caddisfly record is from 2013. Due to the small nature of the streams onsite it is considered unlikely that they would have this level of macroinvertebrate diversity but some of the species in the 10km grid square are likely present. </w:t>
      </w:r>
    </w:p>
    <w:p w14:paraId="2FAD1507" w14:textId="1E0C7182" w:rsidR="00253379" w:rsidRDefault="00253379" w:rsidP="00C06A69">
      <w:pPr>
        <w:spacing w:line="288" w:lineRule="auto"/>
      </w:pPr>
    </w:p>
    <w:p w14:paraId="54DDE30B" w14:textId="071B1DDE" w:rsidR="00253379" w:rsidRDefault="00253379" w:rsidP="00253379">
      <w:pPr>
        <w:spacing w:line="288" w:lineRule="auto"/>
      </w:pPr>
      <w:r>
        <w:rPr>
          <w:i/>
          <w:iCs/>
        </w:rPr>
        <w:t>Evaluation:</w:t>
      </w:r>
      <w:r>
        <w:t xml:space="preserve"> Aquatic in the study area are evaluated as being</w:t>
      </w:r>
      <w:r w:rsidRPr="00664DDB">
        <w:t xml:space="preserve"> </w:t>
      </w:r>
      <w:r>
        <w:t>of ‘Local Importance</w:t>
      </w:r>
      <w:r w:rsidR="009C73F2">
        <w:t>, Higher Value</w:t>
      </w:r>
      <w:r>
        <w:t>”.</w:t>
      </w:r>
    </w:p>
    <w:p w14:paraId="7616EF48" w14:textId="77777777" w:rsidR="00087F74" w:rsidRDefault="00087F74" w:rsidP="00C06A69">
      <w:pPr>
        <w:spacing w:line="288" w:lineRule="auto"/>
      </w:pPr>
    </w:p>
    <w:p w14:paraId="68E69A0F" w14:textId="77777777" w:rsidR="007F3B85" w:rsidRDefault="00087F74" w:rsidP="00C06A69">
      <w:pPr>
        <w:pStyle w:val="Heading3"/>
        <w:spacing w:line="288" w:lineRule="auto"/>
      </w:pPr>
      <w:bookmarkStart w:id="39" w:name="_Toc78268964"/>
      <w:r>
        <w:t>4.3.</w:t>
      </w:r>
      <w:r w:rsidR="007F3B85">
        <w:t>6</w:t>
      </w:r>
      <w:r w:rsidR="007F3B85">
        <w:tab/>
        <w:t>Reptiles and Amphibians</w:t>
      </w:r>
      <w:bookmarkEnd w:id="39"/>
    </w:p>
    <w:p w14:paraId="71B129DB" w14:textId="23134792" w:rsidR="007F3B85" w:rsidRDefault="007F3B85" w:rsidP="00C06A69">
      <w:pPr>
        <w:spacing w:line="288" w:lineRule="auto"/>
      </w:pPr>
    </w:p>
    <w:p w14:paraId="4B0D5DD3" w14:textId="70C65ED5" w:rsidR="009E4710" w:rsidRDefault="009E4710" w:rsidP="00C06A69">
      <w:pPr>
        <w:spacing w:line="288" w:lineRule="auto"/>
      </w:pPr>
      <w:r>
        <w:t xml:space="preserve">Common frog </w:t>
      </w:r>
      <w:r>
        <w:rPr>
          <w:i/>
          <w:iCs/>
        </w:rPr>
        <w:t>Rana temporaria</w:t>
      </w:r>
      <w:r>
        <w:t xml:space="preserve"> has been previously recorded in the study area according to the National Biodiversity Data Centre online maps, as recently as 2019. Smooth newt </w:t>
      </w:r>
      <w:r>
        <w:rPr>
          <w:i/>
          <w:iCs/>
        </w:rPr>
        <w:t>(Lissotriton vulgaris</w:t>
      </w:r>
      <w:r>
        <w:t>) have been previously recorded in the 10km grid square as recent as 2014.</w:t>
      </w:r>
      <w:r w:rsidR="00664DDB">
        <w:t xml:space="preserve"> This record is from 100m grid square which overlaps the site and a section of Corgar Lough.</w:t>
      </w:r>
      <w:r>
        <w:t xml:space="preserve"> </w:t>
      </w:r>
      <w:r w:rsidR="00D42F3B" w:rsidRPr="0029563A">
        <w:t xml:space="preserve">There is suitable habitat for Common </w:t>
      </w:r>
      <w:r w:rsidR="00007605" w:rsidRPr="0029563A">
        <w:t>F</w:t>
      </w:r>
      <w:r w:rsidR="00D42F3B" w:rsidRPr="0029563A">
        <w:t>rog</w:t>
      </w:r>
      <w:r w:rsidR="00664DDB">
        <w:t xml:space="preserve"> and Smooth Newt</w:t>
      </w:r>
      <w:r w:rsidR="00D42F3B" w:rsidRPr="0029563A">
        <w:t xml:space="preserve"> in the wetter areas around the lake</w:t>
      </w:r>
      <w:r w:rsidR="00664DDB">
        <w:t xml:space="preserve">s </w:t>
      </w:r>
      <w:r w:rsidR="0029563A" w:rsidRPr="0029563A">
        <w:t>and on the site</w:t>
      </w:r>
      <w:r w:rsidR="00D42F3B" w:rsidRPr="0029563A">
        <w:t>.</w:t>
      </w:r>
      <w:r w:rsidR="0029563A">
        <w:t xml:space="preserve"> During the field survey a significant number of Common Frog were recorded throughout the site.</w:t>
      </w:r>
      <w:r w:rsidR="00BE37F7">
        <w:t xml:space="preserve"> Tadpoles were recorded in one area </w:t>
      </w:r>
      <w:r w:rsidR="00277AB6">
        <w:t>in a stream</w:t>
      </w:r>
      <w:r w:rsidR="00765721">
        <w:t xml:space="preserve"> outside the proposed greenway location</w:t>
      </w:r>
      <w:r w:rsidR="00277AB6">
        <w:t xml:space="preserve">. </w:t>
      </w:r>
      <w:r w:rsidR="0029563A">
        <w:t xml:space="preserve">The site </w:t>
      </w:r>
      <w:r w:rsidR="00765721">
        <w:t>is</w:t>
      </w:r>
      <w:r w:rsidR="0029563A">
        <w:t xml:space="preserve"> suitable </w:t>
      </w:r>
      <w:r w:rsidR="00765721">
        <w:t xml:space="preserve">for </w:t>
      </w:r>
      <w:r w:rsidR="00664DDB">
        <w:t>C</w:t>
      </w:r>
      <w:r w:rsidR="0029563A">
        <w:t xml:space="preserve">ommon </w:t>
      </w:r>
      <w:r w:rsidR="00664DDB">
        <w:t>F</w:t>
      </w:r>
      <w:r w:rsidR="0029563A">
        <w:t xml:space="preserve">rog </w:t>
      </w:r>
      <w:r w:rsidR="00765721">
        <w:t xml:space="preserve">and </w:t>
      </w:r>
      <w:r w:rsidR="0029563A">
        <w:t xml:space="preserve">breeding habitat is </w:t>
      </w:r>
      <w:r w:rsidR="00765721">
        <w:t>present</w:t>
      </w:r>
      <w:r w:rsidR="0029563A">
        <w:t xml:space="preserve">. Smooth newt breed in similar habitats to Common </w:t>
      </w:r>
      <w:r w:rsidR="00664DDB">
        <w:t>F</w:t>
      </w:r>
      <w:r w:rsidR="0029563A">
        <w:t xml:space="preserve">rog and </w:t>
      </w:r>
      <w:r w:rsidR="00664DDB">
        <w:t xml:space="preserve">while none were recorded during the present survey they </w:t>
      </w:r>
      <w:r w:rsidR="00765721">
        <w:t>are present in the area</w:t>
      </w:r>
      <w:r w:rsidR="00664DDB">
        <w:t xml:space="preserve">. </w:t>
      </w:r>
      <w:r>
        <w:t xml:space="preserve">The proposed development site is also considered to be outside the range of Natterjack toad </w:t>
      </w:r>
      <w:r>
        <w:rPr>
          <w:i/>
          <w:iCs/>
        </w:rPr>
        <w:t>(Epidalea calamita</w:t>
      </w:r>
      <w:r>
        <w:t>) and there are no records of this amphibian here.</w:t>
      </w:r>
    </w:p>
    <w:p w14:paraId="11D7C189" w14:textId="1D285A6C" w:rsidR="009E4710" w:rsidRDefault="009E4710" w:rsidP="00C06A69">
      <w:pPr>
        <w:spacing w:line="288" w:lineRule="auto"/>
      </w:pPr>
    </w:p>
    <w:p w14:paraId="263220BE" w14:textId="334AE5C3" w:rsidR="009E4710" w:rsidRDefault="009E4710" w:rsidP="009E4710">
      <w:pPr>
        <w:spacing w:line="288" w:lineRule="auto"/>
      </w:pPr>
      <w:r>
        <w:t xml:space="preserve">There are no records of reptiles for the study area and there is </w:t>
      </w:r>
      <w:r w:rsidRPr="00664DDB">
        <w:t>generally a paucity of suitable habitat for reptiles at the site.</w:t>
      </w:r>
      <w:r>
        <w:t xml:space="preserve"> The only reptile in Ireland is the Common lizard </w:t>
      </w:r>
      <w:r>
        <w:rPr>
          <w:i/>
          <w:iCs/>
        </w:rPr>
        <w:t>(Zootoca viviparia</w:t>
      </w:r>
      <w:r>
        <w:t xml:space="preserve">). This species can be found in a range of habitats including woodland, marshes, bogs and moors.  </w:t>
      </w:r>
    </w:p>
    <w:p w14:paraId="302196CF" w14:textId="003F25DE" w:rsidR="009E4710" w:rsidRDefault="009E4710" w:rsidP="00C06A69">
      <w:pPr>
        <w:spacing w:line="288" w:lineRule="auto"/>
        <w:rPr>
          <w:lang w:val="en-US"/>
        </w:rPr>
      </w:pPr>
    </w:p>
    <w:p w14:paraId="3A682C0E" w14:textId="6B3E9368" w:rsidR="00B827DF" w:rsidRPr="00DD0937" w:rsidRDefault="00B827DF" w:rsidP="00B827DF">
      <w:pPr>
        <w:spacing w:line="288" w:lineRule="auto"/>
      </w:pPr>
      <w:r>
        <w:rPr>
          <w:i/>
          <w:iCs/>
        </w:rPr>
        <w:t>Evaluation:</w:t>
      </w:r>
      <w:r>
        <w:t xml:space="preserve"> </w:t>
      </w:r>
      <w:r w:rsidR="00765721">
        <w:t>Reptiles and Amphibians</w:t>
      </w:r>
      <w:r>
        <w:t xml:space="preserve"> in the study area are considered to be of ‘Local Importance, Higher Value”. </w:t>
      </w:r>
    </w:p>
    <w:p w14:paraId="119C7604" w14:textId="77777777" w:rsidR="00B827DF" w:rsidRPr="00757593" w:rsidRDefault="00B827DF" w:rsidP="00C06A69">
      <w:pPr>
        <w:spacing w:line="288" w:lineRule="auto"/>
        <w:rPr>
          <w:lang w:val="en-US"/>
        </w:rPr>
      </w:pPr>
    </w:p>
    <w:p w14:paraId="0272C27E" w14:textId="77777777" w:rsidR="007F3B85" w:rsidRDefault="00087F74" w:rsidP="00C06A69">
      <w:pPr>
        <w:pStyle w:val="Heading3"/>
        <w:spacing w:line="288" w:lineRule="auto"/>
      </w:pPr>
      <w:bookmarkStart w:id="40" w:name="_Toc78268965"/>
      <w:r>
        <w:t>4.3.</w:t>
      </w:r>
      <w:r w:rsidR="00B40C2D">
        <w:t>7</w:t>
      </w:r>
      <w:r w:rsidR="007F3B85">
        <w:tab/>
        <w:t>Terrestrial Invertebrates</w:t>
      </w:r>
      <w:bookmarkEnd w:id="40"/>
    </w:p>
    <w:p w14:paraId="450ACFEF" w14:textId="77777777" w:rsidR="009E4710" w:rsidRDefault="009E4710" w:rsidP="00C06A69">
      <w:pPr>
        <w:spacing w:line="288" w:lineRule="auto"/>
      </w:pPr>
    </w:p>
    <w:p w14:paraId="1560AF71" w14:textId="498442E9" w:rsidR="009E4710" w:rsidRDefault="009E4710" w:rsidP="009E4710">
      <w:pPr>
        <w:spacing w:line="288" w:lineRule="auto"/>
      </w:pPr>
      <w:r>
        <w:t>The terrestrial invertebrates previously recorded in the 10km grid square H11 are as follows: Meadow Brown (</w:t>
      </w:r>
      <w:r w:rsidRPr="009E4710">
        <w:rPr>
          <w:i/>
          <w:iCs/>
        </w:rPr>
        <w:t>Maniola jurtina</w:t>
      </w:r>
      <w:r>
        <w:t>), Ringlet (</w:t>
      </w:r>
      <w:r w:rsidRPr="009E4710">
        <w:rPr>
          <w:i/>
          <w:iCs/>
        </w:rPr>
        <w:t>Aphantopus hyperantus</w:t>
      </w:r>
      <w:r>
        <w:t>) and Painted Lady (</w:t>
      </w:r>
      <w:r w:rsidRPr="009E4710">
        <w:rPr>
          <w:i/>
          <w:iCs/>
        </w:rPr>
        <w:t>Vanessa cardui</w:t>
      </w:r>
      <w:r>
        <w:t>) recorded most recently in 2020, Orange-tip (</w:t>
      </w:r>
      <w:r w:rsidRPr="009E4710">
        <w:rPr>
          <w:i/>
          <w:iCs/>
        </w:rPr>
        <w:t>Anthocharis cardamines</w:t>
      </w:r>
      <w:r>
        <w:t xml:space="preserve">) recorded most recently in 2019 and </w:t>
      </w:r>
    </w:p>
    <w:p w14:paraId="079C0404" w14:textId="2DC9B24B" w:rsidR="007F3B85" w:rsidRDefault="009E4710" w:rsidP="009E4710">
      <w:pPr>
        <w:spacing w:line="288" w:lineRule="auto"/>
      </w:pPr>
      <w:r>
        <w:t>Green-veined White (</w:t>
      </w:r>
      <w:r w:rsidRPr="009E4710">
        <w:rPr>
          <w:i/>
          <w:iCs/>
        </w:rPr>
        <w:t>Pieris napi</w:t>
      </w:r>
      <w:r>
        <w:t>), Large White (</w:t>
      </w:r>
      <w:r w:rsidRPr="009E4710">
        <w:rPr>
          <w:i/>
          <w:iCs/>
        </w:rPr>
        <w:t>Pieris brassicae</w:t>
      </w:r>
      <w:r>
        <w:t>), Small Copper (</w:t>
      </w:r>
      <w:r w:rsidRPr="009E4710">
        <w:rPr>
          <w:i/>
          <w:iCs/>
        </w:rPr>
        <w:t>Lycaena phlaeas</w:t>
      </w:r>
      <w:r>
        <w:t>), Small Tortoiseshell (</w:t>
      </w:r>
      <w:r w:rsidRPr="009E4710">
        <w:rPr>
          <w:i/>
          <w:iCs/>
        </w:rPr>
        <w:t>Aglais urticae</w:t>
      </w:r>
      <w:r>
        <w:t>), Small White (</w:t>
      </w:r>
      <w:r w:rsidRPr="009E4710">
        <w:rPr>
          <w:i/>
          <w:iCs/>
        </w:rPr>
        <w:t>Pieris rapae</w:t>
      </w:r>
      <w:r>
        <w:t>), Speckled Wood (</w:t>
      </w:r>
      <w:r w:rsidRPr="009E4710">
        <w:rPr>
          <w:i/>
          <w:iCs/>
        </w:rPr>
        <w:t>Pararge aegeria</w:t>
      </w:r>
      <w:r>
        <w:t>), Painted Lady (</w:t>
      </w:r>
      <w:r w:rsidRPr="009E4710">
        <w:rPr>
          <w:i/>
          <w:iCs/>
        </w:rPr>
        <w:t>Vanessa cardui</w:t>
      </w:r>
      <w:r>
        <w:t>) which have not been recorded since 1975.  Recent recordings are part of the Butterflies of Ireland database on the NBDC maps, either in 2019 and 2020.</w:t>
      </w:r>
    </w:p>
    <w:p w14:paraId="59B88385" w14:textId="26B12427" w:rsidR="007F3B85" w:rsidRDefault="007F3B85" w:rsidP="00C06A69">
      <w:pPr>
        <w:spacing w:line="288" w:lineRule="auto"/>
      </w:pPr>
      <w:r>
        <w:t xml:space="preserve"> </w:t>
      </w:r>
    </w:p>
    <w:p w14:paraId="7CDAD36E" w14:textId="4533D044" w:rsidR="00D42F3B" w:rsidRPr="00B827DF" w:rsidRDefault="009E4710" w:rsidP="00B827DF">
      <w:pPr>
        <w:spacing w:line="288" w:lineRule="auto"/>
      </w:pPr>
      <w:r>
        <w:rPr>
          <w:i/>
          <w:iCs/>
        </w:rPr>
        <w:t>Evaluation:</w:t>
      </w:r>
      <w:r>
        <w:t xml:space="preserve"> Terrestrial invertebrates in the study area are evaluated as being</w:t>
      </w:r>
      <w:r w:rsidR="00664DDB" w:rsidRPr="00664DDB">
        <w:t xml:space="preserve"> </w:t>
      </w:r>
      <w:r w:rsidR="00664DDB">
        <w:t>of ‘Local Importance”.</w:t>
      </w:r>
    </w:p>
    <w:p w14:paraId="6B32B642" w14:textId="77777777" w:rsidR="007F3B85" w:rsidRDefault="007F3B85" w:rsidP="00C06A69">
      <w:pPr>
        <w:pStyle w:val="Heading2"/>
        <w:numPr>
          <w:ilvl w:val="0"/>
          <w:numId w:val="0"/>
        </w:numPr>
        <w:spacing w:line="288" w:lineRule="auto"/>
        <w:jc w:val="both"/>
      </w:pPr>
      <w:bookmarkStart w:id="41" w:name="_Toc78268966"/>
      <w:r>
        <w:lastRenderedPageBreak/>
        <w:t>4.4</w:t>
      </w:r>
      <w:r>
        <w:tab/>
        <w:t>Key ecological receptors</w:t>
      </w:r>
      <w:bookmarkEnd w:id="41"/>
    </w:p>
    <w:p w14:paraId="1386F49F" w14:textId="77777777" w:rsidR="007F3B85" w:rsidRDefault="007F3B85" w:rsidP="00C06A69">
      <w:pPr>
        <w:spacing w:line="288" w:lineRule="auto"/>
      </w:pPr>
    </w:p>
    <w:p w14:paraId="47D79F76" w14:textId="44FF7709" w:rsidR="00742366" w:rsidRDefault="007F3B85" w:rsidP="00742366">
      <w:pPr>
        <w:spacing w:line="288" w:lineRule="auto"/>
      </w:pPr>
      <w:r>
        <w:t xml:space="preserve">The key ecological receptors identified from the ecological interests (designated sites, habitats, flora and fauna) recorded within the study area are presented in Table 3. </w:t>
      </w:r>
    </w:p>
    <w:p w14:paraId="2D065595" w14:textId="77777777" w:rsidR="007F3B85" w:rsidRDefault="007F3B85" w:rsidP="00C06A69">
      <w:pPr>
        <w:spacing w:line="288" w:lineRule="auto"/>
      </w:pPr>
      <w:r>
        <w:rPr>
          <w:b/>
          <w:bCs/>
        </w:rPr>
        <w:t>Table 3</w:t>
      </w:r>
      <w:r>
        <w:t xml:space="preserve"> Identification of key ecological receptors </w:t>
      </w:r>
      <w:r w:rsidR="00336378">
        <w:t>in the study area</w:t>
      </w:r>
      <w:r>
        <w:t xml:space="preserve"> (based on NRA, 2009).</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54"/>
        <w:gridCol w:w="4775"/>
        <w:gridCol w:w="2687"/>
      </w:tblGrid>
      <w:tr w:rsidR="007F3B85" w:rsidRPr="00140576" w14:paraId="76C3CA67" w14:textId="77777777" w:rsidTr="00AA6A0A">
        <w:trPr>
          <w:tblHeader/>
        </w:trPr>
        <w:tc>
          <w:tcPr>
            <w:tcW w:w="862" w:type="pct"/>
            <w:shd w:val="clear" w:color="auto" w:fill="000000"/>
            <w:hideMark/>
          </w:tcPr>
          <w:p w14:paraId="670DF2DE" w14:textId="77777777" w:rsidR="007F3B85" w:rsidRPr="00140576" w:rsidRDefault="007F3B85" w:rsidP="00AA6A0A">
            <w:pPr>
              <w:spacing w:line="288" w:lineRule="auto"/>
              <w:jc w:val="left"/>
              <w:rPr>
                <w:b/>
                <w:bCs/>
                <w:sz w:val="18"/>
                <w:szCs w:val="18"/>
              </w:rPr>
            </w:pPr>
            <w:r w:rsidRPr="00140576">
              <w:rPr>
                <w:b/>
                <w:bCs/>
                <w:sz w:val="18"/>
                <w:szCs w:val="18"/>
              </w:rPr>
              <w:t xml:space="preserve">Ecological receptors </w:t>
            </w:r>
          </w:p>
        </w:tc>
        <w:tc>
          <w:tcPr>
            <w:tcW w:w="2648" w:type="pct"/>
            <w:shd w:val="clear" w:color="auto" w:fill="000000"/>
            <w:hideMark/>
          </w:tcPr>
          <w:p w14:paraId="1D2B2244" w14:textId="77777777" w:rsidR="007F3B85" w:rsidRPr="00140576" w:rsidRDefault="007F3B85" w:rsidP="00AA6A0A">
            <w:pPr>
              <w:spacing w:line="288" w:lineRule="auto"/>
              <w:jc w:val="left"/>
              <w:rPr>
                <w:b/>
                <w:bCs/>
                <w:sz w:val="18"/>
                <w:szCs w:val="18"/>
              </w:rPr>
            </w:pPr>
            <w:r w:rsidRPr="00140576">
              <w:rPr>
                <w:b/>
                <w:bCs/>
                <w:sz w:val="18"/>
                <w:szCs w:val="18"/>
              </w:rPr>
              <w:t>Summary description of the ecological receptors</w:t>
            </w:r>
          </w:p>
        </w:tc>
        <w:tc>
          <w:tcPr>
            <w:tcW w:w="1490" w:type="pct"/>
            <w:shd w:val="clear" w:color="auto" w:fill="000000"/>
            <w:hideMark/>
          </w:tcPr>
          <w:p w14:paraId="1ACE4899" w14:textId="77777777" w:rsidR="007F3B85" w:rsidRPr="00140576" w:rsidRDefault="007F3B85" w:rsidP="00AA6A0A">
            <w:pPr>
              <w:spacing w:line="288" w:lineRule="auto"/>
              <w:jc w:val="left"/>
              <w:rPr>
                <w:b/>
                <w:bCs/>
                <w:sz w:val="18"/>
                <w:szCs w:val="18"/>
              </w:rPr>
            </w:pPr>
            <w:r w:rsidRPr="00140576">
              <w:rPr>
                <w:b/>
                <w:bCs/>
                <w:sz w:val="18"/>
                <w:szCs w:val="18"/>
              </w:rPr>
              <w:t>Evaluation of the ecological receptors</w:t>
            </w:r>
            <w:r>
              <w:rPr>
                <w:b/>
                <w:bCs/>
                <w:sz w:val="18"/>
                <w:szCs w:val="18"/>
              </w:rPr>
              <w:t xml:space="preserve"> (Key ecological receptors are those identified as being &gt; local importance (lower value))</w:t>
            </w:r>
          </w:p>
        </w:tc>
      </w:tr>
      <w:tr w:rsidR="00D659EA" w:rsidRPr="00140576" w14:paraId="688E5D7D" w14:textId="77777777" w:rsidTr="00D659EA">
        <w:trPr>
          <w:trHeight w:val="554"/>
        </w:trPr>
        <w:tc>
          <w:tcPr>
            <w:tcW w:w="862" w:type="pct"/>
            <w:hideMark/>
          </w:tcPr>
          <w:p w14:paraId="5038D3CB" w14:textId="010A455D" w:rsidR="00D659EA" w:rsidRPr="00140576" w:rsidRDefault="00D659EA" w:rsidP="00AA6A0A">
            <w:pPr>
              <w:spacing w:line="288" w:lineRule="auto"/>
              <w:ind w:right="-108"/>
              <w:jc w:val="left"/>
              <w:rPr>
                <w:sz w:val="18"/>
                <w:szCs w:val="18"/>
              </w:rPr>
            </w:pPr>
            <w:r>
              <w:rPr>
                <w:sz w:val="18"/>
                <w:szCs w:val="18"/>
              </w:rPr>
              <w:t>Natura 2000 sites</w:t>
            </w:r>
          </w:p>
        </w:tc>
        <w:tc>
          <w:tcPr>
            <w:tcW w:w="2648" w:type="pct"/>
            <w:hideMark/>
          </w:tcPr>
          <w:p w14:paraId="4B23B94E" w14:textId="1897AC5E" w:rsidR="00D659EA" w:rsidRDefault="00D659EA" w:rsidP="00D659EA">
            <w:pPr>
              <w:spacing w:line="288" w:lineRule="auto"/>
              <w:ind w:right="-108"/>
              <w:jc w:val="left"/>
            </w:pPr>
            <w:r>
              <w:rPr>
                <w:color w:val="000000"/>
                <w:sz w:val="18"/>
                <w:szCs w:val="18"/>
              </w:rPr>
              <w:t xml:space="preserve">There are three Natura 2000 sites within 15km. </w:t>
            </w:r>
            <w:r>
              <w:rPr>
                <w:sz w:val="18"/>
                <w:szCs w:val="18"/>
              </w:rPr>
              <w:t xml:space="preserve">A Screening for Appropriate Assessment Report has been prepared, which assessed impacts on the Qualifying Interests and found that there would be no significant impacts in any Natura 2000 site (Ecofact 2021). </w:t>
            </w:r>
          </w:p>
          <w:p w14:paraId="64BFA195" w14:textId="3488CB9D" w:rsidR="00D659EA" w:rsidRPr="00D659EA" w:rsidRDefault="00D659EA" w:rsidP="005D0A20">
            <w:pPr>
              <w:rPr>
                <w:sz w:val="18"/>
                <w:szCs w:val="18"/>
              </w:rPr>
            </w:pPr>
          </w:p>
        </w:tc>
        <w:tc>
          <w:tcPr>
            <w:tcW w:w="1490" w:type="pct"/>
            <w:hideMark/>
          </w:tcPr>
          <w:p w14:paraId="26A6D036" w14:textId="602E4188" w:rsidR="00D659EA" w:rsidRPr="00140576" w:rsidRDefault="00D659EA" w:rsidP="00AA6A0A">
            <w:pPr>
              <w:spacing w:line="288" w:lineRule="auto"/>
              <w:ind w:right="-108"/>
              <w:jc w:val="left"/>
              <w:rPr>
                <w:sz w:val="18"/>
                <w:szCs w:val="18"/>
              </w:rPr>
            </w:pPr>
            <w:r>
              <w:rPr>
                <w:sz w:val="18"/>
                <w:szCs w:val="18"/>
              </w:rPr>
              <w:t>International Importance</w:t>
            </w:r>
          </w:p>
        </w:tc>
      </w:tr>
      <w:tr w:rsidR="00D659EA" w:rsidRPr="00140576" w14:paraId="0ABBCC32" w14:textId="77777777" w:rsidTr="005D0A20">
        <w:trPr>
          <w:trHeight w:val="553"/>
        </w:trPr>
        <w:tc>
          <w:tcPr>
            <w:tcW w:w="862" w:type="pct"/>
          </w:tcPr>
          <w:p w14:paraId="7D4BBDBE" w14:textId="10EF6953" w:rsidR="00D659EA" w:rsidRDefault="00D659EA" w:rsidP="00AA6A0A">
            <w:pPr>
              <w:spacing w:line="288" w:lineRule="auto"/>
              <w:ind w:right="-108"/>
              <w:jc w:val="left"/>
              <w:rPr>
                <w:sz w:val="18"/>
                <w:szCs w:val="18"/>
              </w:rPr>
            </w:pPr>
            <w:r>
              <w:rPr>
                <w:sz w:val="18"/>
                <w:szCs w:val="18"/>
              </w:rPr>
              <w:t>Natural Heritage Areas</w:t>
            </w:r>
          </w:p>
        </w:tc>
        <w:tc>
          <w:tcPr>
            <w:tcW w:w="2648" w:type="pct"/>
          </w:tcPr>
          <w:p w14:paraId="5DBB0C45" w14:textId="40499F21" w:rsidR="00D659EA" w:rsidRDefault="00D659EA" w:rsidP="00D659EA">
            <w:pPr>
              <w:spacing w:line="288" w:lineRule="auto"/>
              <w:ind w:right="-108"/>
              <w:jc w:val="left"/>
              <w:rPr>
                <w:color w:val="000000"/>
                <w:sz w:val="18"/>
                <w:szCs w:val="18"/>
              </w:rPr>
            </w:pPr>
            <w:r>
              <w:rPr>
                <w:sz w:val="18"/>
                <w:szCs w:val="18"/>
              </w:rPr>
              <w:t xml:space="preserve">There are also two proposed NHAs located within 5km of the proposed works which are </w:t>
            </w:r>
            <w:r w:rsidRPr="00D659EA">
              <w:rPr>
                <w:sz w:val="18"/>
                <w:szCs w:val="18"/>
              </w:rPr>
              <w:t xml:space="preserve">Corduff Lough </w:t>
            </w:r>
            <w:r>
              <w:rPr>
                <w:sz w:val="18"/>
                <w:szCs w:val="18"/>
              </w:rPr>
              <w:t>p</w:t>
            </w:r>
            <w:r w:rsidRPr="00D659EA">
              <w:rPr>
                <w:sz w:val="18"/>
                <w:szCs w:val="18"/>
              </w:rPr>
              <w:t xml:space="preserve">NHA and Garadice Lough Wood </w:t>
            </w:r>
            <w:r>
              <w:rPr>
                <w:sz w:val="18"/>
                <w:szCs w:val="18"/>
              </w:rPr>
              <w:t>p</w:t>
            </w:r>
            <w:r w:rsidRPr="00D659EA">
              <w:rPr>
                <w:sz w:val="18"/>
                <w:szCs w:val="18"/>
              </w:rPr>
              <w:t>NHA</w:t>
            </w:r>
            <w:r>
              <w:rPr>
                <w:sz w:val="18"/>
                <w:szCs w:val="18"/>
              </w:rPr>
              <w:t>.</w:t>
            </w:r>
          </w:p>
        </w:tc>
        <w:tc>
          <w:tcPr>
            <w:tcW w:w="1490" w:type="pct"/>
          </w:tcPr>
          <w:p w14:paraId="6BD2A2C8" w14:textId="7CE87F37" w:rsidR="00D659EA" w:rsidRDefault="00D659EA" w:rsidP="00AA6A0A">
            <w:pPr>
              <w:spacing w:line="288" w:lineRule="auto"/>
              <w:ind w:right="-108"/>
              <w:jc w:val="left"/>
              <w:rPr>
                <w:sz w:val="18"/>
                <w:szCs w:val="18"/>
              </w:rPr>
            </w:pPr>
            <w:r>
              <w:rPr>
                <w:sz w:val="18"/>
                <w:szCs w:val="18"/>
              </w:rPr>
              <w:t>National Importance</w:t>
            </w:r>
          </w:p>
        </w:tc>
      </w:tr>
      <w:tr w:rsidR="005D0A20" w:rsidRPr="00140576" w14:paraId="464E4119" w14:textId="77777777" w:rsidTr="009E4710">
        <w:tc>
          <w:tcPr>
            <w:tcW w:w="862" w:type="pct"/>
          </w:tcPr>
          <w:p w14:paraId="38A57541" w14:textId="34CC68E4" w:rsidR="005D0A20" w:rsidRPr="00140576" w:rsidRDefault="005D0A20" w:rsidP="005D0A20">
            <w:pPr>
              <w:spacing w:line="288" w:lineRule="auto"/>
              <w:ind w:right="-108"/>
              <w:jc w:val="left"/>
              <w:rPr>
                <w:sz w:val="18"/>
                <w:szCs w:val="18"/>
              </w:rPr>
            </w:pPr>
            <w:r w:rsidRPr="00140576">
              <w:rPr>
                <w:sz w:val="18"/>
                <w:szCs w:val="18"/>
              </w:rPr>
              <w:t>Hedgerows (WL1)</w:t>
            </w:r>
          </w:p>
        </w:tc>
        <w:tc>
          <w:tcPr>
            <w:tcW w:w="2648" w:type="pct"/>
          </w:tcPr>
          <w:p w14:paraId="3E900738" w14:textId="4EEBCB35" w:rsidR="005D0A20" w:rsidRPr="00140576" w:rsidRDefault="005D0A20" w:rsidP="005D0A20">
            <w:pPr>
              <w:spacing w:line="288" w:lineRule="auto"/>
              <w:ind w:right="-108"/>
              <w:jc w:val="left"/>
              <w:rPr>
                <w:sz w:val="18"/>
                <w:szCs w:val="18"/>
              </w:rPr>
            </w:pPr>
            <w:r w:rsidRPr="00140576">
              <w:rPr>
                <w:sz w:val="18"/>
                <w:szCs w:val="18"/>
              </w:rPr>
              <w:t>Network of hedgerow habitats which function as wildlife corridors.</w:t>
            </w:r>
          </w:p>
        </w:tc>
        <w:tc>
          <w:tcPr>
            <w:tcW w:w="1490" w:type="pct"/>
          </w:tcPr>
          <w:p w14:paraId="3671C98F" w14:textId="28816187" w:rsidR="005D0A20" w:rsidRPr="00140576" w:rsidRDefault="005D0A20" w:rsidP="005D0A20">
            <w:pPr>
              <w:spacing w:line="288" w:lineRule="auto"/>
              <w:ind w:right="-108"/>
              <w:jc w:val="left"/>
              <w:rPr>
                <w:sz w:val="18"/>
                <w:szCs w:val="18"/>
              </w:rPr>
            </w:pPr>
            <w:r w:rsidRPr="00093459">
              <w:rPr>
                <w:sz w:val="18"/>
                <w:szCs w:val="18"/>
              </w:rPr>
              <w:t>Local Importance, Higher Value</w:t>
            </w:r>
          </w:p>
        </w:tc>
      </w:tr>
      <w:tr w:rsidR="005D0A20" w:rsidRPr="00140576" w14:paraId="6B63080C" w14:textId="77777777" w:rsidTr="009E4710">
        <w:trPr>
          <w:trHeight w:val="522"/>
        </w:trPr>
        <w:tc>
          <w:tcPr>
            <w:tcW w:w="862" w:type="pct"/>
          </w:tcPr>
          <w:p w14:paraId="4324473B" w14:textId="0EECCBC2" w:rsidR="005D0A20" w:rsidRPr="00140576" w:rsidRDefault="005D0A20" w:rsidP="005D0A20">
            <w:pPr>
              <w:spacing w:line="288" w:lineRule="auto"/>
              <w:ind w:right="-108"/>
              <w:jc w:val="left"/>
              <w:rPr>
                <w:sz w:val="18"/>
                <w:szCs w:val="18"/>
              </w:rPr>
            </w:pPr>
            <w:r w:rsidRPr="00140576">
              <w:rPr>
                <w:sz w:val="18"/>
                <w:szCs w:val="18"/>
              </w:rPr>
              <w:t>Treelines (WL2)</w:t>
            </w:r>
          </w:p>
        </w:tc>
        <w:tc>
          <w:tcPr>
            <w:tcW w:w="2648" w:type="pct"/>
          </w:tcPr>
          <w:p w14:paraId="61CD7288" w14:textId="46DFA2BF" w:rsidR="005D0A20" w:rsidRPr="00140576" w:rsidRDefault="005D0A20" w:rsidP="005D0A20">
            <w:pPr>
              <w:spacing w:line="288" w:lineRule="auto"/>
              <w:ind w:right="-108"/>
              <w:jc w:val="left"/>
              <w:rPr>
                <w:sz w:val="18"/>
                <w:szCs w:val="18"/>
              </w:rPr>
            </w:pPr>
            <w:r w:rsidRPr="00140576">
              <w:rPr>
                <w:sz w:val="18"/>
                <w:szCs w:val="18"/>
              </w:rPr>
              <w:t>Network of treeline habitats which function as wildlife corridors.</w:t>
            </w:r>
          </w:p>
        </w:tc>
        <w:tc>
          <w:tcPr>
            <w:tcW w:w="1490" w:type="pct"/>
          </w:tcPr>
          <w:p w14:paraId="21AFABEB" w14:textId="0687400E" w:rsidR="005D0A20" w:rsidRPr="00140576" w:rsidRDefault="005D0A20" w:rsidP="005D0A20">
            <w:pPr>
              <w:spacing w:line="288" w:lineRule="auto"/>
              <w:ind w:right="-108"/>
              <w:jc w:val="left"/>
              <w:rPr>
                <w:sz w:val="18"/>
                <w:szCs w:val="18"/>
              </w:rPr>
            </w:pPr>
            <w:r w:rsidRPr="00093459">
              <w:rPr>
                <w:sz w:val="18"/>
                <w:szCs w:val="18"/>
              </w:rPr>
              <w:t>Local Importance, Higher Value</w:t>
            </w:r>
          </w:p>
        </w:tc>
      </w:tr>
      <w:tr w:rsidR="005D0A20" w:rsidRPr="00140576" w14:paraId="49773C38" w14:textId="77777777" w:rsidTr="00D42F3B">
        <w:trPr>
          <w:trHeight w:val="629"/>
        </w:trPr>
        <w:tc>
          <w:tcPr>
            <w:tcW w:w="862" w:type="pct"/>
          </w:tcPr>
          <w:p w14:paraId="6EB4EBA6" w14:textId="6A837A55" w:rsidR="005D0A20" w:rsidRPr="005D0A20" w:rsidRDefault="005D0A20" w:rsidP="005D0A20">
            <w:pPr>
              <w:spacing w:line="288" w:lineRule="auto"/>
              <w:ind w:right="-108"/>
              <w:jc w:val="left"/>
              <w:rPr>
                <w:sz w:val="18"/>
                <w:szCs w:val="18"/>
              </w:rPr>
            </w:pPr>
            <w:r w:rsidRPr="005D0A20">
              <w:rPr>
                <w:sz w:val="18"/>
                <w:szCs w:val="18"/>
              </w:rPr>
              <w:t>Eroding / Upland Rivers (FW1)</w:t>
            </w:r>
          </w:p>
        </w:tc>
        <w:tc>
          <w:tcPr>
            <w:tcW w:w="2648" w:type="pct"/>
          </w:tcPr>
          <w:p w14:paraId="2DC1225D" w14:textId="7AC3FC47" w:rsidR="005D0A20" w:rsidRPr="00140576" w:rsidRDefault="005D0A20" w:rsidP="00D42F3B">
            <w:pPr>
              <w:spacing w:line="288" w:lineRule="auto"/>
              <w:ind w:right="-108"/>
              <w:jc w:val="left"/>
              <w:rPr>
                <w:sz w:val="18"/>
                <w:szCs w:val="18"/>
              </w:rPr>
            </w:pPr>
            <w:r>
              <w:rPr>
                <w:sz w:val="18"/>
                <w:szCs w:val="18"/>
              </w:rPr>
              <w:t>There are two 1</w:t>
            </w:r>
            <w:r w:rsidRPr="00924662">
              <w:rPr>
                <w:sz w:val="18"/>
                <w:szCs w:val="18"/>
                <w:vertAlign w:val="superscript"/>
              </w:rPr>
              <w:t>st</w:t>
            </w:r>
            <w:r>
              <w:rPr>
                <w:sz w:val="18"/>
                <w:szCs w:val="18"/>
              </w:rPr>
              <w:t xml:space="preserve"> order streams </w:t>
            </w:r>
            <w:r w:rsidR="00924662">
              <w:rPr>
                <w:sz w:val="18"/>
                <w:szCs w:val="18"/>
              </w:rPr>
              <w:t>–</w:t>
            </w:r>
            <w:r>
              <w:rPr>
                <w:sz w:val="18"/>
                <w:szCs w:val="18"/>
              </w:rPr>
              <w:t xml:space="preserve"> </w:t>
            </w:r>
            <w:r w:rsidR="00924662" w:rsidRPr="00924662">
              <w:rPr>
                <w:sz w:val="18"/>
                <w:szCs w:val="18"/>
              </w:rPr>
              <w:t>Corgar, Drumlonan and Gortaclogher Stream and one 2</w:t>
            </w:r>
            <w:r w:rsidR="00924662" w:rsidRPr="00924662">
              <w:rPr>
                <w:sz w:val="18"/>
                <w:szCs w:val="18"/>
                <w:vertAlign w:val="superscript"/>
              </w:rPr>
              <w:t>nd</w:t>
            </w:r>
            <w:r w:rsidR="00924662" w:rsidRPr="00924662">
              <w:rPr>
                <w:sz w:val="18"/>
                <w:szCs w:val="18"/>
              </w:rPr>
              <w:t xml:space="preserve"> order Glennan Beg Stream</w:t>
            </w:r>
            <w:r w:rsidR="00D42F3B">
              <w:rPr>
                <w:sz w:val="18"/>
                <w:szCs w:val="18"/>
              </w:rPr>
              <w:t xml:space="preserve">. </w:t>
            </w:r>
          </w:p>
        </w:tc>
        <w:tc>
          <w:tcPr>
            <w:tcW w:w="1490" w:type="pct"/>
          </w:tcPr>
          <w:p w14:paraId="6550025B" w14:textId="331DD4C2" w:rsidR="005D0A20" w:rsidRPr="00140576" w:rsidRDefault="005D0A20" w:rsidP="005D0A20">
            <w:pPr>
              <w:spacing w:line="288" w:lineRule="auto"/>
              <w:ind w:right="-108"/>
              <w:jc w:val="left"/>
              <w:rPr>
                <w:sz w:val="18"/>
                <w:szCs w:val="18"/>
              </w:rPr>
            </w:pPr>
            <w:r w:rsidRPr="00093459">
              <w:rPr>
                <w:sz w:val="18"/>
                <w:szCs w:val="18"/>
              </w:rPr>
              <w:t>Local Importance, Higher Value</w:t>
            </w:r>
          </w:p>
        </w:tc>
      </w:tr>
      <w:tr w:rsidR="005D0A20" w:rsidRPr="00140576" w14:paraId="68ADCB77" w14:textId="77777777" w:rsidTr="009E4710">
        <w:trPr>
          <w:trHeight w:val="522"/>
        </w:trPr>
        <w:tc>
          <w:tcPr>
            <w:tcW w:w="862" w:type="pct"/>
          </w:tcPr>
          <w:p w14:paraId="1A3A5522" w14:textId="2D65B541" w:rsidR="005D0A20" w:rsidRPr="005D0A20" w:rsidRDefault="005D0A20" w:rsidP="005D0A20">
            <w:pPr>
              <w:spacing w:line="288" w:lineRule="auto"/>
              <w:ind w:right="-108"/>
              <w:jc w:val="left"/>
              <w:rPr>
                <w:sz w:val="18"/>
                <w:szCs w:val="18"/>
              </w:rPr>
            </w:pPr>
            <w:r w:rsidRPr="00E34DE1">
              <w:rPr>
                <w:sz w:val="18"/>
                <w:szCs w:val="18"/>
              </w:rPr>
              <w:t>Mixed Broadleaved Woodland</w:t>
            </w:r>
            <w:r>
              <w:rPr>
                <w:sz w:val="18"/>
                <w:szCs w:val="18"/>
              </w:rPr>
              <w:t xml:space="preserve"> (WD1)</w:t>
            </w:r>
          </w:p>
        </w:tc>
        <w:tc>
          <w:tcPr>
            <w:tcW w:w="2648" w:type="pct"/>
          </w:tcPr>
          <w:p w14:paraId="4AE0AE1A" w14:textId="6F207712" w:rsidR="005D0A20" w:rsidRPr="00140576" w:rsidRDefault="00D42F3B" w:rsidP="005D0A20">
            <w:pPr>
              <w:spacing w:line="288" w:lineRule="auto"/>
              <w:ind w:right="-108"/>
              <w:jc w:val="left"/>
              <w:rPr>
                <w:sz w:val="18"/>
                <w:szCs w:val="18"/>
              </w:rPr>
            </w:pPr>
            <w:r>
              <w:rPr>
                <w:sz w:val="18"/>
                <w:szCs w:val="18"/>
              </w:rPr>
              <w:t>Woodland habitats within the site are important to wildlife for protection and movement.</w:t>
            </w:r>
          </w:p>
        </w:tc>
        <w:tc>
          <w:tcPr>
            <w:tcW w:w="1490" w:type="pct"/>
          </w:tcPr>
          <w:p w14:paraId="2883F07E" w14:textId="1A77DC63" w:rsidR="005D0A20" w:rsidRPr="00140576" w:rsidRDefault="005D0A20" w:rsidP="005D0A20">
            <w:pPr>
              <w:spacing w:line="288" w:lineRule="auto"/>
              <w:ind w:right="-108"/>
              <w:jc w:val="left"/>
              <w:rPr>
                <w:sz w:val="18"/>
                <w:szCs w:val="18"/>
              </w:rPr>
            </w:pPr>
            <w:r w:rsidRPr="00093459">
              <w:rPr>
                <w:sz w:val="18"/>
                <w:szCs w:val="18"/>
              </w:rPr>
              <w:t>Local Importance, Higher Value</w:t>
            </w:r>
          </w:p>
        </w:tc>
      </w:tr>
      <w:tr w:rsidR="00D975EF" w:rsidRPr="00140576" w14:paraId="3F1A02E7" w14:textId="77777777" w:rsidTr="009E4710">
        <w:trPr>
          <w:trHeight w:val="522"/>
        </w:trPr>
        <w:tc>
          <w:tcPr>
            <w:tcW w:w="862" w:type="pct"/>
          </w:tcPr>
          <w:p w14:paraId="73AD5ADF" w14:textId="1DE34AB4" w:rsidR="00D975EF" w:rsidRPr="00E34DE1" w:rsidRDefault="00D975EF" w:rsidP="00D975EF">
            <w:pPr>
              <w:spacing w:line="288" w:lineRule="auto"/>
              <w:ind w:right="-108"/>
              <w:jc w:val="left"/>
              <w:rPr>
                <w:sz w:val="18"/>
                <w:szCs w:val="18"/>
              </w:rPr>
            </w:pPr>
            <w:r>
              <w:rPr>
                <w:sz w:val="18"/>
                <w:szCs w:val="18"/>
              </w:rPr>
              <w:t>Wet Grassland</w:t>
            </w:r>
            <w:r w:rsidR="003176E1">
              <w:rPr>
                <w:sz w:val="18"/>
                <w:szCs w:val="18"/>
              </w:rPr>
              <w:t xml:space="preserve"> (GS4)</w:t>
            </w:r>
          </w:p>
        </w:tc>
        <w:tc>
          <w:tcPr>
            <w:tcW w:w="2648" w:type="pct"/>
          </w:tcPr>
          <w:p w14:paraId="5C840EC0" w14:textId="1481FBFD" w:rsidR="00D975EF" w:rsidRDefault="00D975EF" w:rsidP="00D975EF">
            <w:pPr>
              <w:spacing w:line="288" w:lineRule="auto"/>
              <w:ind w:right="-108"/>
              <w:jc w:val="left"/>
              <w:rPr>
                <w:sz w:val="18"/>
                <w:szCs w:val="18"/>
              </w:rPr>
            </w:pPr>
            <w:r>
              <w:rPr>
                <w:sz w:val="18"/>
                <w:szCs w:val="18"/>
              </w:rPr>
              <w:t>This habitat within the site is important to wildlife for protection and movement.</w:t>
            </w:r>
          </w:p>
        </w:tc>
        <w:tc>
          <w:tcPr>
            <w:tcW w:w="1490" w:type="pct"/>
          </w:tcPr>
          <w:p w14:paraId="5136D1C3" w14:textId="697ED561" w:rsidR="00D975EF" w:rsidRPr="00093459" w:rsidRDefault="00D975EF" w:rsidP="00D975EF">
            <w:pPr>
              <w:spacing w:line="288" w:lineRule="auto"/>
              <w:ind w:right="-108"/>
              <w:jc w:val="left"/>
              <w:rPr>
                <w:sz w:val="18"/>
                <w:szCs w:val="18"/>
              </w:rPr>
            </w:pPr>
            <w:r w:rsidRPr="00093459">
              <w:rPr>
                <w:sz w:val="18"/>
                <w:szCs w:val="18"/>
              </w:rPr>
              <w:t>Local Importance, Higher Value</w:t>
            </w:r>
          </w:p>
        </w:tc>
      </w:tr>
      <w:tr w:rsidR="00D975EF" w:rsidRPr="00140576" w14:paraId="756C7637" w14:textId="77777777" w:rsidTr="009E4710">
        <w:trPr>
          <w:trHeight w:val="522"/>
        </w:trPr>
        <w:tc>
          <w:tcPr>
            <w:tcW w:w="862" w:type="pct"/>
          </w:tcPr>
          <w:p w14:paraId="632448AF" w14:textId="677358D5" w:rsidR="00D975EF" w:rsidRDefault="00D975EF" w:rsidP="00D975EF">
            <w:pPr>
              <w:spacing w:line="288" w:lineRule="auto"/>
              <w:ind w:right="-108"/>
              <w:jc w:val="left"/>
            </w:pPr>
            <w:r w:rsidRPr="00664DDB">
              <w:rPr>
                <w:sz w:val="18"/>
                <w:szCs w:val="18"/>
              </w:rPr>
              <w:t>Eutrophic Lakes (FL5)</w:t>
            </w:r>
          </w:p>
        </w:tc>
        <w:tc>
          <w:tcPr>
            <w:tcW w:w="2648" w:type="pct"/>
          </w:tcPr>
          <w:p w14:paraId="020549BB" w14:textId="016954AE" w:rsidR="00D975EF" w:rsidRPr="00140576" w:rsidRDefault="00D975EF" w:rsidP="00D975EF">
            <w:pPr>
              <w:spacing w:line="288" w:lineRule="auto"/>
              <w:ind w:right="-108"/>
              <w:jc w:val="left"/>
              <w:rPr>
                <w:sz w:val="18"/>
                <w:szCs w:val="18"/>
              </w:rPr>
            </w:pPr>
            <w:r>
              <w:rPr>
                <w:sz w:val="18"/>
                <w:szCs w:val="18"/>
              </w:rPr>
              <w:t xml:space="preserve">There are four small lakes in the study area. They are likely important for mammals and birds in the areas for commuting and foraging. On one of these lakes a potential Otter holt was identified. </w:t>
            </w:r>
          </w:p>
        </w:tc>
        <w:tc>
          <w:tcPr>
            <w:tcW w:w="1490" w:type="pct"/>
          </w:tcPr>
          <w:p w14:paraId="1FEA2A7B" w14:textId="44015ECF" w:rsidR="00D975EF" w:rsidRPr="00140576" w:rsidRDefault="00D975EF" w:rsidP="00D975EF">
            <w:pPr>
              <w:spacing w:line="288" w:lineRule="auto"/>
              <w:ind w:right="-108"/>
              <w:jc w:val="left"/>
              <w:rPr>
                <w:sz w:val="18"/>
                <w:szCs w:val="18"/>
              </w:rPr>
            </w:pPr>
            <w:r>
              <w:rPr>
                <w:sz w:val="18"/>
                <w:szCs w:val="18"/>
              </w:rPr>
              <w:t xml:space="preserve">County </w:t>
            </w:r>
            <w:r w:rsidR="003176E1">
              <w:rPr>
                <w:sz w:val="18"/>
                <w:szCs w:val="18"/>
              </w:rPr>
              <w:t>Importance</w:t>
            </w:r>
          </w:p>
        </w:tc>
      </w:tr>
      <w:tr w:rsidR="00D975EF" w:rsidRPr="00140576" w14:paraId="2B326D45" w14:textId="77777777" w:rsidTr="009E4710">
        <w:trPr>
          <w:trHeight w:val="522"/>
        </w:trPr>
        <w:tc>
          <w:tcPr>
            <w:tcW w:w="862" w:type="pct"/>
          </w:tcPr>
          <w:p w14:paraId="4FDDCFEE" w14:textId="59ACCC9C" w:rsidR="00D975EF" w:rsidRPr="00664DDB" w:rsidRDefault="00D975EF" w:rsidP="00D975EF">
            <w:pPr>
              <w:spacing w:line="288" w:lineRule="auto"/>
              <w:ind w:right="-108"/>
              <w:jc w:val="left"/>
              <w:rPr>
                <w:sz w:val="18"/>
                <w:szCs w:val="18"/>
              </w:rPr>
            </w:pPr>
            <w:r w:rsidRPr="0041361B">
              <w:rPr>
                <w:sz w:val="18"/>
                <w:szCs w:val="18"/>
              </w:rPr>
              <w:t>Rich fen and flush (PF1)</w:t>
            </w:r>
            <w:r>
              <w:rPr>
                <w:sz w:val="18"/>
                <w:szCs w:val="18"/>
              </w:rPr>
              <w:t xml:space="preserve"> </w:t>
            </w:r>
          </w:p>
        </w:tc>
        <w:tc>
          <w:tcPr>
            <w:tcW w:w="2648" w:type="pct"/>
          </w:tcPr>
          <w:p w14:paraId="0B7EB49B" w14:textId="7439281A" w:rsidR="00D975EF" w:rsidRPr="006C7F33" w:rsidRDefault="00D975EF" w:rsidP="00D975EF">
            <w:pPr>
              <w:spacing w:line="288" w:lineRule="auto"/>
              <w:ind w:right="-108"/>
              <w:jc w:val="left"/>
            </w:pPr>
            <w:r>
              <w:rPr>
                <w:sz w:val="18"/>
                <w:szCs w:val="18"/>
              </w:rPr>
              <w:t xml:space="preserve">Located to the </w:t>
            </w:r>
            <w:r w:rsidRPr="006C7F33">
              <w:rPr>
                <w:sz w:val="18"/>
                <w:szCs w:val="18"/>
              </w:rPr>
              <w:t>south east of the proposed Greenway near Drumcullion bridge.</w:t>
            </w:r>
            <w:r>
              <w:rPr>
                <w:sz w:val="18"/>
                <w:szCs w:val="18"/>
              </w:rPr>
              <w:t xml:space="preserve"> Also located in a mosaic with scrub in the centre of the site.</w:t>
            </w:r>
            <w:r w:rsidRPr="00D975EF">
              <w:rPr>
                <w:sz w:val="18"/>
                <w:szCs w:val="18"/>
              </w:rPr>
              <w:t xml:space="preserve"> This is an area with a high diversity of plants and important for wildlife commuting and protection.</w:t>
            </w:r>
            <w:r>
              <w:t xml:space="preserve"> </w:t>
            </w:r>
          </w:p>
        </w:tc>
        <w:tc>
          <w:tcPr>
            <w:tcW w:w="1490" w:type="pct"/>
          </w:tcPr>
          <w:p w14:paraId="16E35B4E" w14:textId="0D09D479" w:rsidR="00D975EF" w:rsidRPr="00093459" w:rsidRDefault="00D975EF" w:rsidP="00D975EF">
            <w:pPr>
              <w:spacing w:line="288" w:lineRule="auto"/>
              <w:ind w:right="-108"/>
              <w:jc w:val="left"/>
              <w:rPr>
                <w:sz w:val="18"/>
                <w:szCs w:val="18"/>
              </w:rPr>
            </w:pPr>
            <w:r>
              <w:rPr>
                <w:sz w:val="18"/>
                <w:szCs w:val="18"/>
              </w:rPr>
              <w:t xml:space="preserve">County </w:t>
            </w:r>
            <w:r w:rsidR="003176E1">
              <w:rPr>
                <w:sz w:val="18"/>
                <w:szCs w:val="18"/>
              </w:rPr>
              <w:t>Importance</w:t>
            </w:r>
          </w:p>
        </w:tc>
      </w:tr>
      <w:tr w:rsidR="00D975EF" w:rsidRPr="00140576" w14:paraId="623E4AC8" w14:textId="77777777" w:rsidTr="009E4710">
        <w:trPr>
          <w:trHeight w:val="522"/>
        </w:trPr>
        <w:tc>
          <w:tcPr>
            <w:tcW w:w="862" w:type="pct"/>
          </w:tcPr>
          <w:p w14:paraId="51389E9B" w14:textId="07D86DAC" w:rsidR="00D975EF" w:rsidRPr="00140576" w:rsidRDefault="00D975EF" w:rsidP="00D975EF">
            <w:pPr>
              <w:spacing w:line="288" w:lineRule="auto"/>
              <w:ind w:right="-108"/>
              <w:jc w:val="left"/>
              <w:rPr>
                <w:sz w:val="18"/>
                <w:szCs w:val="18"/>
              </w:rPr>
            </w:pPr>
            <w:r>
              <w:rPr>
                <w:sz w:val="18"/>
                <w:szCs w:val="18"/>
              </w:rPr>
              <w:t>Mammals</w:t>
            </w:r>
          </w:p>
        </w:tc>
        <w:tc>
          <w:tcPr>
            <w:tcW w:w="2648" w:type="pct"/>
          </w:tcPr>
          <w:p w14:paraId="04299008" w14:textId="58E00DE4" w:rsidR="00D975EF" w:rsidRPr="00140576" w:rsidRDefault="00D975EF" w:rsidP="00D975EF">
            <w:pPr>
              <w:spacing w:line="288" w:lineRule="auto"/>
              <w:ind w:right="-108"/>
              <w:jc w:val="left"/>
              <w:rPr>
                <w:sz w:val="18"/>
                <w:szCs w:val="18"/>
              </w:rPr>
            </w:pPr>
            <w:r>
              <w:rPr>
                <w:sz w:val="18"/>
                <w:szCs w:val="18"/>
              </w:rPr>
              <w:t>There is a potential Otter holt onsite. There was badger activity recorded but this was low overall. Ground is compact and wet which is considered sub-optimal for badgers.</w:t>
            </w:r>
          </w:p>
        </w:tc>
        <w:tc>
          <w:tcPr>
            <w:tcW w:w="1490" w:type="pct"/>
          </w:tcPr>
          <w:p w14:paraId="49872FB7" w14:textId="76B1028D" w:rsidR="00D975EF" w:rsidRPr="00140576" w:rsidRDefault="00D975EF" w:rsidP="00D975EF">
            <w:pPr>
              <w:spacing w:line="288" w:lineRule="auto"/>
              <w:ind w:right="-108"/>
              <w:jc w:val="left"/>
              <w:rPr>
                <w:sz w:val="18"/>
                <w:szCs w:val="18"/>
              </w:rPr>
            </w:pPr>
            <w:r w:rsidRPr="00093459">
              <w:rPr>
                <w:sz w:val="18"/>
                <w:szCs w:val="18"/>
              </w:rPr>
              <w:t>Local Importance, Higher Value</w:t>
            </w:r>
          </w:p>
        </w:tc>
      </w:tr>
      <w:tr w:rsidR="00D975EF" w:rsidRPr="00140576" w14:paraId="6888030E" w14:textId="77777777" w:rsidTr="00AA6A0A">
        <w:trPr>
          <w:trHeight w:val="522"/>
        </w:trPr>
        <w:tc>
          <w:tcPr>
            <w:tcW w:w="862" w:type="pct"/>
          </w:tcPr>
          <w:p w14:paraId="0AC7C98E" w14:textId="77777777" w:rsidR="00D975EF" w:rsidRDefault="00D975EF" w:rsidP="00D975EF">
            <w:pPr>
              <w:spacing w:line="288" w:lineRule="auto"/>
              <w:ind w:right="-108"/>
              <w:jc w:val="left"/>
              <w:rPr>
                <w:sz w:val="18"/>
                <w:szCs w:val="18"/>
              </w:rPr>
            </w:pPr>
            <w:r>
              <w:rPr>
                <w:sz w:val="18"/>
                <w:szCs w:val="18"/>
              </w:rPr>
              <w:t xml:space="preserve">Bats </w:t>
            </w:r>
          </w:p>
        </w:tc>
        <w:tc>
          <w:tcPr>
            <w:tcW w:w="2648" w:type="pct"/>
          </w:tcPr>
          <w:p w14:paraId="2D8BF978" w14:textId="56BFC7BC" w:rsidR="00D975EF" w:rsidRDefault="00D975EF" w:rsidP="00D975EF">
            <w:pPr>
              <w:spacing w:line="288" w:lineRule="auto"/>
              <w:ind w:right="-108"/>
              <w:jc w:val="left"/>
              <w:rPr>
                <w:sz w:val="18"/>
                <w:szCs w:val="18"/>
              </w:rPr>
            </w:pPr>
            <w:r>
              <w:rPr>
                <w:sz w:val="18"/>
                <w:szCs w:val="18"/>
              </w:rPr>
              <w:t xml:space="preserve">Bats may use some hedgerows and treelines in the study for foraging and commuting. Bats are protected under Annex IV of the E.U. Habitats Directive. </w:t>
            </w:r>
          </w:p>
        </w:tc>
        <w:tc>
          <w:tcPr>
            <w:tcW w:w="1490" w:type="pct"/>
          </w:tcPr>
          <w:p w14:paraId="6DEE42DD" w14:textId="7FBBDF3F" w:rsidR="00D975EF" w:rsidRDefault="00D975EF" w:rsidP="00D975EF">
            <w:pPr>
              <w:spacing w:line="288" w:lineRule="auto"/>
              <w:ind w:right="-108"/>
              <w:jc w:val="left"/>
              <w:rPr>
                <w:sz w:val="18"/>
                <w:szCs w:val="18"/>
              </w:rPr>
            </w:pPr>
            <w:r w:rsidRPr="00093459">
              <w:rPr>
                <w:sz w:val="18"/>
                <w:szCs w:val="18"/>
              </w:rPr>
              <w:t>Local Importance, Higher Value</w:t>
            </w:r>
          </w:p>
        </w:tc>
      </w:tr>
      <w:tr w:rsidR="00D975EF" w:rsidRPr="00140576" w14:paraId="5B064C6B" w14:textId="77777777" w:rsidTr="00AA6A0A">
        <w:trPr>
          <w:trHeight w:val="522"/>
        </w:trPr>
        <w:tc>
          <w:tcPr>
            <w:tcW w:w="862" w:type="pct"/>
          </w:tcPr>
          <w:p w14:paraId="44EA2A25" w14:textId="77777777" w:rsidR="00D975EF" w:rsidRDefault="00D975EF" w:rsidP="00D975EF">
            <w:pPr>
              <w:spacing w:line="288" w:lineRule="auto"/>
              <w:ind w:right="-108"/>
              <w:jc w:val="left"/>
              <w:rPr>
                <w:sz w:val="18"/>
                <w:szCs w:val="18"/>
              </w:rPr>
            </w:pPr>
            <w:r>
              <w:rPr>
                <w:sz w:val="18"/>
                <w:szCs w:val="18"/>
              </w:rPr>
              <w:t>Birds</w:t>
            </w:r>
          </w:p>
        </w:tc>
        <w:tc>
          <w:tcPr>
            <w:tcW w:w="2648" w:type="pct"/>
          </w:tcPr>
          <w:p w14:paraId="665FA328" w14:textId="6A1EFA26" w:rsidR="00D975EF" w:rsidRDefault="00D975EF" w:rsidP="00D975EF">
            <w:pPr>
              <w:spacing w:line="288" w:lineRule="auto"/>
              <w:ind w:right="-108"/>
              <w:jc w:val="left"/>
              <w:rPr>
                <w:sz w:val="18"/>
                <w:szCs w:val="18"/>
              </w:rPr>
            </w:pPr>
            <w:r>
              <w:rPr>
                <w:sz w:val="18"/>
                <w:szCs w:val="18"/>
              </w:rPr>
              <w:t xml:space="preserve">Buzzard and Kestrel were the only birds of prey noted during the walkover surveys, along with common passerines including corvid species. Wood pigeon were common throughout the site. Canada Geese, Mute Swan and Great Crested Grebe were recorded on the nearby lakes. </w:t>
            </w:r>
          </w:p>
        </w:tc>
        <w:tc>
          <w:tcPr>
            <w:tcW w:w="1490" w:type="pct"/>
          </w:tcPr>
          <w:p w14:paraId="7E032DF0" w14:textId="0808B078" w:rsidR="00D975EF" w:rsidRDefault="00D975EF" w:rsidP="00D975EF">
            <w:pPr>
              <w:spacing w:line="288" w:lineRule="auto"/>
              <w:ind w:right="-108"/>
              <w:jc w:val="left"/>
              <w:rPr>
                <w:sz w:val="18"/>
                <w:szCs w:val="18"/>
              </w:rPr>
            </w:pPr>
            <w:r w:rsidRPr="00093459">
              <w:rPr>
                <w:sz w:val="18"/>
                <w:szCs w:val="18"/>
              </w:rPr>
              <w:t>Local Importance</w:t>
            </w:r>
            <w:r>
              <w:rPr>
                <w:sz w:val="18"/>
                <w:szCs w:val="18"/>
              </w:rPr>
              <w:t>. Higher Value</w:t>
            </w:r>
          </w:p>
        </w:tc>
      </w:tr>
      <w:tr w:rsidR="00D975EF" w:rsidRPr="00140576" w14:paraId="40A03630" w14:textId="77777777" w:rsidTr="00AA6A0A">
        <w:trPr>
          <w:trHeight w:val="522"/>
        </w:trPr>
        <w:tc>
          <w:tcPr>
            <w:tcW w:w="862" w:type="pct"/>
          </w:tcPr>
          <w:p w14:paraId="1BAE8502" w14:textId="77777777" w:rsidR="00D975EF" w:rsidRDefault="00D975EF" w:rsidP="00D975EF">
            <w:pPr>
              <w:spacing w:line="288" w:lineRule="auto"/>
              <w:ind w:right="-108"/>
              <w:jc w:val="left"/>
              <w:rPr>
                <w:sz w:val="18"/>
                <w:szCs w:val="18"/>
              </w:rPr>
            </w:pPr>
            <w:r>
              <w:rPr>
                <w:sz w:val="18"/>
                <w:szCs w:val="18"/>
              </w:rPr>
              <w:lastRenderedPageBreak/>
              <w:t xml:space="preserve">Reptiles and Amphibians </w:t>
            </w:r>
          </w:p>
        </w:tc>
        <w:tc>
          <w:tcPr>
            <w:tcW w:w="2648" w:type="pct"/>
          </w:tcPr>
          <w:p w14:paraId="113152EE" w14:textId="165E4BAB" w:rsidR="00D975EF" w:rsidRPr="00664DDB" w:rsidRDefault="00D975EF" w:rsidP="00D975EF">
            <w:pPr>
              <w:spacing w:line="288" w:lineRule="auto"/>
              <w:ind w:right="-108"/>
              <w:jc w:val="left"/>
              <w:rPr>
                <w:sz w:val="18"/>
                <w:szCs w:val="18"/>
                <w:highlight w:val="yellow"/>
              </w:rPr>
            </w:pPr>
            <w:r w:rsidRPr="00AA6017">
              <w:rPr>
                <w:sz w:val="18"/>
                <w:szCs w:val="18"/>
              </w:rPr>
              <w:t>Common Frog is present on the site</w:t>
            </w:r>
            <w:r>
              <w:rPr>
                <w:sz w:val="18"/>
                <w:szCs w:val="18"/>
              </w:rPr>
              <w:t xml:space="preserve">. This is a protected species, under Annex V of the E.U. Habitats directive. </w:t>
            </w:r>
            <w:r w:rsidRPr="00AA6017">
              <w:rPr>
                <w:sz w:val="18"/>
                <w:szCs w:val="18"/>
              </w:rPr>
              <w:t xml:space="preserve">Smooth Newt is </w:t>
            </w:r>
            <w:r>
              <w:rPr>
                <w:sz w:val="18"/>
                <w:szCs w:val="18"/>
              </w:rPr>
              <w:t>li</w:t>
            </w:r>
            <w:r w:rsidRPr="00AA6017">
              <w:rPr>
                <w:sz w:val="18"/>
                <w:szCs w:val="18"/>
              </w:rPr>
              <w:t>kely present.</w:t>
            </w:r>
            <w:r>
              <w:rPr>
                <w:sz w:val="18"/>
                <w:szCs w:val="18"/>
                <w:highlight w:val="yellow"/>
              </w:rPr>
              <w:t xml:space="preserve"> </w:t>
            </w:r>
          </w:p>
        </w:tc>
        <w:tc>
          <w:tcPr>
            <w:tcW w:w="1490" w:type="pct"/>
          </w:tcPr>
          <w:p w14:paraId="2C472697" w14:textId="2422BF20" w:rsidR="00D975EF" w:rsidRDefault="00D975EF" w:rsidP="00D975EF">
            <w:pPr>
              <w:spacing w:line="288" w:lineRule="auto"/>
              <w:ind w:right="-108"/>
              <w:jc w:val="left"/>
              <w:rPr>
                <w:sz w:val="18"/>
                <w:szCs w:val="18"/>
              </w:rPr>
            </w:pPr>
            <w:r w:rsidRPr="00093459">
              <w:rPr>
                <w:sz w:val="18"/>
                <w:szCs w:val="18"/>
              </w:rPr>
              <w:t>Local Importance, Higher Value</w:t>
            </w:r>
          </w:p>
        </w:tc>
      </w:tr>
      <w:tr w:rsidR="00D975EF" w:rsidRPr="00140576" w14:paraId="306281CE" w14:textId="77777777" w:rsidTr="00AA6A0A">
        <w:trPr>
          <w:trHeight w:val="522"/>
        </w:trPr>
        <w:tc>
          <w:tcPr>
            <w:tcW w:w="862" w:type="pct"/>
          </w:tcPr>
          <w:p w14:paraId="19FC0CCF" w14:textId="6A68D907" w:rsidR="00D975EF" w:rsidRDefault="00D975EF" w:rsidP="00D975EF">
            <w:pPr>
              <w:spacing w:line="288" w:lineRule="auto"/>
              <w:ind w:right="-108"/>
              <w:jc w:val="left"/>
              <w:rPr>
                <w:sz w:val="18"/>
                <w:szCs w:val="18"/>
              </w:rPr>
            </w:pPr>
            <w:r>
              <w:rPr>
                <w:sz w:val="18"/>
                <w:szCs w:val="18"/>
              </w:rPr>
              <w:t>Aquatic Ecology</w:t>
            </w:r>
          </w:p>
        </w:tc>
        <w:tc>
          <w:tcPr>
            <w:tcW w:w="2648" w:type="pct"/>
          </w:tcPr>
          <w:p w14:paraId="75842528" w14:textId="6708080E" w:rsidR="00D975EF" w:rsidRPr="00AA6017" w:rsidRDefault="00D975EF" w:rsidP="00D975EF">
            <w:pPr>
              <w:spacing w:line="288" w:lineRule="auto"/>
              <w:ind w:right="-108"/>
              <w:jc w:val="left"/>
              <w:rPr>
                <w:sz w:val="18"/>
                <w:szCs w:val="18"/>
              </w:rPr>
            </w:pPr>
            <w:r>
              <w:rPr>
                <w:sz w:val="18"/>
                <w:szCs w:val="18"/>
              </w:rPr>
              <w:t>Common coarse fish downstream as well as Eel and Brown Trout. Common Frog present and Otter likely</w:t>
            </w:r>
          </w:p>
        </w:tc>
        <w:tc>
          <w:tcPr>
            <w:tcW w:w="1490" w:type="pct"/>
          </w:tcPr>
          <w:p w14:paraId="69926611" w14:textId="608FD997" w:rsidR="00D975EF" w:rsidRPr="00093459" w:rsidRDefault="00D975EF" w:rsidP="00D975EF">
            <w:pPr>
              <w:spacing w:line="288" w:lineRule="auto"/>
              <w:ind w:right="-108"/>
              <w:jc w:val="left"/>
              <w:rPr>
                <w:sz w:val="18"/>
                <w:szCs w:val="18"/>
              </w:rPr>
            </w:pPr>
            <w:r w:rsidRPr="00093459">
              <w:rPr>
                <w:sz w:val="18"/>
                <w:szCs w:val="18"/>
              </w:rPr>
              <w:t>Local Importance, Higher Value</w:t>
            </w:r>
          </w:p>
        </w:tc>
      </w:tr>
    </w:tbl>
    <w:p w14:paraId="3A36DFA3" w14:textId="77777777" w:rsidR="00757593" w:rsidRDefault="00757593">
      <w:pPr>
        <w:jc w:val="left"/>
        <w:rPr>
          <w:b/>
          <w:bCs/>
          <w:kern w:val="32"/>
          <w:sz w:val="24"/>
          <w:szCs w:val="24"/>
          <w:lang w:val="en-US" w:eastAsia="en-US"/>
        </w:rPr>
      </w:pPr>
      <w:r>
        <w:br w:type="page"/>
      </w:r>
    </w:p>
    <w:p w14:paraId="662E54FE" w14:textId="77777777" w:rsidR="006438CF" w:rsidRDefault="006438CF" w:rsidP="00654CC6">
      <w:pPr>
        <w:pStyle w:val="Heading1"/>
        <w:spacing w:line="288" w:lineRule="auto"/>
      </w:pPr>
      <w:bookmarkStart w:id="42" w:name="_Toc78268967"/>
      <w:r>
        <w:lastRenderedPageBreak/>
        <w:t>5.</w:t>
      </w:r>
      <w:r>
        <w:tab/>
      </w:r>
      <w:r w:rsidR="00A77EE5">
        <w:t>POTENTIAL IMPACTS</w:t>
      </w:r>
      <w:bookmarkEnd w:id="42"/>
    </w:p>
    <w:p w14:paraId="1A7F79E1" w14:textId="77777777" w:rsidR="00004405" w:rsidRDefault="00004405" w:rsidP="00654CC6">
      <w:pPr>
        <w:spacing w:line="288" w:lineRule="auto"/>
      </w:pPr>
    </w:p>
    <w:p w14:paraId="27736BE8" w14:textId="77777777" w:rsidR="006438CF" w:rsidRDefault="006438CF" w:rsidP="00654CC6">
      <w:pPr>
        <w:pStyle w:val="Heading2"/>
        <w:numPr>
          <w:ilvl w:val="0"/>
          <w:numId w:val="0"/>
        </w:numPr>
        <w:spacing w:line="288" w:lineRule="auto"/>
        <w:jc w:val="both"/>
      </w:pPr>
      <w:bookmarkStart w:id="43" w:name="_Toc78268968"/>
      <w:r>
        <w:t>5.1</w:t>
      </w:r>
      <w:r>
        <w:tab/>
        <w:t>Designated Areas</w:t>
      </w:r>
      <w:bookmarkEnd w:id="43"/>
    </w:p>
    <w:p w14:paraId="0E429113" w14:textId="77777777" w:rsidR="00A340F4" w:rsidRDefault="00A340F4" w:rsidP="00A340F4">
      <w:pPr>
        <w:spacing w:line="288" w:lineRule="auto"/>
      </w:pPr>
    </w:p>
    <w:p w14:paraId="58F3796D" w14:textId="0AADE7B7" w:rsidR="00A340F4" w:rsidRDefault="00A340F4" w:rsidP="00A340F4">
      <w:pPr>
        <w:spacing w:line="288" w:lineRule="auto"/>
      </w:pPr>
      <w:r>
        <w:t xml:space="preserve">The potential impacts on designated areas arising from the proposed </w:t>
      </w:r>
      <w:r w:rsidRPr="007056D2">
        <w:rPr>
          <w:noProof/>
          <w:sz w:val="19"/>
          <w:szCs w:val="19"/>
        </w:rPr>
        <w:t>Corgar to Aghawilla</w:t>
      </w:r>
      <w:r w:rsidR="005D3786">
        <w:rPr>
          <w:noProof/>
          <w:sz w:val="19"/>
          <w:szCs w:val="19"/>
        </w:rPr>
        <w:t>n</w:t>
      </w:r>
      <w:r w:rsidRPr="007056D2">
        <w:rPr>
          <w:noProof/>
          <w:sz w:val="19"/>
          <w:szCs w:val="19"/>
        </w:rPr>
        <w:t xml:space="preserve"> Greenway</w:t>
      </w:r>
      <w:r>
        <w:rPr>
          <w:noProof/>
          <w:sz w:val="19"/>
          <w:szCs w:val="19"/>
        </w:rPr>
        <w:t>,</w:t>
      </w:r>
      <w:r w:rsidRPr="007056D2">
        <w:rPr>
          <w:noProof/>
          <w:sz w:val="19"/>
          <w:szCs w:val="19"/>
        </w:rPr>
        <w:t xml:space="preserve"> Co. Leitrim</w:t>
      </w:r>
      <w:r>
        <w:t xml:space="preserve"> are discussed and assessed in the accompanying Screening for Appropriate Assessment Report</w:t>
      </w:r>
      <w:r w:rsidR="003176E1">
        <w:t>. This report concluded that there is no potential for impacts on any Natura 2000 site</w:t>
      </w:r>
      <w:r>
        <w:t xml:space="preserve"> </w:t>
      </w:r>
      <w:r w:rsidR="003176E1">
        <w:t xml:space="preserve">and an NIS is not required </w:t>
      </w:r>
      <w:r>
        <w:t>(Ecofact, 2021).</w:t>
      </w:r>
    </w:p>
    <w:p w14:paraId="1B1BCC36" w14:textId="06F4E2FC" w:rsidR="00A340F4" w:rsidRPr="00A340F4" w:rsidRDefault="00A340F4" w:rsidP="00A340F4">
      <w:pPr>
        <w:spacing w:line="288" w:lineRule="auto"/>
        <w:rPr>
          <w:rFonts w:ascii="Times New Roman" w:hAnsi="Times New Roman" w:cs="Times New Roman"/>
          <w:sz w:val="24"/>
          <w:szCs w:val="24"/>
          <w:lang w:eastAsia="en-GB"/>
        </w:rPr>
      </w:pPr>
    </w:p>
    <w:p w14:paraId="27C335A8" w14:textId="3348581F" w:rsidR="00D659EA" w:rsidRDefault="00A340F4" w:rsidP="00ED5021">
      <w:pPr>
        <w:spacing w:line="288" w:lineRule="auto"/>
      </w:pPr>
      <w:r>
        <w:t xml:space="preserve">There are potential impacts on the Corduff Lough pNHA (Site code: </w:t>
      </w:r>
      <w:r w:rsidR="002D3AD4">
        <w:t>001407) which is c. 1.5rkm downstream of the proposed works. This is a pNHA due to the presence of Elongated Sedge (</w:t>
      </w:r>
      <w:r w:rsidR="002D3AD4" w:rsidRPr="002D3AD4">
        <w:rPr>
          <w:i/>
          <w:iCs/>
        </w:rPr>
        <w:t>Carex elongata</w:t>
      </w:r>
      <w:r w:rsidR="002D3AD4" w:rsidRPr="002D3AD4">
        <w:t>)</w:t>
      </w:r>
      <w:r w:rsidR="002D3AD4">
        <w:t>. This species occurs in a small marsh at the southern end of Corduff Lough</w:t>
      </w:r>
      <w:r w:rsidR="006A4855">
        <w:t xml:space="preserve"> (</w:t>
      </w:r>
      <w:r w:rsidR="006A4855" w:rsidRPr="00742366">
        <w:t>NPWS, 2009</w:t>
      </w:r>
      <w:r w:rsidR="006A4855">
        <w:t>)</w:t>
      </w:r>
      <w:r w:rsidR="002D3AD4">
        <w:t xml:space="preserve">. </w:t>
      </w:r>
      <w:r w:rsidR="006A4855">
        <w:t>W</w:t>
      </w:r>
      <w:r w:rsidR="002D3AD4">
        <w:t>ater quality or non-native invasive species impacts occur</w:t>
      </w:r>
      <w:r w:rsidR="006A4855">
        <w:t>ing</w:t>
      </w:r>
      <w:r w:rsidR="002D3AD4">
        <w:t xml:space="preserve"> from the proposed works could impact this species downstream</w:t>
      </w:r>
      <w:r w:rsidR="006A4855">
        <w:t xml:space="preserve">. </w:t>
      </w:r>
      <w:r w:rsidR="005D3786">
        <w:t xml:space="preserve">Changes in water quality due to the proposed works could favour different plant species and as Elongated Sedge is easily outcompeted by taller vegetation this would be a negative impact. </w:t>
      </w:r>
      <w:r w:rsidR="00D659EA">
        <w:t>Water quality impacts would be considered short</w:t>
      </w:r>
      <w:r w:rsidR="00D659EA" w:rsidRPr="006C7F33">
        <w:t xml:space="preserve">-term, moderate negative and in the </w:t>
      </w:r>
      <w:r w:rsidR="00B657B5">
        <w:t>county</w:t>
      </w:r>
      <w:r w:rsidR="00D659EA" w:rsidRPr="006C7F33">
        <w:t xml:space="preserve"> context.</w:t>
      </w:r>
    </w:p>
    <w:p w14:paraId="792662C8" w14:textId="77777777" w:rsidR="00D659EA" w:rsidRDefault="00D659EA" w:rsidP="00ED5021">
      <w:pPr>
        <w:spacing w:line="288" w:lineRule="auto"/>
      </w:pPr>
    </w:p>
    <w:p w14:paraId="1AD6C616" w14:textId="0143993A" w:rsidR="00ED5021" w:rsidRPr="00ED5021" w:rsidRDefault="005D3786" w:rsidP="00ED5021">
      <w:pPr>
        <w:spacing w:line="288" w:lineRule="auto"/>
        <w:rPr>
          <w:color w:val="222222"/>
          <w:shd w:val="clear" w:color="auto" w:fill="FFFFFF"/>
          <w:lang w:eastAsia="en-GB"/>
        </w:rPr>
      </w:pPr>
      <w:r>
        <w:t>Similarly</w:t>
      </w:r>
      <w:r w:rsidR="00007605">
        <w:t>,</w:t>
      </w:r>
      <w:r>
        <w:t xml:space="preserve"> non-native invasive species could impact Elongated Sedge </w:t>
      </w:r>
      <w:r w:rsidR="000812EC">
        <w:t>by</w:t>
      </w:r>
      <w:r w:rsidR="00007605">
        <w:t xml:space="preserve"> out-competing</w:t>
      </w:r>
      <w:r>
        <w:t xml:space="preserve"> it. </w:t>
      </w:r>
      <w:r w:rsidR="00ED5021">
        <w:t xml:space="preserve">The non-native </w:t>
      </w:r>
      <w:r w:rsidR="006A4855">
        <w:t>invasives</w:t>
      </w:r>
      <w:r w:rsidR="00ED5021">
        <w:t xml:space="preserve"> </w:t>
      </w:r>
      <w:r w:rsidR="00ED5021" w:rsidRPr="002769D4">
        <w:t xml:space="preserve">Japanese Knotweed </w:t>
      </w:r>
      <w:r w:rsidR="00ED5021" w:rsidRPr="002769D4">
        <w:rPr>
          <w:i/>
          <w:iCs/>
          <w:color w:val="222222"/>
          <w:shd w:val="clear" w:color="auto" w:fill="FFFFFF"/>
          <w:lang w:eastAsia="en-GB"/>
        </w:rPr>
        <w:t>Reynoutria japonica</w:t>
      </w:r>
      <w:r w:rsidR="00ED5021">
        <w:rPr>
          <w:rFonts w:ascii="Times New Roman" w:hAnsi="Times New Roman" w:cs="Times New Roman"/>
          <w:sz w:val="24"/>
          <w:szCs w:val="24"/>
          <w:lang w:eastAsia="en-GB"/>
        </w:rPr>
        <w:t xml:space="preserve"> </w:t>
      </w:r>
      <w:r w:rsidR="00ED5021" w:rsidRPr="002769D4">
        <w:t>and Giant Knotweed</w:t>
      </w:r>
      <w:r w:rsidR="00ED5021">
        <w:rPr>
          <w:rStyle w:val="Hyperlink"/>
          <w:color w:val="555555"/>
          <w:shd w:val="clear" w:color="auto" w:fill="FFFFFF"/>
        </w:rPr>
        <w:t xml:space="preserve"> </w:t>
      </w:r>
      <w:r w:rsidR="00ED5021" w:rsidRPr="002769D4">
        <w:rPr>
          <w:i/>
          <w:iCs/>
          <w:color w:val="222222"/>
          <w:shd w:val="clear" w:color="auto" w:fill="FFFFFF"/>
          <w:lang w:eastAsia="en-GB"/>
        </w:rPr>
        <w:t>Fallopia sachalinensis</w:t>
      </w:r>
      <w:r w:rsidR="00ED5021">
        <w:rPr>
          <w:i/>
          <w:iCs/>
          <w:color w:val="222222"/>
          <w:shd w:val="clear" w:color="auto" w:fill="FFFFFF"/>
          <w:lang w:eastAsia="en-GB"/>
        </w:rPr>
        <w:t xml:space="preserve"> </w:t>
      </w:r>
      <w:r w:rsidR="00ED5021">
        <w:rPr>
          <w:color w:val="222222"/>
          <w:shd w:val="clear" w:color="auto" w:fill="FFFFFF"/>
          <w:lang w:eastAsia="en-GB"/>
        </w:rPr>
        <w:t>are recorded in discrete areas at the site. In addition these species are present to the west of the proposed greenway. There is the potential for the works to spread th</w:t>
      </w:r>
      <w:r w:rsidR="006A4855">
        <w:rPr>
          <w:color w:val="222222"/>
          <w:shd w:val="clear" w:color="auto" w:fill="FFFFFF"/>
          <w:lang w:eastAsia="en-GB"/>
        </w:rPr>
        <w:t>ese</w:t>
      </w:r>
      <w:r w:rsidR="00ED5021">
        <w:rPr>
          <w:color w:val="222222"/>
          <w:shd w:val="clear" w:color="auto" w:fill="FFFFFF"/>
          <w:lang w:eastAsia="en-GB"/>
        </w:rPr>
        <w:t xml:space="preserve"> non-native species through the site as well as to other sites. These non-natives could travel downstream to </w:t>
      </w:r>
      <w:r w:rsidR="00ED5021">
        <w:t xml:space="preserve">Corduff Lough and result in significant impacts on the pNHA. </w:t>
      </w:r>
      <w:r w:rsidR="00ED5021">
        <w:rPr>
          <w:color w:val="222222"/>
          <w:shd w:val="clear" w:color="auto" w:fill="FFFFFF"/>
          <w:lang w:eastAsia="en-GB"/>
        </w:rPr>
        <w:t>In addition</w:t>
      </w:r>
      <w:r w:rsidR="00ED5021" w:rsidRPr="00E71B0C">
        <w:t xml:space="preserve">, there is the potential for invasive species to be brought onto </w:t>
      </w:r>
      <w:r w:rsidR="00ED5021">
        <w:t xml:space="preserve">the </w:t>
      </w:r>
      <w:r w:rsidR="00ED5021" w:rsidRPr="00E71B0C">
        <w:t xml:space="preserve">site from machinery, tools or personnel accessing the site during the construction phase. Japanese knotweed, can be easily spread in this manner and can out compete native species, resulting in a loss of ecosystem balance. </w:t>
      </w:r>
      <w:r w:rsidR="00D659EA">
        <w:t xml:space="preserve">Non-native species impacts are considered </w:t>
      </w:r>
      <w:r w:rsidR="00D659EA" w:rsidRPr="00E71B0C">
        <w:t xml:space="preserve">moderate negative, </w:t>
      </w:r>
      <w:r w:rsidR="00D659EA">
        <w:t>long</w:t>
      </w:r>
      <w:r w:rsidR="00D659EA" w:rsidRPr="00E71B0C">
        <w:t xml:space="preserve"> term and in the </w:t>
      </w:r>
      <w:r w:rsidR="00B657B5">
        <w:t>county</w:t>
      </w:r>
      <w:r w:rsidR="00D659EA" w:rsidRPr="00E71B0C">
        <w:t xml:space="preserve"> context.</w:t>
      </w:r>
    </w:p>
    <w:p w14:paraId="78570F23" w14:textId="77777777" w:rsidR="00ED5021" w:rsidRDefault="00ED5021" w:rsidP="00C06A69">
      <w:pPr>
        <w:spacing w:line="288" w:lineRule="auto"/>
      </w:pPr>
    </w:p>
    <w:p w14:paraId="3F12B64E" w14:textId="00C5B963" w:rsidR="008A0B97" w:rsidRDefault="002D3AD4" w:rsidP="00C06A69">
      <w:pPr>
        <w:spacing w:line="288" w:lineRule="auto"/>
        <w:rPr>
          <w:highlight w:val="yellow"/>
        </w:rPr>
      </w:pPr>
      <w:r>
        <w:t xml:space="preserve">The other pNHA within 5km is located 5.2rkm downstream on the shore of Gardice Lake. This pNHA, Garadice Lough Wood (Site code: </w:t>
      </w:r>
      <w:r w:rsidRPr="002D3AD4">
        <w:t>001413)</w:t>
      </w:r>
      <w:r>
        <w:t xml:space="preserve"> is a terrestrial habitat. Due to this and distance</w:t>
      </w:r>
      <w:r w:rsidR="00007605">
        <w:t>,</w:t>
      </w:r>
      <w:r>
        <w:t xml:space="preserve"> it is not considered that</w:t>
      </w:r>
      <w:r w:rsidR="00927A01">
        <w:t xml:space="preserve"> there could be impacts on this pNHA from the proposed works. </w:t>
      </w:r>
    </w:p>
    <w:p w14:paraId="108F2B50" w14:textId="77777777" w:rsidR="00A340F4" w:rsidRDefault="00A340F4" w:rsidP="00C06A69">
      <w:pPr>
        <w:spacing w:line="288" w:lineRule="auto"/>
      </w:pPr>
    </w:p>
    <w:p w14:paraId="10D16662" w14:textId="77777777" w:rsidR="006438CF" w:rsidRDefault="006438CF" w:rsidP="00C06A69">
      <w:pPr>
        <w:pStyle w:val="Heading2"/>
        <w:numPr>
          <w:ilvl w:val="0"/>
          <w:numId w:val="0"/>
        </w:numPr>
        <w:spacing w:line="288" w:lineRule="auto"/>
        <w:jc w:val="both"/>
      </w:pPr>
      <w:bookmarkStart w:id="44" w:name="_Toc78268969"/>
      <w:r>
        <w:t>5.2</w:t>
      </w:r>
      <w:r>
        <w:tab/>
      </w:r>
      <w:r w:rsidR="00B40C2D">
        <w:t xml:space="preserve">Habitats and </w:t>
      </w:r>
      <w:r>
        <w:t>Flora</w:t>
      </w:r>
      <w:bookmarkEnd w:id="44"/>
    </w:p>
    <w:p w14:paraId="4C5164CA" w14:textId="24DA32BA" w:rsidR="006438CF" w:rsidRDefault="006438CF" w:rsidP="00C06A69">
      <w:pPr>
        <w:spacing w:line="288" w:lineRule="auto"/>
      </w:pPr>
    </w:p>
    <w:p w14:paraId="55182D2A" w14:textId="77777777" w:rsidR="00927A01" w:rsidRDefault="00927A01" w:rsidP="00927A01">
      <w:pPr>
        <w:spacing w:line="288" w:lineRule="auto"/>
      </w:pPr>
      <w:r w:rsidRPr="00145307">
        <w:t xml:space="preserve">The proposed development </w:t>
      </w:r>
      <w:r>
        <w:t xml:space="preserve">will lead to direct impacts on habitats and flora that are present on the site. Potential impacts are related to direct habitat loss, water quality, disturbance and invasive species. </w:t>
      </w:r>
    </w:p>
    <w:p w14:paraId="19843F78" w14:textId="77777777" w:rsidR="007F3115" w:rsidRDefault="007F3115" w:rsidP="007F3115">
      <w:pPr>
        <w:spacing w:line="288" w:lineRule="auto"/>
      </w:pPr>
    </w:p>
    <w:p w14:paraId="21C319BE" w14:textId="2A1FBF9D" w:rsidR="004C3929" w:rsidRPr="006A4855" w:rsidRDefault="007F3115" w:rsidP="007F3115">
      <w:pPr>
        <w:spacing w:line="288" w:lineRule="auto"/>
        <w:rPr>
          <w:shd w:val="clear" w:color="auto" w:fill="FFFF00"/>
        </w:rPr>
      </w:pPr>
      <w:r>
        <w:t xml:space="preserve">There will be a direct loss of habitats within the footprint of the proposed development. This will lead to a loss of small footprints of the following habitat types: </w:t>
      </w:r>
      <w:r w:rsidRPr="006A4855">
        <w:t>Treelines, Mixed Broadleaved Woodland</w:t>
      </w:r>
      <w:r w:rsidR="006A4855" w:rsidRPr="006A4855">
        <w:t>,</w:t>
      </w:r>
      <w:r w:rsidRPr="006A4855">
        <w:t xml:space="preserve"> Conifer Plantation, Eroding / Upland River</w:t>
      </w:r>
      <w:r w:rsidR="006A4855" w:rsidRPr="006A4855">
        <w:t>, Scrub and Wet Grassland, Drainage Ditches</w:t>
      </w:r>
      <w:r w:rsidR="006A4855">
        <w:t>, Scrub/Rich fen and flush mosaic and Buildings and Artificial Surfaces</w:t>
      </w:r>
      <w:r w:rsidR="006A4855" w:rsidRPr="006A4855">
        <w:t xml:space="preserve">. </w:t>
      </w:r>
      <w:r>
        <w:t xml:space="preserve">These habitats will be lost due to the actual laying of the greenway track as well as works around the path including access roads and culvert </w:t>
      </w:r>
      <w:r w:rsidR="009758CA">
        <w:t>installation</w:t>
      </w:r>
      <w:r>
        <w:t>. Vegetation will also be cleared resulting in the loss of treelines</w:t>
      </w:r>
      <w:r w:rsidR="006A4855">
        <w:t xml:space="preserve"> and some </w:t>
      </w:r>
      <w:r w:rsidR="006A4855" w:rsidRPr="006A4855">
        <w:t>Mixed Broadleaved Woodland</w:t>
      </w:r>
      <w:r>
        <w:t xml:space="preserve">. </w:t>
      </w:r>
      <w:r w:rsidR="009758CA" w:rsidRPr="006C7F33">
        <w:t>Habitat loss impacts would be long-term but negligible and in the local context.</w:t>
      </w:r>
    </w:p>
    <w:p w14:paraId="284B6F43" w14:textId="24E834C8" w:rsidR="007F3115" w:rsidRDefault="007F3115" w:rsidP="007F3115">
      <w:pPr>
        <w:spacing w:line="288" w:lineRule="auto"/>
        <w:rPr>
          <w:b/>
          <w:bCs/>
          <w:sz w:val="24"/>
          <w:szCs w:val="24"/>
        </w:rPr>
      </w:pPr>
    </w:p>
    <w:p w14:paraId="7B3D979F" w14:textId="66DA7462" w:rsidR="009758CA" w:rsidRDefault="009758CA" w:rsidP="007F3115">
      <w:pPr>
        <w:spacing w:line="288" w:lineRule="auto"/>
      </w:pPr>
      <w:r>
        <w:t xml:space="preserve">Water quality and disturbance impacts could arise during the construction phase. All works around watercourses including laying of </w:t>
      </w:r>
      <w:r w:rsidR="00C64194">
        <w:t>asphaltic cement</w:t>
      </w:r>
      <w:r>
        <w:t xml:space="preserve"> / surface dressing, vegetation clearance, soil excavation and instream works could potentially lead to water quality impacts and disturbance of the </w:t>
      </w:r>
      <w:r>
        <w:lastRenderedPageBreak/>
        <w:t xml:space="preserve">habitats in these areas. Dust impacts and concrete works during construction could also lead to alterations in water chemistry. A deterioration in water quality could also arise through runoff of soil from excavated areas and soil deposition areas. Uncured concrete can also alter water chemistry and pH resulting in a change in the native ecosystem. Operational phase water quality includes impacts from increased agriculture and forestry activities which will be facilitated by improved </w:t>
      </w:r>
      <w:r w:rsidR="00C64194">
        <w:t>access</w:t>
      </w:r>
      <w:r>
        <w:t xml:space="preserve">. The waterways on the site are evaluated as being of ‘Local Importance, Higher Value’. </w:t>
      </w:r>
      <w:r w:rsidR="00D659EA">
        <w:t xml:space="preserve">The  lakes nearby are classified as ‘County Importance’. </w:t>
      </w:r>
      <w:r>
        <w:t xml:space="preserve">Water quality impacts are considered, in the absence of mitigation, to be negative, short-term and in the </w:t>
      </w:r>
      <w:r w:rsidR="00B657B5">
        <w:t>local</w:t>
      </w:r>
      <w:r w:rsidR="006C7F33">
        <w:t xml:space="preserve"> </w:t>
      </w:r>
      <w:r>
        <w:t xml:space="preserve">context. </w:t>
      </w:r>
    </w:p>
    <w:p w14:paraId="2D4896F6" w14:textId="43BDBC05" w:rsidR="009758CA" w:rsidRDefault="009758CA" w:rsidP="007F3115">
      <w:pPr>
        <w:spacing w:line="288" w:lineRule="auto"/>
      </w:pPr>
    </w:p>
    <w:p w14:paraId="4EFD625E" w14:textId="77777777" w:rsidR="002769D4" w:rsidRDefault="00224945" w:rsidP="00224945">
      <w:pPr>
        <w:spacing w:line="288" w:lineRule="auto"/>
      </w:pPr>
      <w:r>
        <w:t>N</w:t>
      </w:r>
      <w:r w:rsidRPr="00E71B0C">
        <w:t xml:space="preserve">on-native invasive species impacts can also arise and adversely affect habitats and flora in the vicinity. </w:t>
      </w:r>
    </w:p>
    <w:p w14:paraId="78F64DB4" w14:textId="615187FB" w:rsidR="00224945" w:rsidRPr="002769D4" w:rsidRDefault="002769D4" w:rsidP="002769D4">
      <w:pPr>
        <w:spacing w:line="288" w:lineRule="auto"/>
        <w:rPr>
          <w:rFonts w:ascii="Times New Roman" w:hAnsi="Times New Roman" w:cs="Times New Roman"/>
          <w:sz w:val="24"/>
          <w:szCs w:val="24"/>
          <w:lang w:eastAsia="en-GB"/>
        </w:rPr>
      </w:pPr>
      <w:r>
        <w:t xml:space="preserve">The non-native invasives </w:t>
      </w:r>
      <w:r w:rsidRPr="002769D4">
        <w:t xml:space="preserve">Japanese Knotweed </w:t>
      </w:r>
      <w:r w:rsidRPr="002769D4">
        <w:rPr>
          <w:i/>
          <w:iCs/>
          <w:color w:val="222222"/>
          <w:shd w:val="clear" w:color="auto" w:fill="FFFFFF"/>
          <w:lang w:eastAsia="en-GB"/>
        </w:rPr>
        <w:t>Reynoutria japonica</w:t>
      </w:r>
      <w:r>
        <w:rPr>
          <w:rFonts w:ascii="Times New Roman" w:hAnsi="Times New Roman" w:cs="Times New Roman"/>
          <w:sz w:val="24"/>
          <w:szCs w:val="24"/>
          <w:lang w:eastAsia="en-GB"/>
        </w:rPr>
        <w:t xml:space="preserve"> </w:t>
      </w:r>
      <w:r w:rsidRPr="002769D4">
        <w:t>and Giant Knotwee</w:t>
      </w:r>
      <w:r w:rsidR="00D659EA">
        <w:t xml:space="preserve">d </w:t>
      </w:r>
      <w:r w:rsidRPr="002769D4">
        <w:rPr>
          <w:i/>
          <w:iCs/>
          <w:color w:val="222222"/>
          <w:shd w:val="clear" w:color="auto" w:fill="FFFFFF"/>
          <w:lang w:eastAsia="en-GB"/>
        </w:rPr>
        <w:t>Fallopia sachalinensis</w:t>
      </w:r>
      <w:r>
        <w:rPr>
          <w:i/>
          <w:iCs/>
          <w:color w:val="222222"/>
          <w:shd w:val="clear" w:color="auto" w:fill="FFFFFF"/>
          <w:lang w:eastAsia="en-GB"/>
        </w:rPr>
        <w:t xml:space="preserve"> </w:t>
      </w:r>
      <w:r>
        <w:rPr>
          <w:color w:val="222222"/>
          <w:shd w:val="clear" w:color="auto" w:fill="FFFFFF"/>
          <w:lang w:eastAsia="en-GB"/>
        </w:rPr>
        <w:t>are recorded in discrete areas at the site. In addition these species are present to the west of the proposed greenway. There is the potential for the works to spread this non-native species through the site as well as to other sites. In addition</w:t>
      </w:r>
      <w:r w:rsidR="00224945" w:rsidRPr="00E71B0C">
        <w:t xml:space="preserve">, there is the potential for invasive species to be brought onto </w:t>
      </w:r>
      <w:r w:rsidR="00C64194">
        <w:t xml:space="preserve">the </w:t>
      </w:r>
      <w:r w:rsidR="00224945" w:rsidRPr="00E71B0C">
        <w:t xml:space="preserve">site from machinery, tools or personnel accessing the site during the construction phase. Japanese knotweed, can be easily spread in this manner and can out compete native species, resulting in a loss of ecosystem balance.  Non-native invasive species impacts are evaluated as being moderate negative, </w:t>
      </w:r>
      <w:r w:rsidR="00C64194">
        <w:t>long</w:t>
      </w:r>
      <w:r w:rsidR="00224945" w:rsidRPr="00E71B0C">
        <w:t xml:space="preserve"> term and in the </w:t>
      </w:r>
      <w:r w:rsidR="00B657B5">
        <w:t>local</w:t>
      </w:r>
      <w:r w:rsidR="00224945" w:rsidRPr="00E71B0C">
        <w:t xml:space="preserve"> context. </w:t>
      </w:r>
    </w:p>
    <w:p w14:paraId="6C887E3C" w14:textId="77777777" w:rsidR="009758CA" w:rsidRDefault="009758CA" w:rsidP="007F3115">
      <w:pPr>
        <w:spacing w:line="288" w:lineRule="auto"/>
        <w:rPr>
          <w:b/>
          <w:bCs/>
          <w:sz w:val="24"/>
          <w:szCs w:val="24"/>
        </w:rPr>
      </w:pPr>
    </w:p>
    <w:p w14:paraId="54BF4E03" w14:textId="77777777" w:rsidR="006438CF" w:rsidRDefault="006438CF" w:rsidP="00C06A69">
      <w:pPr>
        <w:pStyle w:val="Heading2"/>
        <w:numPr>
          <w:ilvl w:val="0"/>
          <w:numId w:val="0"/>
        </w:numPr>
        <w:spacing w:line="288" w:lineRule="auto"/>
        <w:jc w:val="both"/>
      </w:pPr>
      <w:bookmarkStart w:id="45" w:name="_Toc78268970"/>
      <w:r>
        <w:t>5.3</w:t>
      </w:r>
      <w:r>
        <w:tab/>
        <w:t>Fauna</w:t>
      </w:r>
      <w:bookmarkEnd w:id="45"/>
    </w:p>
    <w:p w14:paraId="4A20A793" w14:textId="77777777" w:rsidR="006438CF" w:rsidRDefault="006438CF" w:rsidP="00C06A69">
      <w:pPr>
        <w:spacing w:line="288" w:lineRule="auto"/>
      </w:pPr>
    </w:p>
    <w:p w14:paraId="61C98E1D" w14:textId="77777777" w:rsidR="00547332" w:rsidRDefault="00547332" w:rsidP="00C06A69">
      <w:pPr>
        <w:pStyle w:val="Heading3"/>
        <w:spacing w:line="288" w:lineRule="auto"/>
      </w:pPr>
      <w:bookmarkStart w:id="46" w:name="_Toc504051515"/>
      <w:bookmarkStart w:id="47" w:name="_Toc78268971"/>
      <w:r>
        <w:t>5.3.1</w:t>
      </w:r>
      <w:r>
        <w:tab/>
        <w:t>Non-volant Mammals</w:t>
      </w:r>
      <w:bookmarkEnd w:id="46"/>
      <w:bookmarkEnd w:id="47"/>
    </w:p>
    <w:p w14:paraId="0C5DD4F7" w14:textId="0EE19932" w:rsidR="00547332" w:rsidRDefault="00547332" w:rsidP="00C06A69">
      <w:pPr>
        <w:spacing w:line="288" w:lineRule="auto"/>
      </w:pPr>
    </w:p>
    <w:p w14:paraId="47689878" w14:textId="0DA50CEE" w:rsidR="00AA79C0" w:rsidRDefault="00224945" w:rsidP="00C06A69">
      <w:pPr>
        <w:spacing w:line="288" w:lineRule="auto"/>
      </w:pPr>
      <w:r w:rsidRPr="00FA372E">
        <w:t>Impacts on non-volant mammals at the site primarily concern disturbance impacts, that could arise during the construction phase due to increased machinery, human activity and noise. This could affect all mammals in the study area</w:t>
      </w:r>
      <w:r>
        <w:t>. Red Squirrel, Badger, Fox</w:t>
      </w:r>
      <w:r w:rsidR="00EA7521">
        <w:t xml:space="preserve"> and Hare may use areas in the vicinity of the site. </w:t>
      </w:r>
      <w:r w:rsidR="00AA79C0">
        <w:t>Overall mammal activity was low across the site with few trails found. General h</w:t>
      </w:r>
      <w:r w:rsidR="00AA79C0" w:rsidRPr="00FA372E">
        <w:t xml:space="preserve">abitat loss </w:t>
      </w:r>
      <w:r w:rsidR="00AA79C0">
        <w:t>will also impact</w:t>
      </w:r>
      <w:r w:rsidR="00AA79C0" w:rsidRPr="00FA372E">
        <w:t xml:space="preserve"> mammals that may utilise the proposed development site</w:t>
      </w:r>
      <w:r w:rsidR="00AA79C0">
        <w:t>, which would also result in displacement and fragmentation</w:t>
      </w:r>
      <w:r w:rsidR="00AA79C0" w:rsidRPr="00FA372E">
        <w:t xml:space="preserve">. </w:t>
      </w:r>
      <w:r w:rsidR="00AA79C0">
        <w:t xml:space="preserve">While habitat loss, as assessed above in section 5.2., is considered to be minor overall in the context of the site and land take is minimal, the presence of an Otter holt if confirmed would make this a significant negative impact. </w:t>
      </w:r>
      <w:r w:rsidR="00EA7521">
        <w:t xml:space="preserve">Otter have been confirmed to use the site and a potential Otter holt was identified making the site important for this species. </w:t>
      </w:r>
      <w:r w:rsidR="00AA79C0">
        <w:t xml:space="preserve">If unmitigated this potential holt could be at best majorly disturbed and at worst destroyed and by the proposed works. </w:t>
      </w:r>
      <w:r w:rsidR="00D659EA">
        <w:t>Therefore impacts on mammals are considered to be at least slight</w:t>
      </w:r>
      <w:r w:rsidR="00D659EA" w:rsidRPr="00E71B0C">
        <w:t xml:space="preserve"> negative, </w:t>
      </w:r>
      <w:r w:rsidR="00D659EA">
        <w:t>long</w:t>
      </w:r>
      <w:r w:rsidR="00D659EA" w:rsidRPr="00E71B0C">
        <w:t xml:space="preserve"> term and in the </w:t>
      </w:r>
      <w:r w:rsidR="00D659EA">
        <w:t>local</w:t>
      </w:r>
      <w:r w:rsidR="00D659EA" w:rsidRPr="00E71B0C">
        <w:t xml:space="preserve"> context</w:t>
      </w:r>
      <w:r w:rsidR="00D659EA">
        <w:t>.</w:t>
      </w:r>
      <w:r w:rsidR="00CE1911">
        <w:t xml:space="preserve"> This will need to be updated pending further surveys. </w:t>
      </w:r>
    </w:p>
    <w:p w14:paraId="3CA4B1B5" w14:textId="77777777" w:rsidR="00AA79C0" w:rsidRDefault="00AA79C0" w:rsidP="00C06A69">
      <w:pPr>
        <w:spacing w:line="288" w:lineRule="auto"/>
      </w:pPr>
    </w:p>
    <w:p w14:paraId="7FBED852" w14:textId="7061FE74" w:rsidR="00224945" w:rsidRDefault="00224945" w:rsidP="00C06A69">
      <w:pPr>
        <w:spacing w:line="288" w:lineRule="auto"/>
      </w:pPr>
      <w:r w:rsidRPr="00FA372E">
        <w:t xml:space="preserve">Invasive species impacts as discussed above in </w:t>
      </w:r>
      <w:r w:rsidR="002769D4">
        <w:t>S</w:t>
      </w:r>
      <w:r w:rsidRPr="00FA372E">
        <w:t>ection 5.2 could also adversely affect mammals by reducing habitat quality.</w:t>
      </w:r>
      <w:r>
        <w:t xml:space="preserve"> Operational phase impacts may also arise relating to disturbance, as this will facilitate a complete change of use for the site from low levels of activity to relatively high levels. It is very likely that mammals in the area will be displaced. Impacts regarding disturbance are evaluated as being </w:t>
      </w:r>
      <w:r w:rsidR="009C5A42">
        <w:t xml:space="preserve">at least </w:t>
      </w:r>
      <w:r w:rsidR="00ED5021">
        <w:t xml:space="preserve">moderate </w:t>
      </w:r>
      <w:r>
        <w:t>negative, long-term and in the local context</w:t>
      </w:r>
      <w:r w:rsidR="009C5A42">
        <w:t xml:space="preserve"> however this will need to be confirmed with further surveys. </w:t>
      </w:r>
    </w:p>
    <w:p w14:paraId="063B3DE2" w14:textId="4E207792" w:rsidR="00547332" w:rsidRDefault="00547332" w:rsidP="00C06A69">
      <w:pPr>
        <w:spacing w:line="288" w:lineRule="auto"/>
      </w:pPr>
    </w:p>
    <w:p w14:paraId="4C279A0C" w14:textId="7EAF084B" w:rsidR="00EA7521" w:rsidRDefault="00B84645" w:rsidP="00C06A69">
      <w:pPr>
        <w:spacing w:line="288" w:lineRule="auto"/>
      </w:pPr>
      <w:r>
        <w:t xml:space="preserve">A dedicated </w:t>
      </w:r>
      <w:r w:rsidR="002769D4">
        <w:t xml:space="preserve">winter </w:t>
      </w:r>
      <w:r>
        <w:t xml:space="preserve">mammal survey </w:t>
      </w:r>
      <w:r w:rsidR="00ED1E22">
        <w:t xml:space="preserve">when </w:t>
      </w:r>
      <w:r>
        <w:t>vegetation has died back will need</w:t>
      </w:r>
      <w:r w:rsidR="002769D4">
        <w:t xml:space="preserve"> to be undertaken to confirm the presence of an Otter holt and to access the inaccessible areas onsite and confirm whether or not there are other mammal dwellings onsite. </w:t>
      </w:r>
    </w:p>
    <w:p w14:paraId="220A1163" w14:textId="7749DA67" w:rsidR="005B62DA" w:rsidRDefault="005B62DA" w:rsidP="00C06A69">
      <w:pPr>
        <w:spacing w:line="288" w:lineRule="auto"/>
      </w:pPr>
    </w:p>
    <w:p w14:paraId="674CA0A5" w14:textId="77777777" w:rsidR="005B62DA" w:rsidRDefault="005B62DA" w:rsidP="00C06A69">
      <w:pPr>
        <w:spacing w:line="288" w:lineRule="auto"/>
      </w:pPr>
    </w:p>
    <w:p w14:paraId="2FAF4A97" w14:textId="77777777" w:rsidR="00CE1911" w:rsidRPr="00C67BF2" w:rsidRDefault="00CE1911" w:rsidP="00C06A69">
      <w:pPr>
        <w:spacing w:line="288" w:lineRule="auto"/>
      </w:pPr>
    </w:p>
    <w:p w14:paraId="29C1C78B" w14:textId="77777777" w:rsidR="00547332" w:rsidRDefault="00547332" w:rsidP="00C06A69">
      <w:pPr>
        <w:pStyle w:val="Heading3"/>
        <w:spacing w:line="288" w:lineRule="auto"/>
      </w:pPr>
      <w:bookmarkStart w:id="48" w:name="_Toc504051517"/>
      <w:bookmarkStart w:id="49" w:name="_Toc78268972"/>
      <w:r>
        <w:lastRenderedPageBreak/>
        <w:t>5.3.</w:t>
      </w:r>
      <w:r w:rsidR="00B5308F">
        <w:t>2</w:t>
      </w:r>
      <w:r>
        <w:tab/>
        <w:t>Bats</w:t>
      </w:r>
      <w:bookmarkEnd w:id="48"/>
      <w:bookmarkEnd w:id="49"/>
    </w:p>
    <w:p w14:paraId="0A10DB11" w14:textId="553F137B" w:rsidR="00547332" w:rsidRDefault="00547332" w:rsidP="00C06A69">
      <w:pPr>
        <w:spacing w:line="288" w:lineRule="auto"/>
      </w:pPr>
    </w:p>
    <w:p w14:paraId="55AD0F6C" w14:textId="21F36AF2" w:rsidR="00224945" w:rsidRPr="00152CB4" w:rsidRDefault="006C7F33" w:rsidP="00224945">
      <w:pPr>
        <w:spacing w:line="288" w:lineRule="auto"/>
        <w:rPr>
          <w:rFonts w:eastAsia="Calibri"/>
          <w:lang w:eastAsia="en-US"/>
        </w:rPr>
      </w:pPr>
      <w:r>
        <w:t>M</w:t>
      </w:r>
      <w:r w:rsidR="00224945">
        <w:t xml:space="preserve">ature trees </w:t>
      </w:r>
      <w:r>
        <w:t xml:space="preserve">and bridges </w:t>
      </w:r>
      <w:r w:rsidR="00224945">
        <w:t>in the area have some potential to be used as bat roosts.</w:t>
      </w:r>
      <w:r w:rsidR="00ED5021">
        <w:t xml:space="preserve"> The bridges on the site are old and also have suitable crevices for bats to roost in.</w:t>
      </w:r>
      <w:r w:rsidR="00224945">
        <w:t xml:space="preserve"> </w:t>
      </w:r>
      <w:r w:rsidR="00ED5021">
        <w:t xml:space="preserve">It is expected that works will be carried out on or in the immediate vicinity of these bridges </w:t>
      </w:r>
      <w:r w:rsidR="006C7398">
        <w:t>and could</w:t>
      </w:r>
      <w:r w:rsidR="00ED5021">
        <w:t xml:space="preserve"> </w:t>
      </w:r>
      <w:r w:rsidR="006C7398">
        <w:t>result</w:t>
      </w:r>
      <w:r w:rsidR="00ED5021">
        <w:t xml:space="preserve"> in disturbance to bats. </w:t>
      </w:r>
      <w:r w:rsidR="006C7398">
        <w:t xml:space="preserve">In addition if any mature trees are removed this could result </w:t>
      </w:r>
      <w:r>
        <w:t xml:space="preserve">in the loss of bat habitat. </w:t>
      </w:r>
      <w:r w:rsidR="00ED5021">
        <w:t>B</w:t>
      </w:r>
      <w:r w:rsidR="00224945">
        <w:t>at suitability in the area is low</w:t>
      </w:r>
      <w:r w:rsidR="00ED5021">
        <w:t xml:space="preserve"> </w:t>
      </w:r>
      <w:r w:rsidR="00CE1911">
        <w:t xml:space="preserve">– moderate </w:t>
      </w:r>
      <w:r w:rsidR="00ED5021">
        <w:t>as shown by the NBDC results</w:t>
      </w:r>
      <w:r w:rsidR="00224945">
        <w:t>.</w:t>
      </w:r>
      <w:r w:rsidR="00ED5021">
        <w:t xml:space="preserve"> However these results are for a large areas and conditions at specific sites can vary. </w:t>
      </w:r>
      <w:r w:rsidR="00224945">
        <w:rPr>
          <w:rFonts w:eastAsia="Calibri"/>
          <w:lang w:eastAsia="en-US"/>
        </w:rPr>
        <w:t xml:space="preserve">There is some potential for disturbance to bats in the local area during the construction and operational phases of the development. Increased noise and human activity on site, as well as the usage of the road, may result in disturbance to local bat species. </w:t>
      </w:r>
      <w:r w:rsidR="00ED5021">
        <w:rPr>
          <w:rFonts w:eastAsia="Calibri"/>
          <w:lang w:eastAsia="en-US"/>
        </w:rPr>
        <w:t xml:space="preserve">In addition there is a stone culvert that will be repaired on the site. This will need to be inspected for bats prior to works commencing. </w:t>
      </w:r>
      <w:r w:rsidR="00152CB4" w:rsidRPr="00B84645">
        <w:rPr>
          <w:rFonts w:eastAsia="Calibri"/>
          <w:lang w:eastAsia="en-US"/>
        </w:rPr>
        <w:t>A</w:t>
      </w:r>
      <w:r w:rsidR="00224945" w:rsidRPr="00B84645">
        <w:rPr>
          <w:rFonts w:eastAsia="Calibri"/>
          <w:lang w:eastAsia="en-US"/>
        </w:rPr>
        <w:t xml:space="preserve"> pre-construction survey for bats will still be required</w:t>
      </w:r>
      <w:r w:rsidR="00152CB4" w:rsidRPr="00B84645">
        <w:rPr>
          <w:rFonts w:eastAsia="Calibri"/>
          <w:lang w:eastAsia="en-US"/>
        </w:rPr>
        <w:t xml:space="preserve"> to fully quantify impacts</w:t>
      </w:r>
      <w:r w:rsidR="00B84645">
        <w:rPr>
          <w:rFonts w:eastAsia="Calibri"/>
          <w:lang w:eastAsia="en-US"/>
        </w:rPr>
        <w:t>.</w:t>
      </w:r>
      <w:r>
        <w:rPr>
          <w:rFonts w:eastAsia="Calibri"/>
          <w:lang w:eastAsia="en-US"/>
        </w:rPr>
        <w:t xml:space="preserve"> </w:t>
      </w:r>
    </w:p>
    <w:p w14:paraId="7347B391" w14:textId="77777777" w:rsidR="00547332" w:rsidRPr="00C67BF2" w:rsidRDefault="00547332" w:rsidP="00C06A69">
      <w:pPr>
        <w:spacing w:line="288" w:lineRule="auto"/>
      </w:pPr>
    </w:p>
    <w:p w14:paraId="20C0B85D" w14:textId="15B69942" w:rsidR="00547332" w:rsidRDefault="00547332" w:rsidP="00C06A69">
      <w:pPr>
        <w:pStyle w:val="Heading3"/>
        <w:spacing w:line="288" w:lineRule="auto"/>
      </w:pPr>
      <w:bookmarkStart w:id="50" w:name="_Toc504051518"/>
      <w:bookmarkStart w:id="51" w:name="_Toc78268973"/>
      <w:r>
        <w:t>5.3.</w:t>
      </w:r>
      <w:r w:rsidR="00B5308F">
        <w:t>3</w:t>
      </w:r>
      <w:r>
        <w:tab/>
        <w:t>Birds</w:t>
      </w:r>
      <w:bookmarkEnd w:id="50"/>
      <w:bookmarkEnd w:id="51"/>
    </w:p>
    <w:p w14:paraId="19223359" w14:textId="5018A3EA" w:rsidR="00152CB4" w:rsidRDefault="00152CB4" w:rsidP="00152CB4"/>
    <w:p w14:paraId="281E0456" w14:textId="4A690511" w:rsidR="006C7398" w:rsidRDefault="00152CB4" w:rsidP="00C06A69">
      <w:pPr>
        <w:spacing w:line="288" w:lineRule="auto"/>
      </w:pPr>
      <w:r>
        <w:t xml:space="preserve">There is potential for some disturbance impacts to common bird species to arise. </w:t>
      </w:r>
      <w:r w:rsidR="00597D8A">
        <w:t xml:space="preserve">There are several </w:t>
      </w:r>
      <w:r w:rsidR="00CE1911">
        <w:t>treelines</w:t>
      </w:r>
      <w:r w:rsidR="00597D8A">
        <w:t xml:space="preserve"> and some broadleaved woodland in the proposed study area</w:t>
      </w:r>
      <w:r w:rsidR="006C7398">
        <w:t xml:space="preserve"> which would be used by common bird species</w:t>
      </w:r>
      <w:r w:rsidR="006C7F33">
        <w:t xml:space="preserve">. </w:t>
      </w:r>
      <w:r>
        <w:t>During the site clearance for the proposed works</w:t>
      </w:r>
      <w:r w:rsidR="00C64194">
        <w:t>,</w:t>
      </w:r>
      <w:r>
        <w:t xml:space="preserve"> the removal of </w:t>
      </w:r>
      <w:r w:rsidR="00CE1911">
        <w:t>vegetation</w:t>
      </w:r>
      <w:r>
        <w:t xml:space="preserve"> </w:t>
      </w:r>
      <w:r w:rsidR="00CE1911">
        <w:t>has</w:t>
      </w:r>
      <w:r w:rsidR="009A1182">
        <w:t xml:space="preserve"> the potential to result in disturbance impacts on birds. If these works take place within the bird nesting season, birds’ nests could be destroyed. The increase in noise and human activity could also result in </w:t>
      </w:r>
      <w:r w:rsidR="00E000E8">
        <w:t xml:space="preserve">the </w:t>
      </w:r>
      <w:r w:rsidR="009A1182">
        <w:t>disturbance of birds in the wider area. During the operational phase</w:t>
      </w:r>
      <w:r w:rsidR="00E000E8">
        <w:t>,</w:t>
      </w:r>
      <w:r w:rsidR="009A1182">
        <w:t xml:space="preserve"> there will be increased activity in the area w</w:t>
      </w:r>
      <w:r w:rsidR="00BC2C71">
        <w:t xml:space="preserve">hich could also lead to disturbance to birds using the area. </w:t>
      </w:r>
      <w:r w:rsidR="00BC2C71" w:rsidRPr="006C7398">
        <w:t>During the walkover survey</w:t>
      </w:r>
      <w:r w:rsidR="006C7398" w:rsidRPr="006C7398">
        <w:t xml:space="preserve"> the majority </w:t>
      </w:r>
      <w:r w:rsidR="006C7398">
        <w:t>o</w:t>
      </w:r>
      <w:r w:rsidR="006C7398" w:rsidRPr="006C7398">
        <w:t>f species encountered on the site were common passerine</w:t>
      </w:r>
      <w:r w:rsidR="006C7398">
        <w:t xml:space="preserve">s. There will be some minor loss of habitat for these species on the site. Birds of prey and waterbirds were recorded near the site and along with the common species recorded on the site there is the potential for disturbance impacts. </w:t>
      </w:r>
    </w:p>
    <w:p w14:paraId="4225872E" w14:textId="77777777" w:rsidR="00597D8A" w:rsidRDefault="00597D8A" w:rsidP="00C06A69">
      <w:pPr>
        <w:spacing w:line="288" w:lineRule="auto"/>
        <w:rPr>
          <w:shd w:val="clear" w:color="auto" w:fill="FFFF00"/>
        </w:rPr>
      </w:pPr>
    </w:p>
    <w:p w14:paraId="72C67399" w14:textId="62A6F40C" w:rsidR="00B40C2D" w:rsidRDefault="005D3786" w:rsidP="00C06A69">
      <w:pPr>
        <w:spacing w:line="288" w:lineRule="auto"/>
      </w:pPr>
      <w:r>
        <w:t xml:space="preserve">Impacts regarding disturbance to birds are evaluated as being </w:t>
      </w:r>
      <w:r w:rsidR="006C7F33">
        <w:t xml:space="preserve">slight </w:t>
      </w:r>
      <w:r>
        <w:t xml:space="preserve">negative, long-term and in the local context. Impacts regarding habitat removal are considered as being slight negative, long-term and in the local context. </w:t>
      </w:r>
    </w:p>
    <w:p w14:paraId="4F3B7224" w14:textId="77777777" w:rsidR="005D3786" w:rsidRPr="00C67BF2" w:rsidRDefault="005D3786" w:rsidP="00C06A69">
      <w:pPr>
        <w:spacing w:line="288" w:lineRule="auto"/>
      </w:pPr>
    </w:p>
    <w:p w14:paraId="424DBAA1" w14:textId="77777777" w:rsidR="00547332" w:rsidRDefault="00547332" w:rsidP="00C06A69">
      <w:pPr>
        <w:pStyle w:val="Heading3"/>
        <w:spacing w:line="288" w:lineRule="auto"/>
      </w:pPr>
      <w:bookmarkStart w:id="52" w:name="_Toc504051519"/>
      <w:bookmarkStart w:id="53" w:name="_Toc78268974"/>
      <w:r>
        <w:t>5.3.</w:t>
      </w:r>
      <w:r w:rsidR="00B5308F">
        <w:t>4</w:t>
      </w:r>
      <w:r>
        <w:tab/>
      </w:r>
      <w:bookmarkEnd w:id="52"/>
      <w:r w:rsidR="00B40C2D">
        <w:t>Aquatic Ecology</w:t>
      </w:r>
      <w:bookmarkEnd w:id="53"/>
    </w:p>
    <w:p w14:paraId="3AFD8AAE" w14:textId="7B9036D3" w:rsidR="00FA45CC" w:rsidRDefault="00FA45CC" w:rsidP="00FA45CC">
      <w:pPr>
        <w:spacing w:line="288" w:lineRule="auto"/>
      </w:pPr>
    </w:p>
    <w:p w14:paraId="7A1AD168" w14:textId="14DA5C3B" w:rsidR="00D42F3B" w:rsidRDefault="00D42F3B" w:rsidP="00D42F3B">
      <w:pPr>
        <w:spacing w:line="288" w:lineRule="auto"/>
      </w:pPr>
      <w:r w:rsidRPr="00145307">
        <w:t xml:space="preserve">The proposed development </w:t>
      </w:r>
      <w:r>
        <w:t xml:space="preserve">will lead to impacts on aquatic ecology in the study area in the absence of mitigation. Potential impacts are related </w:t>
      </w:r>
      <w:r w:rsidR="00E000E8">
        <w:t xml:space="preserve">to </w:t>
      </w:r>
      <w:r>
        <w:t xml:space="preserve">water quality, disturbance and invasive species. </w:t>
      </w:r>
      <w:r w:rsidR="006C7F33">
        <w:t xml:space="preserve"> </w:t>
      </w:r>
    </w:p>
    <w:p w14:paraId="068EF355" w14:textId="77777777" w:rsidR="00D42F3B" w:rsidRDefault="00D42F3B" w:rsidP="00D42F3B">
      <w:pPr>
        <w:spacing w:line="288" w:lineRule="auto"/>
      </w:pPr>
    </w:p>
    <w:p w14:paraId="79D42DB8" w14:textId="7E6B665D" w:rsidR="00D42F3B" w:rsidRDefault="00D42F3B" w:rsidP="00D42F3B">
      <w:pPr>
        <w:spacing w:line="288" w:lineRule="auto"/>
      </w:pPr>
      <w:r>
        <w:t xml:space="preserve">Water quality and invasive species impacts on aquatic ecology would be the same as those described in section 5.2 for Habitats and Flora. All works around watercourses including laying of </w:t>
      </w:r>
      <w:r w:rsidR="00E000E8">
        <w:t>asphaltic cement</w:t>
      </w:r>
      <w:r>
        <w:t xml:space="preserve"> / surface dressing, vegetation clearance, soil excavation and instream works could potentially lead to water quality impacts and disturbance of the habitats in these areas. Dust impacts and concrete works during construction could also lead to alterations in water chemistry. A deterioration in water quality could also arise through runoff of soil from excavated areas and soil deposition areas. Uncured concrete can also alter water chemistry and pH resulting in a change in the native ecosystem. Operational phase water quality includes impacts from increased agriculture and forestry activities which will be facilitated by improved </w:t>
      </w:r>
      <w:r w:rsidR="00E000E8">
        <w:t>access</w:t>
      </w:r>
      <w:r>
        <w:t>. The waterways on the site are evaluated as being of ‘Local Importance, Higher Value’. Water quality impacts</w:t>
      </w:r>
      <w:r w:rsidR="00CE1911">
        <w:t xml:space="preserve"> on aquatic ecology</w:t>
      </w:r>
      <w:r>
        <w:t xml:space="preserve"> are considered, in the absence of mitigation, to be negative, short-term and in the local context. </w:t>
      </w:r>
    </w:p>
    <w:p w14:paraId="117290EC" w14:textId="77777777" w:rsidR="00E35D21" w:rsidRDefault="00E35D21" w:rsidP="00D42F3B">
      <w:pPr>
        <w:spacing w:line="288" w:lineRule="auto"/>
      </w:pPr>
    </w:p>
    <w:p w14:paraId="379120FA" w14:textId="531ABFD7" w:rsidR="00D42F3B" w:rsidRDefault="00D42F3B" w:rsidP="00D42F3B">
      <w:pPr>
        <w:spacing w:line="288" w:lineRule="auto"/>
      </w:pPr>
      <w:r>
        <w:t>N</w:t>
      </w:r>
      <w:r w:rsidRPr="00E71B0C">
        <w:t>on-native invasive species impacts can also arise and adversely affect habitats and flora in the vicinity</w:t>
      </w:r>
      <w:r>
        <w:t>, as described in Habitats and Flora Section 5.2</w:t>
      </w:r>
      <w:r w:rsidRPr="00E71B0C">
        <w:t xml:space="preserve">. Non-native invasive species impacts are evaluated as being moderate </w:t>
      </w:r>
      <w:r w:rsidR="00D05F37">
        <w:t>negative, long-term and in the local context.</w:t>
      </w:r>
    </w:p>
    <w:p w14:paraId="1DCB2B89" w14:textId="77777777" w:rsidR="00D42F3B" w:rsidRPr="00C67BF2" w:rsidRDefault="00D42F3B" w:rsidP="00C06A69">
      <w:pPr>
        <w:spacing w:line="288" w:lineRule="auto"/>
      </w:pPr>
    </w:p>
    <w:p w14:paraId="19B1BFFE" w14:textId="77777777" w:rsidR="00547332" w:rsidRDefault="00547332" w:rsidP="00C06A69">
      <w:pPr>
        <w:pStyle w:val="Heading3"/>
        <w:spacing w:line="288" w:lineRule="auto"/>
      </w:pPr>
      <w:bookmarkStart w:id="54" w:name="_Toc504051520"/>
      <w:bookmarkStart w:id="55" w:name="_Toc78268975"/>
      <w:r>
        <w:t>5.3.</w:t>
      </w:r>
      <w:r w:rsidR="00B5308F">
        <w:t>5</w:t>
      </w:r>
      <w:r>
        <w:tab/>
        <w:t>Reptiles and Amphibians</w:t>
      </w:r>
      <w:bookmarkEnd w:id="54"/>
      <w:bookmarkEnd w:id="55"/>
    </w:p>
    <w:p w14:paraId="3A4BEF28" w14:textId="2A868D00" w:rsidR="00547332" w:rsidRDefault="00547332" w:rsidP="00C06A69">
      <w:pPr>
        <w:spacing w:line="288" w:lineRule="auto"/>
      </w:pPr>
    </w:p>
    <w:p w14:paraId="29A41BE2" w14:textId="32F1F0C4" w:rsidR="00D42F3B" w:rsidRDefault="00D05F37" w:rsidP="00D42F3B">
      <w:pPr>
        <w:spacing w:line="288" w:lineRule="auto"/>
      </w:pPr>
      <w:r>
        <w:t xml:space="preserve">Common Frog have been confirmed to use the site in high numbers. </w:t>
      </w:r>
      <w:r w:rsidR="00D42F3B">
        <w:t>There is breeding habitat adjacent to the streams onsite</w:t>
      </w:r>
      <w:r w:rsidR="00CE1911">
        <w:t xml:space="preserve">. There may also be breeding habitat downstream. </w:t>
      </w:r>
      <w:r w:rsidR="00D42F3B">
        <w:t xml:space="preserve"> Slow flowing and wet sections of habitat in and around the streams could be used by Common frog during the breeding season as well as lake edges. Therefore, there is the potential for disturbance and water quality impacts to arise affecting amphibians in the area. </w:t>
      </w:r>
    </w:p>
    <w:p w14:paraId="06DBF8C5" w14:textId="4F0E569B" w:rsidR="00D42F3B" w:rsidRDefault="00D42F3B" w:rsidP="00C06A69">
      <w:pPr>
        <w:spacing w:line="288" w:lineRule="auto"/>
      </w:pPr>
    </w:p>
    <w:p w14:paraId="741D597D" w14:textId="512CFC84" w:rsidR="00D42F3B" w:rsidRDefault="00D42F3B" w:rsidP="00D42F3B">
      <w:pPr>
        <w:spacing w:line="288" w:lineRule="auto"/>
      </w:pPr>
      <w:r>
        <w:t xml:space="preserve">Water quality impacts on amphibians would be the same as those described in section 5.2. for Habitats and Flora. All works around watercourses including laying of </w:t>
      </w:r>
      <w:r w:rsidR="00E000E8">
        <w:t>asphaltic cement</w:t>
      </w:r>
      <w:r>
        <w:t xml:space="preserve"> / surface dressing, vegetation clearance, soil excavation and instream works could potentially lead to water quality impacts and disturbance of the habitats in these areas. Dust impacts and concrete works during construction could also lead to alterations in water chemistry. A deterioration in water quality could also arise through runoff of soil from excavated areas and soil deposition areas. Uncured concrete can also alter water chemistry and pH resulting in a change in the native ecosystem. Operational phase water quality includes impacts from increased agriculture and forestry activities which will be facilitated by improved </w:t>
      </w:r>
      <w:r w:rsidR="00E000E8">
        <w:t>access</w:t>
      </w:r>
      <w:r>
        <w:t>. The waterways on the site are evaluated as being of ‘Local Importance, Higher Value’. Water quality impacts are considered, in the absence of mitigation, to be slight negative, short-term and in the local context. This could affect Common frog breeding success, due to a deterioration in water quality and habitat degradation. Trampling and disturbance impacts could also arise while working on the site</w:t>
      </w:r>
      <w:r w:rsidR="00CE1911">
        <w:t xml:space="preserve"> leading to direct mortality. Smooth Newt were not recorded during the survey but if they are present on the site impact would be the same. A dedicated amphibian survey will be recommended and will inform this further.</w:t>
      </w:r>
    </w:p>
    <w:p w14:paraId="66B4CF4B" w14:textId="41814C09" w:rsidR="00DB6AA4" w:rsidRDefault="00DB6AA4" w:rsidP="00D42F3B">
      <w:pPr>
        <w:spacing w:line="288" w:lineRule="auto"/>
      </w:pPr>
    </w:p>
    <w:p w14:paraId="184EBC4E" w14:textId="5BD27DB0" w:rsidR="00DB6AA4" w:rsidRDefault="00DB6AA4" w:rsidP="00D42F3B">
      <w:pPr>
        <w:spacing w:line="288" w:lineRule="auto"/>
      </w:pPr>
      <w:r>
        <w:t>Impacts on amphibians in the absence of mitigation are considered l</w:t>
      </w:r>
      <w:r w:rsidRPr="00DB6AA4">
        <w:t>ong-term / permanent negative and in the local context</w:t>
      </w:r>
    </w:p>
    <w:p w14:paraId="0C3920BC" w14:textId="77777777" w:rsidR="00D42F3B" w:rsidRPr="00C67BF2" w:rsidRDefault="00D42F3B" w:rsidP="00C06A69">
      <w:pPr>
        <w:spacing w:line="288" w:lineRule="auto"/>
      </w:pPr>
    </w:p>
    <w:p w14:paraId="03439F0A" w14:textId="77777777" w:rsidR="00B5308F" w:rsidRDefault="00B5308F" w:rsidP="00C06A69">
      <w:pPr>
        <w:spacing w:line="288" w:lineRule="auto"/>
      </w:pPr>
    </w:p>
    <w:p w14:paraId="5438FD9A" w14:textId="77777777" w:rsidR="00AD7767" w:rsidRDefault="00AD7767">
      <w:pPr>
        <w:jc w:val="left"/>
        <w:rPr>
          <w:b/>
          <w:bCs/>
          <w:kern w:val="32"/>
          <w:sz w:val="24"/>
          <w:szCs w:val="24"/>
          <w:lang w:val="en-US" w:eastAsia="en-US"/>
        </w:rPr>
      </w:pPr>
      <w:r>
        <w:br w:type="page"/>
      </w:r>
    </w:p>
    <w:p w14:paraId="2965D4EA" w14:textId="77777777" w:rsidR="006438CF" w:rsidRDefault="006438CF" w:rsidP="00C06A69">
      <w:pPr>
        <w:pStyle w:val="Heading1"/>
        <w:spacing w:line="288" w:lineRule="auto"/>
      </w:pPr>
      <w:bookmarkStart w:id="56" w:name="_Toc78268976"/>
      <w:r>
        <w:lastRenderedPageBreak/>
        <w:t>6.</w:t>
      </w:r>
      <w:r>
        <w:tab/>
      </w:r>
      <w:r w:rsidR="00785929">
        <w:t>MITIGATION MEASURES</w:t>
      </w:r>
      <w:bookmarkEnd w:id="56"/>
    </w:p>
    <w:p w14:paraId="42A5E8ED" w14:textId="77777777" w:rsidR="00004405" w:rsidRDefault="00004405" w:rsidP="00C06A69">
      <w:pPr>
        <w:spacing w:line="288" w:lineRule="auto"/>
      </w:pPr>
    </w:p>
    <w:p w14:paraId="71E5B6B8" w14:textId="77777777" w:rsidR="006438CF" w:rsidRDefault="006438CF" w:rsidP="00C06A69">
      <w:pPr>
        <w:pStyle w:val="Heading2"/>
        <w:numPr>
          <w:ilvl w:val="0"/>
          <w:numId w:val="0"/>
        </w:numPr>
        <w:spacing w:line="288" w:lineRule="auto"/>
        <w:jc w:val="both"/>
      </w:pPr>
      <w:bookmarkStart w:id="57" w:name="_Toc78268977"/>
      <w:r>
        <w:t>6.1</w:t>
      </w:r>
      <w:r>
        <w:tab/>
        <w:t>Designated Areas</w:t>
      </w:r>
      <w:bookmarkEnd w:id="57"/>
    </w:p>
    <w:p w14:paraId="149F9CE5" w14:textId="00FF21BF" w:rsidR="006438CF" w:rsidRDefault="00D42F3B" w:rsidP="00D42F3B">
      <w:pPr>
        <w:tabs>
          <w:tab w:val="left" w:pos="3627"/>
        </w:tabs>
        <w:spacing w:line="288" w:lineRule="auto"/>
      </w:pPr>
      <w:r>
        <w:tab/>
      </w:r>
    </w:p>
    <w:p w14:paraId="2D570D17" w14:textId="3E50DF10" w:rsidR="005D3786" w:rsidRDefault="005D3786" w:rsidP="005D3786">
      <w:pPr>
        <w:spacing w:line="288" w:lineRule="auto"/>
      </w:pPr>
      <w:r>
        <w:t xml:space="preserve">The potential impacts on designated areas arising from the </w:t>
      </w:r>
      <w:r w:rsidRPr="007056D2">
        <w:rPr>
          <w:noProof/>
          <w:sz w:val="19"/>
          <w:szCs w:val="19"/>
        </w:rPr>
        <w:t>Proposed Corgar to Aghawilla</w:t>
      </w:r>
      <w:r>
        <w:rPr>
          <w:noProof/>
          <w:sz w:val="19"/>
          <w:szCs w:val="19"/>
        </w:rPr>
        <w:t>n</w:t>
      </w:r>
      <w:r w:rsidRPr="007056D2">
        <w:rPr>
          <w:noProof/>
          <w:sz w:val="19"/>
          <w:szCs w:val="19"/>
        </w:rPr>
        <w:t xml:space="preserve"> Greenway</w:t>
      </w:r>
      <w:r>
        <w:rPr>
          <w:noProof/>
          <w:sz w:val="19"/>
          <w:szCs w:val="19"/>
        </w:rPr>
        <w:t>,</w:t>
      </w:r>
      <w:r w:rsidRPr="007056D2">
        <w:rPr>
          <w:noProof/>
          <w:sz w:val="19"/>
          <w:szCs w:val="19"/>
        </w:rPr>
        <w:t xml:space="preserve"> Co. Leitrim</w:t>
      </w:r>
      <w:r>
        <w:t xml:space="preserve"> are discussed and assessed in </w:t>
      </w:r>
      <w:r w:rsidR="00A462F5">
        <w:t>an</w:t>
      </w:r>
      <w:r>
        <w:t xml:space="preserve"> accompanying Screening for Appropriate Assessment Report</w:t>
      </w:r>
      <w:r w:rsidR="00A462F5">
        <w:t>.</w:t>
      </w:r>
      <w:r>
        <w:t xml:space="preserve"> The Screening for Appropriate Assessment did </w:t>
      </w:r>
      <w:r w:rsidR="00780E43">
        <w:t xml:space="preserve">not </w:t>
      </w:r>
      <w:r>
        <w:t>identify the need for mitigation measures</w:t>
      </w:r>
      <w:r w:rsidR="00A462F5">
        <w:t xml:space="preserve"> regarding Natura 2000 sites (Ecofact, 2021).</w:t>
      </w:r>
    </w:p>
    <w:p w14:paraId="2D7CF1DA" w14:textId="02E3E63F" w:rsidR="005D3786" w:rsidRDefault="005D3786" w:rsidP="00D42F3B">
      <w:pPr>
        <w:tabs>
          <w:tab w:val="left" w:pos="3627"/>
        </w:tabs>
        <w:spacing w:line="288" w:lineRule="auto"/>
      </w:pPr>
    </w:p>
    <w:p w14:paraId="4E78C4A6" w14:textId="36BDFD3E" w:rsidR="005D3786" w:rsidRDefault="005D3786" w:rsidP="005D3786">
      <w:pPr>
        <w:spacing w:line="288" w:lineRule="auto"/>
      </w:pPr>
      <w:r>
        <w:t>Due to the hydrological connection and distance to the Corduff Lough pNHA</w:t>
      </w:r>
      <w:r w:rsidR="00E000E8">
        <w:t>,</w:t>
      </w:r>
      <w:r>
        <w:t xml:space="preserve"> there is the potential for water quality and non-native invasive species impacts. Mitigation for this will be the same as discussed below in Section 6.2. </w:t>
      </w:r>
    </w:p>
    <w:p w14:paraId="21891F34" w14:textId="77777777" w:rsidR="00B0027E" w:rsidRDefault="00B0027E" w:rsidP="00C06A69">
      <w:pPr>
        <w:spacing w:line="288" w:lineRule="auto"/>
      </w:pPr>
    </w:p>
    <w:p w14:paraId="247ED73F" w14:textId="77777777" w:rsidR="006438CF" w:rsidRDefault="006438CF" w:rsidP="00C06A69">
      <w:pPr>
        <w:pStyle w:val="Heading2"/>
        <w:numPr>
          <w:ilvl w:val="0"/>
          <w:numId w:val="0"/>
        </w:numPr>
        <w:spacing w:line="288" w:lineRule="auto"/>
        <w:jc w:val="both"/>
      </w:pPr>
      <w:bookmarkStart w:id="58" w:name="_Toc78268978"/>
      <w:r>
        <w:t>6.2</w:t>
      </w:r>
      <w:r>
        <w:tab/>
      </w:r>
      <w:r w:rsidR="00B40C2D">
        <w:t xml:space="preserve">Habitats and </w:t>
      </w:r>
      <w:r>
        <w:t>Flora</w:t>
      </w:r>
      <w:bookmarkEnd w:id="58"/>
    </w:p>
    <w:p w14:paraId="31145F0F" w14:textId="0B39BFC3" w:rsidR="006438CF" w:rsidRDefault="006438CF" w:rsidP="00C06A69">
      <w:pPr>
        <w:spacing w:line="288" w:lineRule="auto"/>
      </w:pPr>
    </w:p>
    <w:p w14:paraId="50438FCF" w14:textId="2196347C" w:rsidR="005D3786" w:rsidRDefault="005D3786" w:rsidP="005D3786">
      <w:pPr>
        <w:spacing w:line="288" w:lineRule="auto"/>
      </w:pPr>
      <w:r>
        <w:t>A Construction Environmental Management Plan will have to be completed for the proposed road improvement scheme. This CEMP will also include a Waste Management Plan and a Surface Water Management Plan.</w:t>
      </w:r>
      <w:r w:rsidR="00BA3E3E">
        <w:t xml:space="preserve"> </w:t>
      </w:r>
      <w:r w:rsidR="00DB6AA4">
        <w:t xml:space="preserve">In addition an Operational Environmental Management Plan should be drawn up to include informational signage, replanting strategy and vegetation maintenance. </w:t>
      </w:r>
    </w:p>
    <w:p w14:paraId="2622D6C6" w14:textId="77777777" w:rsidR="00DB6AA4" w:rsidRDefault="00DB6AA4" w:rsidP="005D3786">
      <w:pPr>
        <w:spacing w:line="288" w:lineRule="auto"/>
      </w:pPr>
    </w:p>
    <w:p w14:paraId="7A3662BC" w14:textId="4D33B7E2" w:rsidR="00E37E3E" w:rsidRDefault="00E37E3E" w:rsidP="00E37E3E">
      <w:pPr>
        <w:shd w:val="clear" w:color="auto" w:fill="FFFFFF"/>
        <w:spacing w:line="288" w:lineRule="auto"/>
        <w:rPr>
          <w:color w:val="000000"/>
          <w:u w:color="000000"/>
        </w:rPr>
      </w:pPr>
      <w:r w:rsidRPr="00FE58C4">
        <w:rPr>
          <w:color w:val="000000"/>
          <w:u w:color="000000"/>
        </w:rPr>
        <w:t xml:space="preserve">A Site Ecologist will be appointed by </w:t>
      </w:r>
      <w:r w:rsidR="00CE1911">
        <w:rPr>
          <w:color w:val="000000"/>
          <w:u w:color="000000"/>
        </w:rPr>
        <w:t xml:space="preserve">the </w:t>
      </w:r>
      <w:r w:rsidR="00B657B5">
        <w:rPr>
          <w:color w:val="000000"/>
          <w:u w:color="000000"/>
        </w:rPr>
        <w:t>relevant</w:t>
      </w:r>
      <w:r w:rsidRPr="00FE58C4">
        <w:rPr>
          <w:color w:val="000000"/>
          <w:u w:color="000000"/>
        </w:rPr>
        <w:t xml:space="preserve"> County Council for the proposed works. The role of the Ecologist will be to approve the contractor</w:t>
      </w:r>
      <w:r w:rsidR="00A462F5">
        <w:rPr>
          <w:color w:val="000000"/>
          <w:u w:color="000000"/>
        </w:rPr>
        <w:t>’</w:t>
      </w:r>
      <w:r w:rsidRPr="00FE58C4">
        <w:rPr>
          <w:color w:val="000000"/>
          <w:u w:color="000000"/>
        </w:rPr>
        <w:t>s CEMP</w:t>
      </w:r>
      <w:r>
        <w:rPr>
          <w:color w:val="000000"/>
          <w:u w:color="000000"/>
        </w:rPr>
        <w:t xml:space="preserve"> and OEMP</w:t>
      </w:r>
      <w:r w:rsidRPr="00FE58C4">
        <w:rPr>
          <w:color w:val="000000"/>
          <w:u w:color="000000"/>
        </w:rPr>
        <w:t xml:space="preserve">, ensure the CEMP </w:t>
      </w:r>
      <w:r>
        <w:rPr>
          <w:color w:val="000000"/>
          <w:u w:color="000000"/>
        </w:rPr>
        <w:t xml:space="preserve">and OEMP </w:t>
      </w:r>
      <w:r w:rsidRPr="00FE58C4">
        <w:rPr>
          <w:color w:val="000000"/>
          <w:u w:color="000000"/>
        </w:rPr>
        <w:t xml:space="preserve">contains all mitigation in the </w:t>
      </w:r>
      <w:r>
        <w:rPr>
          <w:color w:val="000000"/>
          <w:u w:color="000000"/>
        </w:rPr>
        <w:t>EcIA</w:t>
      </w:r>
      <w:r w:rsidRPr="00FE58C4">
        <w:rPr>
          <w:color w:val="000000"/>
          <w:u w:color="000000"/>
        </w:rPr>
        <w:t xml:space="preserve"> and ensure that it is implemented on site. </w:t>
      </w:r>
      <w:r w:rsidR="00A462F5">
        <w:rPr>
          <w:color w:val="000000"/>
          <w:u w:color="000000"/>
        </w:rPr>
        <w:t xml:space="preserve">In addition a site ecologist must be present onsite to monitor the works. </w:t>
      </w:r>
    </w:p>
    <w:p w14:paraId="1CBF83F7" w14:textId="77777777" w:rsidR="00E37E3E" w:rsidRDefault="00E37E3E" w:rsidP="005D3786">
      <w:pPr>
        <w:spacing w:line="288" w:lineRule="auto"/>
      </w:pPr>
    </w:p>
    <w:p w14:paraId="15E72217" w14:textId="7A996939" w:rsidR="005D3786" w:rsidRDefault="005D3786" w:rsidP="005D3786">
      <w:pPr>
        <w:spacing w:line="288" w:lineRule="auto"/>
      </w:pPr>
      <w:r>
        <w:t>Habitat</w:t>
      </w:r>
      <w:r w:rsidR="00BA3E3E">
        <w:t>s</w:t>
      </w:r>
      <w:r>
        <w:t xml:space="preserve"> </w:t>
      </w:r>
      <w:r w:rsidR="00E000E8">
        <w:t>that</w:t>
      </w:r>
      <w:r>
        <w:t xml:space="preserve"> are removed during the vegetation clearance such as treelines</w:t>
      </w:r>
      <w:r w:rsidR="00CE1911">
        <w:t xml:space="preserve"> and </w:t>
      </w:r>
      <w:r>
        <w:t>woodland where possible should be replanted. In addition areas of scrub and wet grassland should be recreated where possible. Landscaping and new habitat creation will use native species only and will mitigate for the minor habitat loss envisaged.</w:t>
      </w:r>
      <w:r w:rsidRPr="005D3786">
        <w:t xml:space="preserve"> </w:t>
      </w:r>
      <w:r>
        <w:t>For</w:t>
      </w:r>
      <w:r w:rsidR="00CE1911">
        <w:t xml:space="preserve"> mature </w:t>
      </w:r>
      <w:r>
        <w:t>trees that are being retained, a buffer zone should be created around each to protect them from machinery used for the works. A</w:t>
      </w:r>
      <w:r w:rsidRPr="00CD0C15">
        <w:t>ny further planting included as part of the proposed development should include native species only. Pollinator-friendly and diverse native plant species should be chosen.</w:t>
      </w:r>
      <w:r>
        <w:t xml:space="preserve"> Vegetation clearance should be kept to a minimum throughout the scheme and particularly around the waterways and lakes. </w:t>
      </w:r>
    </w:p>
    <w:p w14:paraId="689372DC" w14:textId="7BAA58C1" w:rsidR="00E000E8" w:rsidRDefault="00E000E8" w:rsidP="005D3786">
      <w:pPr>
        <w:spacing w:line="288" w:lineRule="auto"/>
      </w:pPr>
    </w:p>
    <w:p w14:paraId="511BE776" w14:textId="47881A22" w:rsidR="00E000E8" w:rsidRDefault="00E000E8" w:rsidP="00E37E3E">
      <w:pPr>
        <w:pStyle w:val="Body"/>
        <w:spacing w:line="288" w:lineRule="auto"/>
        <w:rPr>
          <w:rFonts w:cs="Arial"/>
        </w:rPr>
      </w:pPr>
      <w:r w:rsidRPr="00A77F41">
        <w:rPr>
          <w:rFonts w:cs="Arial"/>
        </w:rPr>
        <w:t>Strict water quality protection measures are provided to ensure adverse water quality impacts do not arise during the construction phase.</w:t>
      </w:r>
      <w:r w:rsidR="00A462F5">
        <w:rPr>
          <w:rFonts w:cs="Arial"/>
        </w:rPr>
        <w:t xml:space="preserve"> It is noted that the entire site is quite wet and therefore extra caution will be needed to ensure excessive run off does not occur. </w:t>
      </w:r>
      <w:r w:rsidRPr="00A77F41">
        <w:rPr>
          <w:rFonts w:cs="Arial"/>
        </w:rPr>
        <w:t xml:space="preserve">Silt fences will be erected around the entire works areas and the site compound. Terrastop Premium Silt Fences, or an equivalent alternative, will be used to intercept any run-off from these areas. </w:t>
      </w:r>
      <w:r w:rsidR="00E37E3E">
        <w:rPr>
          <w:rFonts w:cs="Arial"/>
        </w:rPr>
        <w:t>The</w:t>
      </w:r>
      <w:r w:rsidRPr="00A77F41">
        <w:rPr>
          <w:rFonts w:cs="Arial"/>
        </w:rPr>
        <w:t xml:space="preserve"> site ecologist will ensure that the silt fences are correctly placed and that they are effectively managed on site. </w:t>
      </w:r>
      <w:r>
        <w:rPr>
          <w:rFonts w:cs="Arial"/>
        </w:rPr>
        <w:t>Particular attention will be paid to silt fencing around t</w:t>
      </w:r>
      <w:r w:rsidR="00A462F5">
        <w:rPr>
          <w:rFonts w:cs="Arial"/>
        </w:rPr>
        <w:t>he</w:t>
      </w:r>
      <w:r>
        <w:rPr>
          <w:rFonts w:cs="Arial"/>
        </w:rPr>
        <w:t xml:space="preserve"> works area </w:t>
      </w:r>
      <w:r w:rsidR="00E37E3E">
        <w:rPr>
          <w:rFonts w:cs="Arial"/>
        </w:rPr>
        <w:t xml:space="preserve">by the waterways present on site which will require instream works </w:t>
      </w:r>
      <w:r w:rsidR="00A462F5">
        <w:rPr>
          <w:rFonts w:cs="Arial"/>
        </w:rPr>
        <w:t xml:space="preserve">and </w:t>
      </w:r>
      <w:r w:rsidR="00E37E3E">
        <w:rPr>
          <w:rFonts w:cs="Arial"/>
        </w:rPr>
        <w:t>adjacent to Corgar Lough.</w:t>
      </w:r>
    </w:p>
    <w:p w14:paraId="5573EEC7" w14:textId="5B9C2FEB" w:rsidR="00E37E3E" w:rsidRDefault="00E37E3E" w:rsidP="00E37E3E">
      <w:pPr>
        <w:pStyle w:val="Body"/>
        <w:spacing w:line="288" w:lineRule="auto"/>
        <w:rPr>
          <w:rFonts w:cs="Arial"/>
        </w:rPr>
      </w:pPr>
    </w:p>
    <w:p w14:paraId="632BA0EA" w14:textId="64B5A6AD" w:rsidR="00E37E3E" w:rsidRDefault="00E37E3E" w:rsidP="00E37E3E">
      <w:pPr>
        <w:spacing w:line="288" w:lineRule="auto"/>
      </w:pPr>
      <w:r w:rsidRPr="00555CEB">
        <w:t>Any oils or fuels that may be required for machinery used during the proposed works will be stored appropriately</w:t>
      </w:r>
      <w:r>
        <w:t xml:space="preserve"> in bunded tanks</w:t>
      </w:r>
      <w:r w:rsidRPr="00555CEB">
        <w:t xml:space="preserve"> in the site compound to ensure no spillages occur. </w:t>
      </w:r>
      <w:r w:rsidRPr="00130BE4">
        <w:t>Machinery will be</w:t>
      </w:r>
      <w:r>
        <w:t xml:space="preserve"> well-maintained and</w:t>
      </w:r>
      <w:r w:rsidRPr="00130BE4">
        <w:t xml:space="preserve"> checked for leaks prior to its use on site</w:t>
      </w:r>
      <w:r>
        <w:t xml:space="preserve">. Spill kits will be available in the event of any spillages. </w:t>
      </w:r>
    </w:p>
    <w:p w14:paraId="1BC912F1" w14:textId="77777777" w:rsidR="00E37E3E" w:rsidRDefault="00E37E3E" w:rsidP="00E37E3E">
      <w:pPr>
        <w:spacing w:line="288" w:lineRule="auto"/>
      </w:pPr>
    </w:p>
    <w:p w14:paraId="0BE86A8A" w14:textId="77777777" w:rsidR="00E37E3E" w:rsidRDefault="00E37E3E" w:rsidP="00E37E3E">
      <w:pPr>
        <w:shd w:val="clear" w:color="auto" w:fill="FFFFFF"/>
        <w:spacing w:line="288" w:lineRule="auto"/>
      </w:pPr>
      <w:r>
        <w:lastRenderedPageBreak/>
        <w:t>Any tool washing and waste / grey water from the site will be stored securely until it can be removed from site. Contained portaloo toilets will be used and all sewage appropriately removed from the site to an authorised treatment plant.</w:t>
      </w:r>
    </w:p>
    <w:p w14:paraId="6E4BF271" w14:textId="77777777" w:rsidR="00E37E3E" w:rsidRDefault="00E37E3E" w:rsidP="00E37E3E">
      <w:pPr>
        <w:shd w:val="clear" w:color="auto" w:fill="FFFFFF"/>
        <w:spacing w:line="288" w:lineRule="auto"/>
      </w:pPr>
    </w:p>
    <w:p w14:paraId="72A0CFBC" w14:textId="5BAB2205" w:rsidR="00E37E3E" w:rsidRDefault="00E37E3E" w:rsidP="00E37E3E">
      <w:pPr>
        <w:shd w:val="clear" w:color="auto" w:fill="FFFFFF"/>
        <w:spacing w:line="288" w:lineRule="auto"/>
      </w:pPr>
      <w:r w:rsidRPr="00535C20">
        <w:t xml:space="preserve">Storage areas for </w:t>
      </w:r>
      <w:r w:rsidR="00A462F5">
        <w:t xml:space="preserve">asphaltic </w:t>
      </w:r>
      <w:r w:rsidRPr="00535C20">
        <w:t xml:space="preserve">cement </w:t>
      </w:r>
      <w:r>
        <w:t xml:space="preserve">/ </w:t>
      </w:r>
      <w:r w:rsidR="00A462F5">
        <w:t>surface</w:t>
      </w:r>
      <w:r w:rsidRPr="00535C20">
        <w:t xml:space="preserve"> </w:t>
      </w:r>
      <w:r>
        <w:t xml:space="preserve">dressing </w:t>
      </w:r>
      <w:r w:rsidRPr="00535C20">
        <w:t>required for the works will be included in the site compound.</w:t>
      </w:r>
      <w:r>
        <w:t xml:space="preserve"> Waste from any site clearance works will be dealt with appropriately away from the waterways onsite. The duration of subsoil exposure to be kept to a minimum to prevent run-off.</w:t>
      </w:r>
    </w:p>
    <w:p w14:paraId="36B091CF" w14:textId="2ED68C7D" w:rsidR="00E37E3E" w:rsidRDefault="00E37E3E" w:rsidP="00E37E3E">
      <w:pPr>
        <w:shd w:val="clear" w:color="auto" w:fill="FFFFFF"/>
        <w:spacing w:line="288" w:lineRule="auto"/>
      </w:pPr>
    </w:p>
    <w:p w14:paraId="44C85E12" w14:textId="4DCD3267" w:rsidR="00E37E3E" w:rsidRDefault="00E37E3E" w:rsidP="00E37E3E">
      <w:pPr>
        <w:pStyle w:val="Body"/>
        <w:spacing w:line="288" w:lineRule="auto"/>
        <w:rPr>
          <w:rFonts w:cs="Arial"/>
        </w:rPr>
      </w:pPr>
      <w:r>
        <w:rPr>
          <w:rFonts w:cs="Arial"/>
        </w:rPr>
        <w:t>The precise process of instream works and culvert installation will be detailed in the Method Statement and will follow mitigation and relevant guidelines. Silt fencing will be used around the works area, s</w:t>
      </w:r>
      <w:r w:rsidRPr="00EE6410">
        <w:rPr>
          <w:rFonts w:cs="Arial"/>
        </w:rPr>
        <w:t xml:space="preserve">ilt fences will </w:t>
      </w:r>
      <w:r>
        <w:rPr>
          <w:rFonts w:cs="Arial"/>
        </w:rPr>
        <w:t xml:space="preserve">be placed on the outside of instream </w:t>
      </w:r>
      <w:r w:rsidRPr="00EE6410">
        <w:rPr>
          <w:rFonts w:cs="Arial"/>
        </w:rPr>
        <w:t>works area</w:t>
      </w:r>
      <w:r>
        <w:rPr>
          <w:rFonts w:cs="Arial"/>
        </w:rPr>
        <w:t>s</w:t>
      </w:r>
      <w:r w:rsidRPr="00EE6410">
        <w:rPr>
          <w:rFonts w:cs="Arial"/>
        </w:rPr>
        <w:t xml:space="preserve"> first, with sand bags placed inside to ensure</w:t>
      </w:r>
      <w:r>
        <w:rPr>
          <w:rFonts w:cs="Arial"/>
        </w:rPr>
        <w:t xml:space="preserve"> </w:t>
      </w:r>
      <w:r w:rsidRPr="00EE6410">
        <w:rPr>
          <w:rFonts w:cs="Arial"/>
        </w:rPr>
        <w:t>no impacts regarding suspended solids arise. Details of the sandbags, if required, will be included in</w:t>
      </w:r>
      <w:r>
        <w:rPr>
          <w:rFonts w:cs="Arial"/>
        </w:rPr>
        <w:t xml:space="preserve"> </w:t>
      </w:r>
      <w:r w:rsidRPr="00EE6410">
        <w:rPr>
          <w:rFonts w:cs="Arial"/>
        </w:rPr>
        <w:t xml:space="preserve">the CEMP. The site ecologist will ensure that any sand bags </w:t>
      </w:r>
      <w:r w:rsidR="00A462F5" w:rsidRPr="00EE6410">
        <w:rPr>
          <w:rFonts w:cs="Arial"/>
        </w:rPr>
        <w:t>if</w:t>
      </w:r>
      <w:r w:rsidR="00A462F5">
        <w:rPr>
          <w:rFonts w:cs="Arial"/>
        </w:rPr>
        <w:t xml:space="preserve"> </w:t>
      </w:r>
      <w:r w:rsidR="00A462F5" w:rsidRPr="00EE6410">
        <w:rPr>
          <w:rFonts w:cs="Arial"/>
        </w:rPr>
        <w:t>require</w:t>
      </w:r>
      <w:r w:rsidR="00A462F5">
        <w:rPr>
          <w:rFonts w:cs="Arial"/>
        </w:rPr>
        <w:t>d</w:t>
      </w:r>
      <w:r w:rsidR="00A462F5" w:rsidRPr="00EE6410">
        <w:rPr>
          <w:rFonts w:cs="Arial"/>
        </w:rPr>
        <w:t xml:space="preserve"> </w:t>
      </w:r>
      <w:r w:rsidRPr="00EE6410">
        <w:rPr>
          <w:rFonts w:cs="Arial"/>
        </w:rPr>
        <w:t>and silt fences are erected correctl</w:t>
      </w:r>
      <w:r w:rsidR="00A462F5">
        <w:rPr>
          <w:rFonts w:cs="Arial"/>
        </w:rPr>
        <w:t>y</w:t>
      </w:r>
      <w:r>
        <w:rPr>
          <w:rFonts w:cs="Arial"/>
        </w:rPr>
        <w:t>. Also the works area will be fenced to avoid trampling or disturbance by personnel outside the works area or by public access.</w:t>
      </w:r>
      <w:r w:rsidRPr="00EE6410">
        <w:t xml:space="preserve"> </w:t>
      </w:r>
      <w:r w:rsidRPr="00EE6410">
        <w:rPr>
          <w:rFonts w:cs="Arial"/>
        </w:rPr>
        <w:t xml:space="preserve">No concrete / cement mixing will be carried out at the river bank area; mixing within </w:t>
      </w:r>
      <w:r>
        <w:rPr>
          <w:rFonts w:cs="Arial"/>
        </w:rPr>
        <w:t>a</w:t>
      </w:r>
      <w:r w:rsidRPr="00EE6410">
        <w:rPr>
          <w:rFonts w:cs="Arial"/>
        </w:rPr>
        <w:t xml:space="preserve"> mixing area in</w:t>
      </w:r>
      <w:r>
        <w:rPr>
          <w:rFonts w:cs="Arial"/>
        </w:rPr>
        <w:t xml:space="preserve"> </w:t>
      </w:r>
      <w:r w:rsidRPr="00EE6410">
        <w:rPr>
          <w:rFonts w:cs="Arial"/>
        </w:rPr>
        <w:t xml:space="preserve">the site compound will be controlled by the contractor, with all wash water, tool washings and any waste/grey water stored securely and removed; no waste will be stored </w:t>
      </w:r>
      <w:r>
        <w:rPr>
          <w:rFonts w:cs="Arial"/>
        </w:rPr>
        <w:t>beside the watercourse</w:t>
      </w:r>
      <w:r w:rsidRPr="00EE6410">
        <w:rPr>
          <w:rFonts w:cs="Arial"/>
        </w:rPr>
        <w:t>; concrete / cement work must be carried out behind the silt fencing and sandbags, in the dry works area. Storage areas for</w:t>
      </w:r>
      <w:r>
        <w:rPr>
          <w:rFonts w:cs="Arial"/>
        </w:rPr>
        <w:t xml:space="preserve"> </w:t>
      </w:r>
      <w:r w:rsidRPr="00EE6410">
        <w:rPr>
          <w:rFonts w:cs="Arial"/>
        </w:rPr>
        <w:t>concrete / cement required for the works will be included in the site compound. The waste</w:t>
      </w:r>
      <w:r>
        <w:rPr>
          <w:rFonts w:cs="Arial"/>
        </w:rPr>
        <w:t xml:space="preserve"> </w:t>
      </w:r>
      <w:r w:rsidRPr="00EE6410">
        <w:rPr>
          <w:rFonts w:cs="Arial"/>
        </w:rPr>
        <w:t xml:space="preserve">from any vegetation removal </w:t>
      </w:r>
      <w:r>
        <w:rPr>
          <w:rFonts w:cs="Arial"/>
        </w:rPr>
        <w:t xml:space="preserve">and spoil </w:t>
      </w:r>
      <w:r w:rsidRPr="00EE6410">
        <w:rPr>
          <w:rFonts w:cs="Arial"/>
        </w:rPr>
        <w:t xml:space="preserve">will also have to be dealt with appropriately away from </w:t>
      </w:r>
      <w:r>
        <w:rPr>
          <w:rFonts w:cs="Arial"/>
        </w:rPr>
        <w:t>the stream</w:t>
      </w:r>
      <w:r w:rsidRPr="00EE6410">
        <w:rPr>
          <w:rFonts w:cs="Arial"/>
        </w:rPr>
        <w:t xml:space="preserve">. </w:t>
      </w:r>
      <w:r>
        <w:rPr>
          <w:rFonts w:cs="Arial"/>
        </w:rPr>
        <w:t>These works will take place during dry weather and low flow conditions to minim</w:t>
      </w:r>
      <w:r w:rsidR="00A462F5">
        <w:rPr>
          <w:rFonts w:cs="Arial"/>
        </w:rPr>
        <w:t>i</w:t>
      </w:r>
      <w:r>
        <w:rPr>
          <w:rFonts w:cs="Arial"/>
        </w:rPr>
        <w:t xml:space="preserve">se run-off and water contamination / sedimentation. </w:t>
      </w:r>
    </w:p>
    <w:p w14:paraId="164648E7" w14:textId="32D5F9D0" w:rsidR="005D3786" w:rsidRDefault="005D3786" w:rsidP="00C06A69">
      <w:pPr>
        <w:spacing w:line="288" w:lineRule="auto"/>
      </w:pPr>
    </w:p>
    <w:p w14:paraId="29BC74FA" w14:textId="4A135F08" w:rsidR="005D3786" w:rsidRDefault="005D3786" w:rsidP="005D3786">
      <w:pPr>
        <w:spacing w:line="288" w:lineRule="auto"/>
      </w:pPr>
      <w:r>
        <w:t xml:space="preserve">Regarding non-native invasive species, the </w:t>
      </w:r>
      <w:r w:rsidRPr="00DB3415">
        <w:t>‘</w:t>
      </w:r>
      <w:r w:rsidRPr="00DB3415">
        <w:rPr>
          <w:i/>
        </w:rPr>
        <w:t>Guidelines on the Management of Noxious Weeds and Non-Native Invasive Plant Species on National Roads’</w:t>
      </w:r>
      <w:r>
        <w:rPr>
          <w:i/>
        </w:rPr>
        <w:t xml:space="preserve"> </w:t>
      </w:r>
      <w:r>
        <w:t>(NRA, 2010</w:t>
      </w:r>
      <w:r w:rsidRPr="00DB3415">
        <w:t>)</w:t>
      </w:r>
      <w:r>
        <w:t>, will be followed. All construction plant and equipment should be checked in advance of use on site for the presence of invasive species and washed prior to use. Construction personnel should be trained in the identification of common invasive species in Ireland.</w:t>
      </w:r>
      <w:r w:rsidR="00C12E87">
        <w:t xml:space="preserve"> Invasive species are present on the site and should be eradicated prior to works commencing so that they are not spread.</w:t>
      </w:r>
      <w:r>
        <w:t xml:space="preserve"> If invasive species are found</w:t>
      </w:r>
      <w:r w:rsidR="00C12E87">
        <w:t xml:space="preserve"> during the works</w:t>
      </w:r>
      <w:r>
        <w:t xml:space="preserve">, works will cease and the invasive will be treated and removed, excavated soil will be reused on site or treated before use on another site, and natural colonisation will be allows to take place. Particular attention will also be given to sterilising all equipment / work gear that will come in contact with the waterways onsite, by using suitable disinfectants such as Virkon Aquatic. </w:t>
      </w:r>
    </w:p>
    <w:p w14:paraId="50E349AA" w14:textId="77777777" w:rsidR="00004405" w:rsidRDefault="00004405" w:rsidP="00C06A69">
      <w:pPr>
        <w:spacing w:line="288" w:lineRule="auto"/>
      </w:pPr>
    </w:p>
    <w:p w14:paraId="3A8DCD82" w14:textId="77777777" w:rsidR="005E6179" w:rsidRPr="005E6179" w:rsidRDefault="006438CF" w:rsidP="00C06A69">
      <w:pPr>
        <w:pStyle w:val="Heading2"/>
        <w:numPr>
          <w:ilvl w:val="0"/>
          <w:numId w:val="0"/>
        </w:numPr>
        <w:spacing w:line="288" w:lineRule="auto"/>
        <w:jc w:val="both"/>
      </w:pPr>
      <w:bookmarkStart w:id="59" w:name="_Toc78268979"/>
      <w:r>
        <w:t>6.3</w:t>
      </w:r>
      <w:r>
        <w:tab/>
        <w:t>Fauna</w:t>
      </w:r>
      <w:bookmarkEnd w:id="59"/>
    </w:p>
    <w:p w14:paraId="6D11CA64" w14:textId="77777777" w:rsidR="005E6179" w:rsidRDefault="005E6179" w:rsidP="00C06A69">
      <w:pPr>
        <w:spacing w:line="288" w:lineRule="auto"/>
        <w:rPr>
          <w:szCs w:val="16"/>
        </w:rPr>
      </w:pPr>
    </w:p>
    <w:p w14:paraId="4BEBBF7F" w14:textId="77777777" w:rsidR="00CE1911" w:rsidRDefault="00C12E87" w:rsidP="00C06A69">
      <w:pPr>
        <w:spacing w:line="288" w:lineRule="auto"/>
      </w:pPr>
      <w:r>
        <w:t>Prior to the commencement of the works a dedicated winter mammal survey will need to be undertaken. During winter when vegetation has natural died back there will be more access to the site and mammal dwelling can be more easily identified. A dedicated Otter survey will need to be carried out either in connection with the winter mammal survey or standalone. This will confirm whether or not there is a</w:t>
      </w:r>
      <w:r w:rsidR="00CE1911">
        <w:t>n</w:t>
      </w:r>
      <w:r>
        <w:t xml:space="preserve"> Otter holt present on Corgar Lough or anywhere else in the study area. There are strict guidelines regarding works near holts which will generally follow the NRA 2008 guidelines </w:t>
      </w:r>
      <w:r w:rsidRPr="00C12E87">
        <w:t xml:space="preserve"> ‘Guidelines for the treatment of otters prior to the construction of National Road Schemes’</w:t>
      </w:r>
      <w:r>
        <w:t xml:space="preserve">. </w:t>
      </w:r>
      <w:r w:rsidR="00007CE2">
        <w:t xml:space="preserve">If this is a confirmed holt since it is directly on the proposed route it would need to be </w:t>
      </w:r>
      <w:r w:rsidR="00CE1911">
        <w:t>dealt with in the correct manner</w:t>
      </w:r>
      <w:r w:rsidR="00007CE2">
        <w:t xml:space="preserve">. A derogation licence from NPWS would have to </w:t>
      </w:r>
      <w:r w:rsidR="00CE1911">
        <w:t>b</w:t>
      </w:r>
      <w:r w:rsidR="00007CE2">
        <w:t xml:space="preserve">e applied for before this could occur. In addition all works regarding the Otter holt should be supervised by the site ecologist. </w:t>
      </w:r>
    </w:p>
    <w:p w14:paraId="5C37663F" w14:textId="77777777" w:rsidR="00CE1911" w:rsidRDefault="00CE1911" w:rsidP="00C06A69">
      <w:pPr>
        <w:spacing w:line="288" w:lineRule="auto"/>
      </w:pPr>
    </w:p>
    <w:p w14:paraId="054ED90D" w14:textId="545A6C5B" w:rsidR="00007CE2" w:rsidRDefault="00780E43" w:rsidP="00C06A69">
      <w:pPr>
        <w:spacing w:line="288" w:lineRule="auto"/>
      </w:pPr>
      <w:r w:rsidRPr="00B57B58">
        <w:t xml:space="preserve">Works should be limited to daylight hours to avoid potential disturbance to nocturnal animals </w:t>
      </w:r>
      <w:r>
        <w:t xml:space="preserve">potentially </w:t>
      </w:r>
      <w:r w:rsidRPr="00B57B58">
        <w:t xml:space="preserve">foraging </w:t>
      </w:r>
      <w:r>
        <w:t>nearby</w:t>
      </w:r>
      <w:r w:rsidRPr="00B57B58">
        <w:t xml:space="preserve">, namely Otter. Works should be limited to between </w:t>
      </w:r>
      <w:r>
        <w:t xml:space="preserve">7 </w:t>
      </w:r>
      <w:r w:rsidRPr="00B57B58">
        <w:t xml:space="preserve">am and </w:t>
      </w:r>
      <w:r>
        <w:t xml:space="preserve">7 </w:t>
      </w:r>
      <w:r w:rsidRPr="00B57B58">
        <w:t>pm.</w:t>
      </w:r>
      <w:r>
        <w:t xml:space="preserve"> </w:t>
      </w:r>
      <w:r w:rsidR="00C12E87">
        <w:t xml:space="preserve"> </w:t>
      </w:r>
      <w:r>
        <w:t xml:space="preserve">In addition Otters will be protected from indirect impacts by the water quality mitigation provided above in Section 6.2. </w:t>
      </w:r>
      <w:r>
        <w:lastRenderedPageBreak/>
        <w:t xml:space="preserve">Fish which is the main prey source of Otters would be adversely impact by water quality deteriorations resulting in an indirect impact on the local Otter population. </w:t>
      </w:r>
    </w:p>
    <w:p w14:paraId="2BFBC75C" w14:textId="77777777" w:rsidR="00CE1911" w:rsidRDefault="00CE1911" w:rsidP="00C06A69">
      <w:pPr>
        <w:spacing w:line="288" w:lineRule="auto"/>
        <w:rPr>
          <w:szCs w:val="16"/>
          <w:highlight w:val="yellow"/>
        </w:rPr>
      </w:pPr>
    </w:p>
    <w:p w14:paraId="1054590D" w14:textId="751BE844" w:rsidR="00087F74" w:rsidRPr="00780E43" w:rsidRDefault="005D3786" w:rsidP="00C06A69">
      <w:pPr>
        <w:spacing w:line="288" w:lineRule="auto"/>
      </w:pPr>
      <w:r>
        <w:rPr>
          <w:szCs w:val="16"/>
        </w:rPr>
        <w:t xml:space="preserve">The works areas should be delineated once arriving on site to ensure that trampling and / or disturbance of adjacent habitats are minimised insofar as possible. A site compound should be set up on a hard stand area away from a watercourse. Following this, the work for site clearance of treelines should be done slowly, to allow any mammals present sufficient time to escape if needed. The following guidelines by the NRA will be followed during construction: </w:t>
      </w:r>
      <w:r>
        <w:rPr>
          <w:i/>
          <w:szCs w:val="16"/>
        </w:rPr>
        <w:t xml:space="preserve">'Guidelines for the treatment of Badgers prior to the construction of National Road Schemes' </w:t>
      </w:r>
      <w:r>
        <w:rPr>
          <w:szCs w:val="16"/>
        </w:rPr>
        <w:t xml:space="preserve">(NRA, 2005); </w:t>
      </w:r>
      <w:r>
        <w:rPr>
          <w:i/>
          <w:szCs w:val="16"/>
        </w:rPr>
        <w:t>'Guidelines for the Treatment of Otters prior to the Construction of National Road Schemes'</w:t>
      </w:r>
      <w:r>
        <w:rPr>
          <w:szCs w:val="16"/>
        </w:rPr>
        <w:t xml:space="preserve"> (NRA, 2006</w:t>
      </w:r>
      <w:r w:rsidR="00502602">
        <w:rPr>
          <w:szCs w:val="16"/>
        </w:rPr>
        <w:t>a</w:t>
      </w:r>
      <w:r>
        <w:rPr>
          <w:szCs w:val="16"/>
        </w:rPr>
        <w:t xml:space="preserve">). The fencing along the development should allow the free movement of mammals across the greenway and ensure that no mammals would get trapped inside the greenway of be stopped from crossing. </w:t>
      </w:r>
      <w:r w:rsidR="00007CE2">
        <w:rPr>
          <w:szCs w:val="16"/>
        </w:rPr>
        <w:t xml:space="preserve">Additional mitigation may be required pending the results of the </w:t>
      </w:r>
      <w:r w:rsidR="00007CE2">
        <w:t>winter mammal survey</w:t>
      </w:r>
    </w:p>
    <w:p w14:paraId="036D3230" w14:textId="0F2B0CD2" w:rsidR="005D3786" w:rsidRDefault="005D3786" w:rsidP="00C06A69">
      <w:pPr>
        <w:spacing w:line="288" w:lineRule="auto"/>
        <w:rPr>
          <w:szCs w:val="16"/>
        </w:rPr>
      </w:pPr>
    </w:p>
    <w:p w14:paraId="01977C4E" w14:textId="27CC5129" w:rsidR="005D3786" w:rsidRPr="00007CE2" w:rsidRDefault="005D3786" w:rsidP="00007CE2">
      <w:pPr>
        <w:spacing w:line="288" w:lineRule="auto"/>
      </w:pPr>
      <w:r>
        <w:t xml:space="preserve">A pre-construction bat survey is required to be undertaken at the site. Further recommendations may be required following the results of this survey. There are mature trees present along the proposed route which are suitable for roosting bats and therefore a formal bat survey will be required. </w:t>
      </w:r>
      <w:r w:rsidRPr="000057F9">
        <w:t>Tree removal should take place in the period from late August to late October / early November. During this time all bats (young and old) are capable of flight and are not yet in hibernation, and so, can escape the danger.</w:t>
      </w:r>
      <w:r>
        <w:t xml:space="preserve"> It is recommended that the proposed tree-felling follows the tree-felling procedures outlined in the </w:t>
      </w:r>
      <w:r w:rsidRPr="00CE1911">
        <w:t>NRA (200</w:t>
      </w:r>
      <w:r w:rsidR="00502602" w:rsidRPr="00CE1911">
        <w:t>5</w:t>
      </w:r>
      <w:r w:rsidRPr="00CE1911">
        <w:t>) '</w:t>
      </w:r>
      <w:r w:rsidRPr="00CE1911">
        <w:rPr>
          <w:i/>
        </w:rPr>
        <w:t>Guidelines for the Treatment of Bats during Construction of National Road Schemes'</w:t>
      </w:r>
      <w:r w:rsidRPr="005D3786">
        <w:rPr>
          <w:b/>
          <w:bCs/>
        </w:rPr>
        <w:t>.</w:t>
      </w:r>
      <w:r w:rsidRPr="007F3C89">
        <w:t xml:space="preserve"> </w:t>
      </w:r>
      <w:r>
        <w:t xml:space="preserve">According to NRA guidelines, features identified as having bat roost potential should also undergo a close-up re-inspection immediately prior to the commencing of felling / removal. If no indications of bat presence are found removal can commence. Warning must be given to any tree-roosting bats prior to </w:t>
      </w:r>
      <w:r w:rsidRPr="00007CE2">
        <w:rPr>
          <w:szCs w:val="16"/>
        </w:rPr>
        <w:t>felling</w:t>
      </w:r>
      <w:r>
        <w:t xml:space="preserve"> which is done by nudging the tree two to three times, with a pause of approximately 30 seconds between nudges, to warn bats that may be present and encourage them to become active and escape. The guidelines highlight that the rate of fall of cut trees should not be accelerated by the use of chain and vehicle. This would cause a heavy impact which any occupying bat would not survive. Also, as a precaution knocked / cut trees should be left for a period of 24hrs before they are sawn up or mulched to ensure bats that could have been present have escaped. Any lighting, if required, should follow Bat Conservation Ireland’s </w:t>
      </w:r>
      <w:r>
        <w:rPr>
          <w:i/>
          <w:iCs/>
        </w:rPr>
        <w:t>Bats &amp; Lighting: Guidance Notes for Planners, Engineers, Architects and Developers</w:t>
      </w:r>
      <w:r>
        <w:t xml:space="preserve"> (2010).</w:t>
      </w:r>
      <w:r w:rsidR="00007CE2">
        <w:t xml:space="preserve"> In addition to this the bridges on site will need to be surveyed for bat activity if works are being carried out on them. </w:t>
      </w:r>
      <w:r>
        <w:t xml:space="preserve"> Light spill should be minimised by using shields, masking or louvres, light columns should be kept as low as possible, some light restrictions may be considered during dark hours, mercury or metal halide lamps should be avoided as these have a greater impact on bats, as they attract high levels of insects and low pressure sodium lights have a minimal effect on bats and therefore would be preferred.</w:t>
      </w:r>
    </w:p>
    <w:p w14:paraId="59BD64EE" w14:textId="31083C46" w:rsidR="005D3786" w:rsidRDefault="005D3786" w:rsidP="00C06A69">
      <w:pPr>
        <w:spacing w:line="288" w:lineRule="auto"/>
        <w:rPr>
          <w:szCs w:val="16"/>
        </w:rPr>
      </w:pPr>
    </w:p>
    <w:p w14:paraId="4019ACEE" w14:textId="77777777" w:rsidR="005D3786" w:rsidRDefault="005D3786" w:rsidP="005D3786">
      <w:pPr>
        <w:spacing w:line="288" w:lineRule="auto"/>
        <w:rPr>
          <w:lang w:eastAsia="en-GB"/>
        </w:rPr>
      </w:pPr>
      <w:r>
        <w:t xml:space="preserve">To minimise disturbance impacts on birds, any site clearance works should take place outside the bird nesting season, from the </w:t>
      </w:r>
      <w:r>
        <w:rPr>
          <w:lang w:eastAsia="en-GB"/>
        </w:rPr>
        <w:t>1</w:t>
      </w:r>
      <w:r w:rsidRPr="00EE640C">
        <w:rPr>
          <w:vertAlign w:val="superscript"/>
          <w:lang w:eastAsia="en-GB"/>
        </w:rPr>
        <w:t>st</w:t>
      </w:r>
      <w:r>
        <w:rPr>
          <w:lang w:eastAsia="en-GB"/>
        </w:rPr>
        <w:t xml:space="preserve"> of March to the 31</w:t>
      </w:r>
      <w:r w:rsidRPr="00EE640C">
        <w:rPr>
          <w:vertAlign w:val="superscript"/>
          <w:lang w:eastAsia="en-GB"/>
        </w:rPr>
        <w:t>st</w:t>
      </w:r>
      <w:r>
        <w:rPr>
          <w:lang w:eastAsia="en-GB"/>
        </w:rPr>
        <w:t xml:space="preserve"> of August. Again, site clearance works being undertaken slowly will also benefit birds. </w:t>
      </w:r>
    </w:p>
    <w:p w14:paraId="23FD1BA1" w14:textId="0B94C8E7" w:rsidR="005D3786" w:rsidRDefault="005D3786" w:rsidP="00C06A69">
      <w:pPr>
        <w:spacing w:line="288" w:lineRule="auto"/>
        <w:rPr>
          <w:szCs w:val="16"/>
        </w:rPr>
      </w:pPr>
    </w:p>
    <w:p w14:paraId="62F1E51F" w14:textId="69AA7CB4" w:rsidR="00EC16DA" w:rsidRPr="00DB6AA4" w:rsidRDefault="00DB6AA4" w:rsidP="005D3786">
      <w:pPr>
        <w:spacing w:line="288" w:lineRule="auto"/>
        <w:rPr>
          <w:szCs w:val="16"/>
        </w:rPr>
      </w:pPr>
      <w:r>
        <w:rPr>
          <w:szCs w:val="16"/>
        </w:rPr>
        <w:t>Prior to works a pre-construction a dedicated amphibian survey must be undertaken. Common Frog have been recorded in high numbers on the site and</w:t>
      </w:r>
      <w:r w:rsidR="005C25A3">
        <w:rPr>
          <w:szCs w:val="16"/>
        </w:rPr>
        <w:t xml:space="preserve"> are confirmed breeding. </w:t>
      </w:r>
      <w:r>
        <w:rPr>
          <w:szCs w:val="16"/>
        </w:rPr>
        <w:t xml:space="preserve"> </w:t>
      </w:r>
      <w:r w:rsidR="005C25A3">
        <w:rPr>
          <w:szCs w:val="16"/>
        </w:rPr>
        <w:t>Mitigation will therefore be required</w:t>
      </w:r>
      <w:r>
        <w:rPr>
          <w:szCs w:val="16"/>
        </w:rPr>
        <w:t>.</w:t>
      </w:r>
      <w:r w:rsidR="005C25A3">
        <w:rPr>
          <w:szCs w:val="16"/>
        </w:rPr>
        <w:t xml:space="preserve"> Pending surveys will inform this mitigation but it will likely include carrying out works outside the amphibian breeding season (Common frog breeding season runs from mid-February to July each year and the Smooth Newt breeding season from late January/early February to March), translocation of individuals and / or spawn using pitfall traps or drift fences and amphibian proof fencing. </w:t>
      </w:r>
      <w:r w:rsidR="00EC16DA">
        <w:rPr>
          <w:szCs w:val="16"/>
        </w:rPr>
        <w:t>Th</w:t>
      </w:r>
      <w:r w:rsidR="005C25A3">
        <w:rPr>
          <w:szCs w:val="16"/>
        </w:rPr>
        <w:t>ese</w:t>
      </w:r>
      <w:r w:rsidR="00EC16DA">
        <w:rPr>
          <w:szCs w:val="16"/>
        </w:rPr>
        <w:t xml:space="preserve"> guidelines </w:t>
      </w:r>
      <w:r w:rsidR="005C25A3">
        <w:rPr>
          <w:szCs w:val="16"/>
        </w:rPr>
        <w:t>are in line with mitigation</w:t>
      </w:r>
      <w:r w:rsidR="00EC16DA">
        <w:rPr>
          <w:szCs w:val="16"/>
        </w:rPr>
        <w:t xml:space="preserve"> </w:t>
      </w:r>
      <w:r w:rsidR="00EC16DA" w:rsidRPr="004D03E1">
        <w:t>NRA (2009) ‘Ecological Surveying Techniques for Protected Flora and Fauna during the Planning of National Road Schemes’.</w:t>
      </w:r>
      <w:r w:rsidR="00EC16DA">
        <w:rPr>
          <w:b/>
          <w:bCs/>
        </w:rPr>
        <w:t xml:space="preserve"> </w:t>
      </w:r>
      <w:r w:rsidR="00EC16DA">
        <w:t xml:space="preserve">Once works are completed if amphibian </w:t>
      </w:r>
      <w:r w:rsidR="00EC16DA">
        <w:lastRenderedPageBreak/>
        <w:t xml:space="preserve">breeding and / or foraging habitat has been removed this could be recreated in suitable locations adjacent to the greenway. </w:t>
      </w:r>
    </w:p>
    <w:p w14:paraId="7D6DA19B" w14:textId="71DDAD18" w:rsidR="005D3786" w:rsidRDefault="005D3786" w:rsidP="005D3786">
      <w:pPr>
        <w:spacing w:line="288" w:lineRule="auto"/>
        <w:rPr>
          <w:szCs w:val="16"/>
        </w:rPr>
      </w:pPr>
    </w:p>
    <w:p w14:paraId="616C7CD8" w14:textId="6DC7534B" w:rsidR="005D3786" w:rsidRDefault="005D3786" w:rsidP="00DC242D">
      <w:pPr>
        <w:spacing w:line="288" w:lineRule="auto"/>
        <w:rPr>
          <w:szCs w:val="16"/>
        </w:rPr>
      </w:pPr>
      <w:r w:rsidRPr="00DC242D">
        <w:rPr>
          <w:szCs w:val="16"/>
        </w:rPr>
        <w:t xml:space="preserve">Water quality impacts </w:t>
      </w:r>
      <w:r w:rsidR="00DC242D" w:rsidRPr="00DC242D">
        <w:rPr>
          <w:szCs w:val="16"/>
        </w:rPr>
        <w:t>are outlined in detail above in Section 6.2 for Habitats and Flora and will be the same for Fauna.</w:t>
      </w:r>
      <w:r w:rsidRPr="00DC242D">
        <w:rPr>
          <w:szCs w:val="16"/>
        </w:rPr>
        <w:t xml:space="preserve"> </w:t>
      </w:r>
    </w:p>
    <w:p w14:paraId="16CEB181" w14:textId="77777777" w:rsidR="005D3786" w:rsidRDefault="005D3786" w:rsidP="00C06A69">
      <w:pPr>
        <w:spacing w:line="288" w:lineRule="auto"/>
        <w:rPr>
          <w:szCs w:val="16"/>
        </w:rPr>
      </w:pPr>
    </w:p>
    <w:p w14:paraId="0EE8FE80" w14:textId="77777777" w:rsidR="00087F74" w:rsidRDefault="00087F74" w:rsidP="00C06A69">
      <w:pPr>
        <w:pStyle w:val="Heading1"/>
        <w:spacing w:line="288" w:lineRule="auto"/>
      </w:pPr>
      <w:bookmarkStart w:id="60" w:name="_Toc78268980"/>
      <w:r>
        <w:t>7.</w:t>
      </w:r>
      <w:r>
        <w:tab/>
        <w:t>Residual Impacts</w:t>
      </w:r>
      <w:bookmarkEnd w:id="60"/>
    </w:p>
    <w:p w14:paraId="2520C485" w14:textId="3F4E27B4" w:rsidR="00B40C2D" w:rsidRDefault="00B40C2D" w:rsidP="00C06A69">
      <w:pPr>
        <w:spacing w:line="288" w:lineRule="auto"/>
        <w:rPr>
          <w:rFonts w:eastAsia="Calibri"/>
        </w:rPr>
      </w:pPr>
    </w:p>
    <w:p w14:paraId="5F215078" w14:textId="77777777" w:rsidR="005D3786" w:rsidRPr="00546073" w:rsidRDefault="005D3786" w:rsidP="005D3786">
      <w:pPr>
        <w:spacing w:line="288" w:lineRule="auto"/>
      </w:pPr>
      <w:r w:rsidRPr="005823EC">
        <w:t xml:space="preserve">Residual impacts are those which occur following the implementation of mitigation measures. The mitigation measures proposed will provide </w:t>
      </w:r>
      <w:r w:rsidRPr="005D3786">
        <w:rPr>
          <w:szCs w:val="16"/>
        </w:rPr>
        <w:t>robust</w:t>
      </w:r>
      <w:r w:rsidRPr="005823EC">
        <w:t xml:space="preserve"> and effective protection to each species/habitat identified and as a result residual impacts are not anticipated to occur. </w:t>
      </w:r>
    </w:p>
    <w:p w14:paraId="3455EAE6" w14:textId="77777777" w:rsidR="005D3786" w:rsidRDefault="005D3786" w:rsidP="00C06A69">
      <w:pPr>
        <w:spacing w:line="288" w:lineRule="auto"/>
        <w:rPr>
          <w:rFonts w:eastAsia="Calibri"/>
        </w:rPr>
      </w:pPr>
    </w:p>
    <w:p w14:paraId="751FEC91" w14:textId="77777777" w:rsidR="00B40C2D" w:rsidRDefault="00B40C2D" w:rsidP="00B40C2D">
      <w:pPr>
        <w:pStyle w:val="Heading2"/>
        <w:numPr>
          <w:ilvl w:val="0"/>
          <w:numId w:val="0"/>
        </w:numPr>
        <w:rPr>
          <w:rFonts w:eastAsia="Calibri"/>
        </w:rPr>
      </w:pPr>
      <w:bookmarkStart w:id="61" w:name="_Toc78268981"/>
      <w:r>
        <w:rPr>
          <w:rFonts w:eastAsia="Calibri"/>
        </w:rPr>
        <w:t xml:space="preserve">7.1 </w:t>
      </w:r>
      <w:r>
        <w:rPr>
          <w:rFonts w:eastAsia="Calibri"/>
        </w:rPr>
        <w:tab/>
        <w:t>Designated Areas</w:t>
      </w:r>
      <w:bookmarkEnd w:id="61"/>
    </w:p>
    <w:p w14:paraId="64C3771A" w14:textId="6442C958" w:rsidR="00B40C2D" w:rsidRDefault="00B40C2D" w:rsidP="00B40C2D">
      <w:pPr>
        <w:pStyle w:val="Heading2"/>
        <w:numPr>
          <w:ilvl w:val="0"/>
          <w:numId w:val="0"/>
        </w:numPr>
        <w:ind w:left="1430" w:hanging="720"/>
        <w:rPr>
          <w:rFonts w:eastAsia="Calibri"/>
        </w:rPr>
      </w:pPr>
    </w:p>
    <w:p w14:paraId="541E6F92" w14:textId="7FFA8EB8" w:rsidR="005D3786" w:rsidRPr="00546073" w:rsidRDefault="005D3786" w:rsidP="005D3786">
      <w:pPr>
        <w:spacing w:line="288" w:lineRule="auto"/>
      </w:pPr>
      <w:r w:rsidRPr="00E45904">
        <w:t xml:space="preserve">The </w:t>
      </w:r>
      <w:r>
        <w:t>Screening for Appropriate Assessment report prepared for the proposed development determined that mitigation measures are</w:t>
      </w:r>
      <w:r w:rsidR="00BA3E3E">
        <w:t xml:space="preserve"> not</w:t>
      </w:r>
      <w:r>
        <w:t xml:space="preserve"> required and th</w:t>
      </w:r>
      <w:r w:rsidR="00BA3E3E">
        <w:t>at there is no potential for impacts on the Natura 2000 network (</w:t>
      </w:r>
      <w:r>
        <w:t xml:space="preserve">Ecofact, 2021). </w:t>
      </w:r>
    </w:p>
    <w:p w14:paraId="71333252" w14:textId="28CC6DBC" w:rsidR="005D3786" w:rsidRDefault="005D3786" w:rsidP="005D3786">
      <w:pPr>
        <w:rPr>
          <w:rFonts w:eastAsia="Calibri"/>
        </w:rPr>
      </w:pPr>
    </w:p>
    <w:p w14:paraId="2068B837" w14:textId="4566E107" w:rsidR="005D3786" w:rsidRPr="00546073" w:rsidRDefault="005D3786" w:rsidP="005D3786">
      <w:pPr>
        <w:spacing w:line="288" w:lineRule="auto"/>
      </w:pPr>
      <w:r w:rsidRPr="005823EC">
        <w:t xml:space="preserve">Subject to the implementation of the measures outlined above, there will be no residual impacts on </w:t>
      </w:r>
      <w:r>
        <w:t xml:space="preserve">the </w:t>
      </w:r>
      <w:r w:rsidR="004D03E1">
        <w:t>Corduff</w:t>
      </w:r>
      <w:r>
        <w:t xml:space="preserve"> Lough pNHA</w:t>
      </w:r>
      <w:r w:rsidRPr="005823EC">
        <w:t xml:space="preserve">. The residual impact on </w:t>
      </w:r>
      <w:r>
        <w:t>this site</w:t>
      </w:r>
      <w:r w:rsidRPr="005823EC">
        <w:t xml:space="preserve"> is assessed as ‘none’. </w:t>
      </w:r>
    </w:p>
    <w:p w14:paraId="459A7CF8" w14:textId="77777777" w:rsidR="005D3786" w:rsidRPr="005D3786" w:rsidRDefault="005D3786" w:rsidP="005D3786">
      <w:pPr>
        <w:rPr>
          <w:rFonts w:eastAsia="Calibri"/>
        </w:rPr>
      </w:pPr>
    </w:p>
    <w:p w14:paraId="07D809E8" w14:textId="77777777" w:rsidR="004940A6" w:rsidRPr="00B40C2D" w:rsidRDefault="004940A6" w:rsidP="00B40C2D">
      <w:pPr>
        <w:rPr>
          <w:rFonts w:eastAsia="Calibri"/>
        </w:rPr>
      </w:pPr>
    </w:p>
    <w:p w14:paraId="64703A7E" w14:textId="5ED748E5" w:rsidR="00B40C2D" w:rsidRPr="00BA3E3E" w:rsidRDefault="00B40C2D" w:rsidP="00B40C2D">
      <w:pPr>
        <w:pStyle w:val="Heading2"/>
        <w:numPr>
          <w:ilvl w:val="0"/>
          <w:numId w:val="0"/>
        </w:numPr>
        <w:rPr>
          <w:rFonts w:eastAsia="Calibri"/>
        </w:rPr>
      </w:pPr>
      <w:bookmarkStart w:id="62" w:name="_Toc78268982"/>
      <w:r>
        <w:rPr>
          <w:rFonts w:eastAsia="Calibri"/>
        </w:rPr>
        <w:t xml:space="preserve">7.2 </w:t>
      </w:r>
      <w:r>
        <w:rPr>
          <w:rFonts w:eastAsia="Calibri"/>
        </w:rPr>
        <w:tab/>
      </w:r>
      <w:r w:rsidR="004940A6">
        <w:rPr>
          <w:rFonts w:eastAsia="Calibri"/>
        </w:rPr>
        <w:t xml:space="preserve">Habitats and </w:t>
      </w:r>
      <w:r>
        <w:rPr>
          <w:rFonts w:eastAsia="Calibri"/>
        </w:rPr>
        <w:t>Flora</w:t>
      </w:r>
      <w:bookmarkEnd w:id="62"/>
    </w:p>
    <w:p w14:paraId="2BB56B2B" w14:textId="2740A50F" w:rsidR="00B40C2D" w:rsidRDefault="00B40C2D" w:rsidP="00B40C2D">
      <w:pPr>
        <w:rPr>
          <w:rFonts w:eastAsia="Calibri"/>
        </w:rPr>
      </w:pPr>
    </w:p>
    <w:p w14:paraId="4E958756" w14:textId="77777777" w:rsidR="005D3786" w:rsidRDefault="005D3786" w:rsidP="005D3786">
      <w:pPr>
        <w:spacing w:line="288" w:lineRule="auto"/>
        <w:rPr>
          <w:rFonts w:eastAsia="Calibri"/>
        </w:rPr>
      </w:pPr>
      <w:r w:rsidRPr="005823EC">
        <w:rPr>
          <w:rFonts w:eastAsia="Calibri"/>
        </w:rPr>
        <w:t xml:space="preserve">Subject to the implementation of mitigation measures, the proposed development will not result in the </w:t>
      </w:r>
      <w:r>
        <w:rPr>
          <w:rFonts w:eastAsia="Calibri"/>
        </w:rPr>
        <w:t xml:space="preserve">significant impacts on habitats and flora. </w:t>
      </w:r>
      <w:r w:rsidRPr="005823EC">
        <w:t xml:space="preserve">The residual impact on </w:t>
      </w:r>
      <w:r>
        <w:t>habitats and flora</w:t>
      </w:r>
      <w:r w:rsidRPr="005823EC">
        <w:t xml:space="preserve"> is assessed as ‘</w:t>
      </w:r>
      <w:r>
        <w:t>imperceptible negative</w:t>
      </w:r>
      <w:r w:rsidRPr="005823EC">
        <w:t>’.</w:t>
      </w:r>
    </w:p>
    <w:p w14:paraId="7608E712" w14:textId="2C892DEF" w:rsidR="005D3786" w:rsidRDefault="005D3786" w:rsidP="00B40C2D">
      <w:pPr>
        <w:rPr>
          <w:rFonts w:eastAsia="Calibri"/>
        </w:rPr>
      </w:pPr>
    </w:p>
    <w:p w14:paraId="25B3FEF2" w14:textId="77777777" w:rsidR="005D3786" w:rsidRPr="00B40C2D" w:rsidRDefault="005D3786" w:rsidP="00B40C2D">
      <w:pPr>
        <w:rPr>
          <w:rFonts w:eastAsia="Calibri"/>
        </w:rPr>
      </w:pPr>
    </w:p>
    <w:p w14:paraId="69DD298F" w14:textId="77777777" w:rsidR="00B40C2D" w:rsidRDefault="00B40C2D" w:rsidP="00B40C2D">
      <w:pPr>
        <w:pStyle w:val="Heading2"/>
        <w:numPr>
          <w:ilvl w:val="0"/>
          <w:numId w:val="0"/>
        </w:numPr>
        <w:rPr>
          <w:rFonts w:eastAsia="Calibri"/>
        </w:rPr>
      </w:pPr>
      <w:bookmarkStart w:id="63" w:name="_Toc78268983"/>
      <w:r>
        <w:rPr>
          <w:rFonts w:eastAsia="Calibri"/>
        </w:rPr>
        <w:t xml:space="preserve">7.3 </w:t>
      </w:r>
      <w:r>
        <w:rPr>
          <w:rFonts w:eastAsia="Calibri"/>
        </w:rPr>
        <w:tab/>
        <w:t>Fauna</w:t>
      </w:r>
      <w:bookmarkEnd w:id="63"/>
    </w:p>
    <w:p w14:paraId="64904417" w14:textId="77777777" w:rsidR="00B40C2D" w:rsidRPr="00B40C2D" w:rsidRDefault="00B40C2D" w:rsidP="00B40C2D">
      <w:pPr>
        <w:rPr>
          <w:rFonts w:eastAsia="Calibri"/>
        </w:rPr>
      </w:pPr>
    </w:p>
    <w:p w14:paraId="0D910AD6" w14:textId="77777777" w:rsidR="00B40C2D" w:rsidRDefault="00B40C2D" w:rsidP="00B40C2D">
      <w:pPr>
        <w:pStyle w:val="Heading3"/>
        <w:rPr>
          <w:rFonts w:eastAsia="Calibri"/>
        </w:rPr>
      </w:pPr>
      <w:bookmarkStart w:id="64" w:name="_Toc78268984"/>
      <w:r>
        <w:rPr>
          <w:rFonts w:eastAsia="Calibri"/>
        </w:rPr>
        <w:t xml:space="preserve">7.3.1 </w:t>
      </w:r>
      <w:r>
        <w:rPr>
          <w:rFonts w:eastAsia="Calibri"/>
        </w:rPr>
        <w:tab/>
        <w:t>Non-volant mammals</w:t>
      </w:r>
      <w:bookmarkEnd w:id="64"/>
    </w:p>
    <w:p w14:paraId="10597D7A" w14:textId="4161E03D" w:rsidR="00B40C2D" w:rsidRDefault="00B40C2D" w:rsidP="00B40C2D">
      <w:pPr>
        <w:pStyle w:val="Heading3"/>
        <w:rPr>
          <w:rFonts w:eastAsia="Calibri"/>
        </w:rPr>
      </w:pPr>
    </w:p>
    <w:p w14:paraId="6E6FB23D" w14:textId="0E9A527C" w:rsidR="005D3786" w:rsidRPr="00546073" w:rsidRDefault="00ED7587" w:rsidP="005A4774">
      <w:pPr>
        <w:spacing w:line="288" w:lineRule="auto"/>
      </w:pPr>
      <w:r>
        <w:t>A pre-construction dedicated winter mammal survey is required at the site which may result in further mitigation measures being prescribed for non-volant mammals.</w:t>
      </w:r>
      <w:r w:rsidR="005C25A3">
        <w:t xml:space="preserve"> </w:t>
      </w:r>
      <w:r w:rsidR="004D03E1">
        <w:t xml:space="preserve">This survey will inform residual impacts for non-volant mammals. </w:t>
      </w:r>
    </w:p>
    <w:p w14:paraId="37B3C95F" w14:textId="77777777" w:rsidR="00B40C2D" w:rsidRPr="00B40C2D" w:rsidRDefault="00B40C2D" w:rsidP="00B40C2D">
      <w:pPr>
        <w:pStyle w:val="Heading3"/>
        <w:rPr>
          <w:rFonts w:eastAsia="Calibri"/>
        </w:rPr>
      </w:pPr>
    </w:p>
    <w:p w14:paraId="07410BEB" w14:textId="77777777" w:rsidR="00B40C2D" w:rsidRDefault="00B40C2D" w:rsidP="00B40C2D">
      <w:pPr>
        <w:pStyle w:val="Heading3"/>
        <w:rPr>
          <w:rFonts w:eastAsia="Calibri"/>
        </w:rPr>
      </w:pPr>
      <w:bookmarkStart w:id="65" w:name="_Toc78268985"/>
      <w:r>
        <w:rPr>
          <w:rFonts w:eastAsia="Calibri"/>
        </w:rPr>
        <w:t xml:space="preserve">7.3.2 </w:t>
      </w:r>
      <w:r>
        <w:rPr>
          <w:rFonts w:eastAsia="Calibri"/>
        </w:rPr>
        <w:tab/>
        <w:t>Bats</w:t>
      </w:r>
      <w:bookmarkEnd w:id="65"/>
    </w:p>
    <w:p w14:paraId="6572F802" w14:textId="77777777" w:rsidR="00B40C2D" w:rsidRDefault="00B40C2D" w:rsidP="00B40C2D">
      <w:pPr>
        <w:pStyle w:val="Heading3"/>
        <w:rPr>
          <w:rFonts w:eastAsia="Calibri"/>
        </w:rPr>
      </w:pPr>
    </w:p>
    <w:p w14:paraId="745BEC97" w14:textId="29F43849" w:rsidR="002506EC" w:rsidRDefault="005D3786" w:rsidP="002506EC">
      <w:pPr>
        <w:spacing w:line="288" w:lineRule="auto"/>
      </w:pPr>
      <w:r>
        <w:t xml:space="preserve">A pre-construction bat survey is required at the site which may result in further mitigation measures being prescribed for bats. </w:t>
      </w:r>
      <w:r w:rsidR="002506EC">
        <w:t xml:space="preserve">Residual impacts cannot be assessed in absence of further surveys. </w:t>
      </w:r>
    </w:p>
    <w:p w14:paraId="73968A96" w14:textId="77777777" w:rsidR="00911948" w:rsidRDefault="00911948" w:rsidP="00911948">
      <w:pPr>
        <w:spacing w:line="288" w:lineRule="auto"/>
      </w:pPr>
    </w:p>
    <w:p w14:paraId="714F8B29" w14:textId="77777777" w:rsidR="00B40C2D" w:rsidRDefault="00B40C2D" w:rsidP="00911948">
      <w:pPr>
        <w:pStyle w:val="Heading3"/>
        <w:rPr>
          <w:rFonts w:eastAsia="Calibri"/>
        </w:rPr>
      </w:pPr>
      <w:bookmarkStart w:id="66" w:name="_Toc78268986"/>
      <w:r>
        <w:rPr>
          <w:rFonts w:eastAsia="Calibri"/>
        </w:rPr>
        <w:t xml:space="preserve">7.3.3 </w:t>
      </w:r>
      <w:r>
        <w:rPr>
          <w:rFonts w:eastAsia="Calibri"/>
        </w:rPr>
        <w:tab/>
        <w:t>Birds</w:t>
      </w:r>
      <w:bookmarkEnd w:id="66"/>
    </w:p>
    <w:p w14:paraId="139A88AD" w14:textId="48DF6DED" w:rsidR="00B40C2D" w:rsidRDefault="00B40C2D" w:rsidP="00B40C2D">
      <w:pPr>
        <w:pStyle w:val="Heading3"/>
        <w:rPr>
          <w:rFonts w:eastAsia="Calibri"/>
        </w:rPr>
      </w:pPr>
    </w:p>
    <w:p w14:paraId="25C41A64" w14:textId="0DBF8B3F" w:rsidR="005D3786" w:rsidRPr="009C5A42" w:rsidRDefault="005D3786" w:rsidP="009C5A42">
      <w:pPr>
        <w:spacing w:line="288" w:lineRule="auto"/>
        <w:rPr>
          <w:rFonts w:eastAsia="Calibri"/>
        </w:rPr>
      </w:pPr>
      <w:r w:rsidRPr="009C5A42">
        <w:rPr>
          <w:rFonts w:eastAsia="Calibri"/>
        </w:rPr>
        <w:t>Subject to the implementation of the targeted measures outlined above, there will be no residual impacts on birds. The residual impact on birds is assessed as ‘</w:t>
      </w:r>
      <w:r w:rsidR="009C5A42" w:rsidRPr="009C5A42">
        <w:rPr>
          <w:rFonts w:eastAsia="Calibri"/>
        </w:rPr>
        <w:t>slight</w:t>
      </w:r>
      <w:r w:rsidR="00114874" w:rsidRPr="009C5A42">
        <w:rPr>
          <w:rFonts w:eastAsia="Calibri"/>
        </w:rPr>
        <w:t xml:space="preserve"> negative’</w:t>
      </w:r>
      <w:r w:rsidRPr="009C5A42">
        <w:rPr>
          <w:rFonts w:eastAsia="Calibri"/>
        </w:rPr>
        <w:t xml:space="preserve">. </w:t>
      </w:r>
    </w:p>
    <w:p w14:paraId="38F9E910" w14:textId="77777777" w:rsidR="00B40C2D" w:rsidRPr="00B40C2D" w:rsidRDefault="00B40C2D" w:rsidP="00B40C2D">
      <w:pPr>
        <w:pStyle w:val="Heading3"/>
        <w:rPr>
          <w:rFonts w:eastAsia="Calibri"/>
        </w:rPr>
      </w:pPr>
    </w:p>
    <w:p w14:paraId="666EE0C1" w14:textId="6F0D0FF4" w:rsidR="00B40C2D" w:rsidRDefault="00B40C2D" w:rsidP="00B40C2D">
      <w:pPr>
        <w:pStyle w:val="Heading3"/>
        <w:rPr>
          <w:rFonts w:eastAsia="Calibri"/>
        </w:rPr>
      </w:pPr>
      <w:bookmarkStart w:id="67" w:name="_Toc78268987"/>
      <w:r>
        <w:rPr>
          <w:rFonts w:eastAsia="Calibri"/>
        </w:rPr>
        <w:t>7.3.</w:t>
      </w:r>
      <w:r w:rsidR="009C5A42">
        <w:rPr>
          <w:rFonts w:eastAsia="Calibri"/>
        </w:rPr>
        <w:t>4</w:t>
      </w:r>
      <w:r>
        <w:rPr>
          <w:rFonts w:eastAsia="Calibri"/>
        </w:rPr>
        <w:t xml:space="preserve"> </w:t>
      </w:r>
      <w:r>
        <w:rPr>
          <w:rFonts w:eastAsia="Calibri"/>
        </w:rPr>
        <w:tab/>
        <w:t>Reptiles and Amphibians</w:t>
      </w:r>
      <w:bookmarkEnd w:id="67"/>
      <w:r>
        <w:rPr>
          <w:rFonts w:eastAsia="Calibri"/>
        </w:rPr>
        <w:t xml:space="preserve"> </w:t>
      </w:r>
    </w:p>
    <w:p w14:paraId="46B13311" w14:textId="2EEFD5E5" w:rsidR="00B40C2D" w:rsidRDefault="00B40C2D" w:rsidP="00911948">
      <w:pPr>
        <w:pStyle w:val="Heading3"/>
        <w:spacing w:line="288" w:lineRule="auto"/>
        <w:rPr>
          <w:rFonts w:eastAsia="Calibri"/>
        </w:rPr>
      </w:pPr>
    </w:p>
    <w:p w14:paraId="1DDC9DFA" w14:textId="6E6DBDE4" w:rsidR="002506EC" w:rsidRPr="002506EC" w:rsidRDefault="005A4774" w:rsidP="002506EC">
      <w:pPr>
        <w:spacing w:line="288" w:lineRule="auto"/>
        <w:rPr>
          <w:rFonts w:eastAsia="Calibri"/>
        </w:rPr>
      </w:pPr>
      <w:r w:rsidRPr="002506EC">
        <w:rPr>
          <w:rFonts w:eastAsia="Calibri"/>
        </w:rPr>
        <w:t xml:space="preserve">A pre-construction dedicated amphibian survey is required at the site which </w:t>
      </w:r>
      <w:r w:rsidR="002506EC" w:rsidRPr="002506EC">
        <w:rPr>
          <w:rFonts w:eastAsia="Calibri"/>
        </w:rPr>
        <w:t>will inform mitigation measures. Residual impacts cannot be assessed in absence of further surveys.</w:t>
      </w:r>
    </w:p>
    <w:p w14:paraId="490EE696" w14:textId="77777777" w:rsidR="002506EC" w:rsidRDefault="002506EC" w:rsidP="00911948">
      <w:pPr>
        <w:spacing w:line="288" w:lineRule="auto"/>
        <w:rPr>
          <w:b/>
          <w:bCs/>
          <w:kern w:val="32"/>
          <w:sz w:val="24"/>
          <w:szCs w:val="24"/>
          <w:lang w:val="en-US" w:eastAsia="en-US"/>
        </w:rPr>
      </w:pPr>
    </w:p>
    <w:p w14:paraId="4CE9581A" w14:textId="2E72D069" w:rsidR="00911948" w:rsidRPr="005D3786" w:rsidRDefault="005D3786">
      <w:pPr>
        <w:jc w:val="left"/>
        <w:rPr>
          <w:b/>
          <w:bCs/>
          <w:kern w:val="32"/>
          <w:lang w:val="en-US" w:eastAsia="en-US"/>
        </w:rPr>
      </w:pPr>
      <w:r w:rsidRPr="005D3786">
        <w:rPr>
          <w:b/>
          <w:bCs/>
          <w:kern w:val="32"/>
          <w:lang w:val="en-US" w:eastAsia="en-US"/>
        </w:rPr>
        <w:lastRenderedPageBreak/>
        <w:t>Table 4</w:t>
      </w:r>
      <w:r>
        <w:rPr>
          <w:b/>
          <w:bCs/>
          <w:kern w:val="32"/>
          <w:lang w:val="en-US" w:eastAsia="en-US"/>
        </w:rPr>
        <w:t xml:space="preserve"> </w:t>
      </w:r>
      <w:r w:rsidRPr="005D3786">
        <w:rPr>
          <w:kern w:val="32"/>
          <w:lang w:val="en-US" w:eastAsia="en-US"/>
        </w:rPr>
        <w:t>Identification of potential impacts, mitigation and residual impacts taking mitigation into account</w:t>
      </w:r>
    </w:p>
    <w:tbl>
      <w:tblPr>
        <w:tblStyle w:val="TableGrid"/>
        <w:tblW w:w="0" w:type="auto"/>
        <w:tblLook w:val="04A0" w:firstRow="1" w:lastRow="0" w:firstColumn="1" w:lastColumn="0" w:noHBand="0" w:noVBand="1"/>
      </w:tblPr>
      <w:tblGrid>
        <w:gridCol w:w="1409"/>
        <w:gridCol w:w="1280"/>
        <w:gridCol w:w="5030"/>
        <w:gridCol w:w="1297"/>
      </w:tblGrid>
      <w:tr w:rsidR="005D3786" w:rsidRPr="003002FF" w14:paraId="0CB1F3E8" w14:textId="77777777" w:rsidTr="005B62DA">
        <w:trPr>
          <w:cantSplit/>
          <w:tblHeader/>
        </w:trPr>
        <w:tc>
          <w:tcPr>
            <w:tcW w:w="1409" w:type="dxa"/>
            <w:shd w:val="solid" w:color="auto" w:fill="auto"/>
          </w:tcPr>
          <w:p w14:paraId="3E9ED564" w14:textId="77777777" w:rsidR="005D3786" w:rsidRPr="003002FF" w:rsidRDefault="005D3786" w:rsidP="00DC6834">
            <w:pPr>
              <w:spacing w:line="288" w:lineRule="auto"/>
              <w:rPr>
                <w:sz w:val="18"/>
                <w:szCs w:val="18"/>
              </w:rPr>
            </w:pPr>
            <w:r w:rsidRPr="003002FF">
              <w:rPr>
                <w:b/>
                <w:bCs/>
                <w:sz w:val="18"/>
                <w:szCs w:val="18"/>
              </w:rPr>
              <w:t xml:space="preserve">Ecological receptors </w:t>
            </w:r>
          </w:p>
        </w:tc>
        <w:tc>
          <w:tcPr>
            <w:tcW w:w="1280" w:type="dxa"/>
            <w:shd w:val="solid" w:color="auto" w:fill="auto"/>
          </w:tcPr>
          <w:p w14:paraId="6E6D2A0D" w14:textId="77777777" w:rsidR="005D3786" w:rsidRPr="003002FF" w:rsidRDefault="005D3786" w:rsidP="00DC6834">
            <w:pPr>
              <w:spacing w:line="288" w:lineRule="auto"/>
              <w:rPr>
                <w:sz w:val="18"/>
                <w:szCs w:val="18"/>
              </w:rPr>
            </w:pPr>
            <w:r w:rsidRPr="003002FF">
              <w:rPr>
                <w:b/>
                <w:bCs/>
                <w:sz w:val="18"/>
                <w:szCs w:val="18"/>
              </w:rPr>
              <w:t>Potential Impact</w:t>
            </w:r>
          </w:p>
        </w:tc>
        <w:tc>
          <w:tcPr>
            <w:tcW w:w="5030" w:type="dxa"/>
            <w:shd w:val="solid" w:color="auto" w:fill="auto"/>
          </w:tcPr>
          <w:p w14:paraId="6CF334EC" w14:textId="77777777" w:rsidR="005D3786" w:rsidRPr="003002FF" w:rsidRDefault="005D3786" w:rsidP="00DC6834">
            <w:pPr>
              <w:spacing w:line="288" w:lineRule="auto"/>
              <w:rPr>
                <w:sz w:val="18"/>
                <w:szCs w:val="18"/>
              </w:rPr>
            </w:pPr>
            <w:r w:rsidRPr="003002FF">
              <w:rPr>
                <w:b/>
                <w:bCs/>
                <w:sz w:val="18"/>
                <w:szCs w:val="18"/>
              </w:rPr>
              <w:t>Mitigation Measures</w:t>
            </w:r>
          </w:p>
        </w:tc>
        <w:tc>
          <w:tcPr>
            <w:tcW w:w="1297" w:type="dxa"/>
            <w:shd w:val="solid" w:color="auto" w:fill="auto"/>
          </w:tcPr>
          <w:p w14:paraId="494239D8" w14:textId="77777777" w:rsidR="005D3786" w:rsidRPr="003002FF" w:rsidRDefault="005D3786" w:rsidP="00DC6834">
            <w:pPr>
              <w:spacing w:line="288" w:lineRule="auto"/>
              <w:rPr>
                <w:sz w:val="18"/>
                <w:szCs w:val="18"/>
              </w:rPr>
            </w:pPr>
            <w:r w:rsidRPr="003002FF">
              <w:rPr>
                <w:b/>
                <w:bCs/>
                <w:sz w:val="18"/>
                <w:szCs w:val="18"/>
              </w:rPr>
              <w:t>Residual Impact</w:t>
            </w:r>
          </w:p>
        </w:tc>
      </w:tr>
      <w:tr w:rsidR="006510B5" w:rsidRPr="003002FF" w14:paraId="0633AAE9" w14:textId="77777777" w:rsidTr="009C5A42">
        <w:trPr>
          <w:trHeight w:val="1886"/>
        </w:trPr>
        <w:tc>
          <w:tcPr>
            <w:tcW w:w="1409" w:type="dxa"/>
          </w:tcPr>
          <w:p w14:paraId="21E6B5FE" w14:textId="3FC6098C" w:rsidR="006510B5" w:rsidRPr="003002FF" w:rsidRDefault="00291AF8" w:rsidP="005D3786">
            <w:pPr>
              <w:spacing w:line="288" w:lineRule="auto"/>
              <w:rPr>
                <w:sz w:val="18"/>
                <w:szCs w:val="18"/>
              </w:rPr>
            </w:pPr>
            <w:r>
              <w:rPr>
                <w:sz w:val="18"/>
                <w:szCs w:val="18"/>
              </w:rPr>
              <w:t>Natura 2000 sites</w:t>
            </w:r>
          </w:p>
        </w:tc>
        <w:tc>
          <w:tcPr>
            <w:tcW w:w="1280" w:type="dxa"/>
          </w:tcPr>
          <w:p w14:paraId="2AE09948" w14:textId="62A783B4" w:rsidR="006510B5" w:rsidRPr="003002FF" w:rsidRDefault="006510B5" w:rsidP="005D3786">
            <w:pPr>
              <w:spacing w:line="288" w:lineRule="auto"/>
              <w:rPr>
                <w:sz w:val="18"/>
                <w:szCs w:val="18"/>
              </w:rPr>
            </w:pPr>
            <w:r>
              <w:rPr>
                <w:sz w:val="18"/>
                <w:szCs w:val="18"/>
              </w:rPr>
              <w:t>None</w:t>
            </w:r>
          </w:p>
        </w:tc>
        <w:tc>
          <w:tcPr>
            <w:tcW w:w="5030" w:type="dxa"/>
          </w:tcPr>
          <w:p w14:paraId="056527FE" w14:textId="75438E9C" w:rsidR="006510B5" w:rsidRPr="003002FF" w:rsidRDefault="006510B5" w:rsidP="005D3786">
            <w:pPr>
              <w:spacing w:line="288" w:lineRule="auto"/>
              <w:rPr>
                <w:sz w:val="18"/>
                <w:szCs w:val="18"/>
              </w:rPr>
            </w:pPr>
            <w:r>
              <w:rPr>
                <w:sz w:val="18"/>
                <w:szCs w:val="18"/>
              </w:rPr>
              <w:t xml:space="preserve">Screening for AA concluded no </w:t>
            </w:r>
            <w:r w:rsidR="00291AF8">
              <w:rPr>
                <w:sz w:val="18"/>
                <w:szCs w:val="18"/>
              </w:rPr>
              <w:t>significant</w:t>
            </w:r>
            <w:r>
              <w:rPr>
                <w:sz w:val="18"/>
                <w:szCs w:val="18"/>
              </w:rPr>
              <w:t xml:space="preserve"> impacts on Natura 200</w:t>
            </w:r>
            <w:r w:rsidR="00291AF8">
              <w:rPr>
                <w:sz w:val="18"/>
                <w:szCs w:val="18"/>
              </w:rPr>
              <w:t>0</w:t>
            </w:r>
            <w:r>
              <w:rPr>
                <w:sz w:val="18"/>
                <w:szCs w:val="18"/>
              </w:rPr>
              <w:t xml:space="preserve"> Network (Ecofact 2020)</w:t>
            </w:r>
          </w:p>
        </w:tc>
        <w:tc>
          <w:tcPr>
            <w:tcW w:w="1297" w:type="dxa"/>
          </w:tcPr>
          <w:p w14:paraId="14BBDDAB" w14:textId="659BD494" w:rsidR="006510B5" w:rsidRPr="003002FF" w:rsidRDefault="006510B5" w:rsidP="005D3786">
            <w:pPr>
              <w:spacing w:line="288" w:lineRule="auto"/>
              <w:rPr>
                <w:sz w:val="18"/>
                <w:szCs w:val="18"/>
              </w:rPr>
            </w:pPr>
            <w:r>
              <w:rPr>
                <w:sz w:val="18"/>
                <w:szCs w:val="18"/>
              </w:rPr>
              <w:t>None</w:t>
            </w:r>
          </w:p>
        </w:tc>
      </w:tr>
      <w:tr w:rsidR="006510B5" w:rsidRPr="003002FF" w14:paraId="196703D5" w14:textId="77777777" w:rsidTr="009C5A42">
        <w:trPr>
          <w:trHeight w:val="1885"/>
        </w:trPr>
        <w:tc>
          <w:tcPr>
            <w:tcW w:w="1409" w:type="dxa"/>
          </w:tcPr>
          <w:p w14:paraId="53066BA3" w14:textId="3BDF54E0" w:rsidR="006510B5" w:rsidRDefault="006510B5" w:rsidP="005D3786">
            <w:pPr>
              <w:spacing w:line="288" w:lineRule="auto"/>
              <w:rPr>
                <w:sz w:val="18"/>
                <w:szCs w:val="18"/>
              </w:rPr>
            </w:pPr>
            <w:r>
              <w:rPr>
                <w:sz w:val="18"/>
                <w:szCs w:val="18"/>
              </w:rPr>
              <w:t>Corduff Lough pNHA</w:t>
            </w:r>
          </w:p>
        </w:tc>
        <w:tc>
          <w:tcPr>
            <w:tcW w:w="1280" w:type="dxa"/>
          </w:tcPr>
          <w:p w14:paraId="385C2FA5" w14:textId="6B2E0D1A" w:rsidR="006510B5" w:rsidRDefault="006510B5" w:rsidP="005D3786">
            <w:pPr>
              <w:spacing w:line="288" w:lineRule="auto"/>
              <w:rPr>
                <w:sz w:val="18"/>
                <w:szCs w:val="18"/>
              </w:rPr>
            </w:pPr>
            <w:r>
              <w:rPr>
                <w:sz w:val="18"/>
                <w:szCs w:val="18"/>
              </w:rPr>
              <w:t>Water Quality; Invasive species</w:t>
            </w:r>
          </w:p>
        </w:tc>
        <w:tc>
          <w:tcPr>
            <w:tcW w:w="5030" w:type="dxa"/>
          </w:tcPr>
          <w:p w14:paraId="439CA834" w14:textId="5FC9ABE2" w:rsidR="006510B5" w:rsidRDefault="004D03E1" w:rsidP="005D3786">
            <w:pPr>
              <w:spacing w:line="288" w:lineRule="auto"/>
              <w:rPr>
                <w:sz w:val="18"/>
                <w:szCs w:val="18"/>
              </w:rPr>
            </w:pPr>
            <w:r w:rsidRPr="00752B9C">
              <w:rPr>
                <w:sz w:val="18"/>
                <w:szCs w:val="18"/>
                <w:lang w:val="en-GB"/>
              </w:rPr>
              <w:t xml:space="preserve">CEMP; OEMP; Water quality protection mitigation will include silt fences, bunds, dry weather windows, duration of exposed subsoils minimised, waste appropriately dealt with, portaloos provided, precast concrete wherever possible, spill kits, machinery checked for leaks, dedicated refuelling / oiling station, site compound on dry land, emergency procedures, storage to avoid double handling, buffer zones and, NRA guidelines for biosecurity, construction machinery checked for plant material and washed prior to use, personnel training in invasive species, </w:t>
            </w:r>
            <w:r>
              <w:rPr>
                <w:sz w:val="18"/>
                <w:szCs w:val="18"/>
                <w:lang w:val="en-GB"/>
              </w:rPr>
              <w:t xml:space="preserve">invasive species onsite removed prior to works, </w:t>
            </w:r>
            <w:r w:rsidRPr="00752B9C">
              <w:rPr>
                <w:sz w:val="18"/>
                <w:szCs w:val="18"/>
                <w:lang w:val="en-GB"/>
              </w:rPr>
              <w:t>cease works if invasive found and deal with it appropriately, virkon aquatic used where work comes in contact with the river</w:t>
            </w:r>
            <w:r>
              <w:rPr>
                <w:sz w:val="18"/>
                <w:szCs w:val="18"/>
                <w:lang w:val="en-GB"/>
              </w:rPr>
              <w:t>; site ecologist to monitor all works</w:t>
            </w:r>
          </w:p>
        </w:tc>
        <w:tc>
          <w:tcPr>
            <w:tcW w:w="1297" w:type="dxa"/>
          </w:tcPr>
          <w:p w14:paraId="6BEDB5DE" w14:textId="56F218B6" w:rsidR="006510B5" w:rsidRPr="003002FF" w:rsidRDefault="006510B5" w:rsidP="005D3786">
            <w:pPr>
              <w:spacing w:line="288" w:lineRule="auto"/>
              <w:rPr>
                <w:sz w:val="18"/>
                <w:szCs w:val="18"/>
              </w:rPr>
            </w:pPr>
            <w:r w:rsidRPr="003002FF">
              <w:rPr>
                <w:sz w:val="18"/>
                <w:szCs w:val="18"/>
              </w:rPr>
              <w:t>Imperceptible Negative</w:t>
            </w:r>
          </w:p>
        </w:tc>
      </w:tr>
      <w:tr w:rsidR="005D3786" w:rsidRPr="003002FF" w14:paraId="4F6E35EE" w14:textId="77777777" w:rsidTr="009C5A42">
        <w:tc>
          <w:tcPr>
            <w:tcW w:w="1409" w:type="dxa"/>
          </w:tcPr>
          <w:p w14:paraId="0730728E" w14:textId="34DE0E36" w:rsidR="005D3786" w:rsidRPr="003002FF" w:rsidRDefault="005D3786" w:rsidP="005D3786">
            <w:pPr>
              <w:spacing w:line="288" w:lineRule="auto"/>
              <w:rPr>
                <w:sz w:val="18"/>
                <w:szCs w:val="18"/>
              </w:rPr>
            </w:pPr>
            <w:r w:rsidRPr="00140576">
              <w:rPr>
                <w:sz w:val="18"/>
                <w:szCs w:val="18"/>
              </w:rPr>
              <w:t>Hedgerows (WL1)</w:t>
            </w:r>
          </w:p>
        </w:tc>
        <w:tc>
          <w:tcPr>
            <w:tcW w:w="1280" w:type="dxa"/>
          </w:tcPr>
          <w:p w14:paraId="68A7771E" w14:textId="65A5FC51" w:rsidR="005D3786" w:rsidRPr="003002FF" w:rsidRDefault="005D3786" w:rsidP="005D3786">
            <w:pPr>
              <w:spacing w:line="288" w:lineRule="auto"/>
              <w:rPr>
                <w:sz w:val="18"/>
                <w:szCs w:val="18"/>
              </w:rPr>
            </w:pPr>
            <w:r>
              <w:rPr>
                <w:sz w:val="18"/>
                <w:szCs w:val="18"/>
              </w:rPr>
              <w:t xml:space="preserve">Habitat loss; </w:t>
            </w:r>
            <w:r w:rsidRPr="003002FF">
              <w:rPr>
                <w:sz w:val="18"/>
                <w:szCs w:val="18"/>
              </w:rPr>
              <w:t>Disturbance; Invasive Species</w:t>
            </w:r>
          </w:p>
        </w:tc>
        <w:tc>
          <w:tcPr>
            <w:tcW w:w="5030" w:type="dxa"/>
          </w:tcPr>
          <w:p w14:paraId="7B91A950" w14:textId="3347D0BE" w:rsidR="005D3786" w:rsidRPr="003002FF" w:rsidRDefault="004D03E1" w:rsidP="005D3786">
            <w:pPr>
              <w:spacing w:line="288" w:lineRule="auto"/>
              <w:rPr>
                <w:sz w:val="18"/>
                <w:szCs w:val="18"/>
              </w:rPr>
            </w:pPr>
            <w:r w:rsidRPr="00752B9C">
              <w:rPr>
                <w:sz w:val="18"/>
                <w:szCs w:val="18"/>
              </w:rPr>
              <w:t>Landscape treatments, buffer zones and tree protection areas, further planting using native species only, NRA guidelines for biosecurity, construction machinery checked for plant material and washed prior to use, personnel training in invasive species, cease works if invasive found and deal with it appropriately</w:t>
            </w:r>
            <w:r>
              <w:rPr>
                <w:sz w:val="18"/>
                <w:szCs w:val="18"/>
              </w:rPr>
              <w:t xml:space="preserve">; </w:t>
            </w:r>
            <w:r>
              <w:rPr>
                <w:sz w:val="18"/>
                <w:szCs w:val="18"/>
                <w:lang w:val="en-GB"/>
              </w:rPr>
              <w:t>invasive species onsite removed prior to works</w:t>
            </w:r>
          </w:p>
        </w:tc>
        <w:tc>
          <w:tcPr>
            <w:tcW w:w="1297" w:type="dxa"/>
          </w:tcPr>
          <w:p w14:paraId="1E196617" w14:textId="27F4CE37" w:rsidR="005D3786" w:rsidRPr="003002FF" w:rsidRDefault="00742366" w:rsidP="005D3786">
            <w:pPr>
              <w:spacing w:line="288" w:lineRule="auto"/>
              <w:rPr>
                <w:sz w:val="18"/>
                <w:szCs w:val="18"/>
              </w:rPr>
            </w:pPr>
            <w:r w:rsidRPr="003002FF">
              <w:rPr>
                <w:sz w:val="18"/>
                <w:szCs w:val="18"/>
              </w:rPr>
              <w:t>Imperceptible Negative</w:t>
            </w:r>
          </w:p>
        </w:tc>
      </w:tr>
      <w:tr w:rsidR="005D3786" w:rsidRPr="003002FF" w14:paraId="0F67AE94" w14:textId="77777777" w:rsidTr="009C5A42">
        <w:tc>
          <w:tcPr>
            <w:tcW w:w="1409" w:type="dxa"/>
          </w:tcPr>
          <w:p w14:paraId="5217C06E" w14:textId="6DE7B672" w:rsidR="005D3786" w:rsidRPr="003002FF" w:rsidRDefault="005D3786" w:rsidP="005D3786">
            <w:pPr>
              <w:spacing w:line="288" w:lineRule="auto"/>
              <w:rPr>
                <w:sz w:val="18"/>
                <w:szCs w:val="18"/>
              </w:rPr>
            </w:pPr>
            <w:r w:rsidRPr="00140576">
              <w:rPr>
                <w:sz w:val="18"/>
                <w:szCs w:val="18"/>
              </w:rPr>
              <w:t>Treelines (WL2)</w:t>
            </w:r>
          </w:p>
        </w:tc>
        <w:tc>
          <w:tcPr>
            <w:tcW w:w="1280" w:type="dxa"/>
          </w:tcPr>
          <w:p w14:paraId="743E150C" w14:textId="348BB7B6" w:rsidR="005D3786" w:rsidRPr="003002FF" w:rsidRDefault="005D3786" w:rsidP="005D3786">
            <w:pPr>
              <w:spacing w:line="288" w:lineRule="auto"/>
              <w:rPr>
                <w:sz w:val="18"/>
                <w:szCs w:val="18"/>
              </w:rPr>
            </w:pPr>
            <w:r>
              <w:rPr>
                <w:sz w:val="18"/>
                <w:szCs w:val="18"/>
              </w:rPr>
              <w:t xml:space="preserve">Habitat loss; </w:t>
            </w:r>
            <w:r w:rsidRPr="003002FF">
              <w:rPr>
                <w:sz w:val="18"/>
                <w:szCs w:val="18"/>
              </w:rPr>
              <w:t>Disturbance; Invasive Species</w:t>
            </w:r>
          </w:p>
        </w:tc>
        <w:tc>
          <w:tcPr>
            <w:tcW w:w="5030" w:type="dxa"/>
          </w:tcPr>
          <w:p w14:paraId="0CBA6C71" w14:textId="5C968756" w:rsidR="005D3786" w:rsidRPr="003002FF" w:rsidRDefault="004D03E1" w:rsidP="005D3786">
            <w:pPr>
              <w:spacing w:line="288" w:lineRule="auto"/>
              <w:rPr>
                <w:sz w:val="18"/>
                <w:szCs w:val="18"/>
              </w:rPr>
            </w:pPr>
            <w:r w:rsidRPr="00752B9C">
              <w:rPr>
                <w:sz w:val="18"/>
                <w:szCs w:val="18"/>
              </w:rPr>
              <w:t>Landscape treatments, buffer zones and tree protection areas, further planting using native species only, NRA guidelines for biosecurity, construction machinery checked for plant material and washed prior to use, personnel training in invasive species, cease works if invasive found and deal with it appropriately</w:t>
            </w:r>
            <w:r>
              <w:rPr>
                <w:sz w:val="18"/>
                <w:szCs w:val="18"/>
              </w:rPr>
              <w:t xml:space="preserve">; </w:t>
            </w:r>
            <w:r>
              <w:rPr>
                <w:sz w:val="18"/>
                <w:szCs w:val="18"/>
                <w:lang w:val="en-GB"/>
              </w:rPr>
              <w:t>invasive species onsite removed prior to works</w:t>
            </w:r>
          </w:p>
        </w:tc>
        <w:tc>
          <w:tcPr>
            <w:tcW w:w="1297" w:type="dxa"/>
          </w:tcPr>
          <w:p w14:paraId="66DEE0EC" w14:textId="7597DC82" w:rsidR="005D3786" w:rsidRPr="003002FF" w:rsidRDefault="00742366" w:rsidP="005D3786">
            <w:pPr>
              <w:spacing w:line="288" w:lineRule="auto"/>
              <w:rPr>
                <w:sz w:val="18"/>
                <w:szCs w:val="18"/>
              </w:rPr>
            </w:pPr>
            <w:r w:rsidRPr="003002FF">
              <w:rPr>
                <w:sz w:val="18"/>
                <w:szCs w:val="18"/>
              </w:rPr>
              <w:t>Imperceptible Negative</w:t>
            </w:r>
          </w:p>
        </w:tc>
      </w:tr>
      <w:tr w:rsidR="00745271" w:rsidRPr="003002FF" w14:paraId="4E0CD210" w14:textId="77777777" w:rsidTr="009C5A42">
        <w:tc>
          <w:tcPr>
            <w:tcW w:w="1409" w:type="dxa"/>
          </w:tcPr>
          <w:p w14:paraId="024300A0" w14:textId="6E14B0D4" w:rsidR="00745271" w:rsidRPr="00140576" w:rsidRDefault="004D03E1" w:rsidP="005D3786">
            <w:pPr>
              <w:spacing w:line="288" w:lineRule="auto"/>
              <w:rPr>
                <w:sz w:val="18"/>
                <w:szCs w:val="18"/>
              </w:rPr>
            </w:pPr>
            <w:r>
              <w:rPr>
                <w:sz w:val="18"/>
                <w:szCs w:val="18"/>
              </w:rPr>
              <w:t>Rich Flush and fen (PF1)</w:t>
            </w:r>
          </w:p>
        </w:tc>
        <w:tc>
          <w:tcPr>
            <w:tcW w:w="1280" w:type="dxa"/>
          </w:tcPr>
          <w:p w14:paraId="5F7BB744" w14:textId="29EFEE6E" w:rsidR="00745271" w:rsidRDefault="004D03E1" w:rsidP="005D3786">
            <w:pPr>
              <w:spacing w:line="288" w:lineRule="auto"/>
              <w:rPr>
                <w:sz w:val="18"/>
                <w:szCs w:val="18"/>
              </w:rPr>
            </w:pPr>
            <w:r>
              <w:rPr>
                <w:sz w:val="18"/>
                <w:szCs w:val="18"/>
              </w:rPr>
              <w:t xml:space="preserve">Habitat loss; </w:t>
            </w:r>
            <w:r w:rsidRPr="003002FF">
              <w:rPr>
                <w:sz w:val="18"/>
                <w:szCs w:val="18"/>
              </w:rPr>
              <w:t>Disturbance; Invasive Species</w:t>
            </w:r>
          </w:p>
        </w:tc>
        <w:tc>
          <w:tcPr>
            <w:tcW w:w="5030" w:type="dxa"/>
          </w:tcPr>
          <w:p w14:paraId="28328DF0" w14:textId="00D7F76B" w:rsidR="00745271" w:rsidRDefault="004D03E1" w:rsidP="005D3786">
            <w:pPr>
              <w:spacing w:line="288" w:lineRule="auto"/>
              <w:rPr>
                <w:sz w:val="18"/>
                <w:szCs w:val="18"/>
              </w:rPr>
            </w:pPr>
            <w:r w:rsidRPr="00752B9C">
              <w:rPr>
                <w:sz w:val="18"/>
                <w:szCs w:val="18"/>
              </w:rPr>
              <w:t>Landscape treatments, buffer zones and tree protection areas, further planting using native species only, NRA guidelines for biosecurity, construction machinery checked for plant material and washed prior to use, personnel training in invasive species, cease works if invasive found and deal with it appropriately</w:t>
            </w:r>
            <w:r>
              <w:rPr>
                <w:sz w:val="18"/>
                <w:szCs w:val="18"/>
              </w:rPr>
              <w:t xml:space="preserve">; </w:t>
            </w:r>
            <w:r>
              <w:rPr>
                <w:sz w:val="18"/>
                <w:szCs w:val="18"/>
                <w:lang w:val="en-GB"/>
              </w:rPr>
              <w:t>invasive species onsite removed prior to works</w:t>
            </w:r>
          </w:p>
        </w:tc>
        <w:tc>
          <w:tcPr>
            <w:tcW w:w="1297" w:type="dxa"/>
          </w:tcPr>
          <w:p w14:paraId="367BFFB0" w14:textId="2560E412" w:rsidR="00745271" w:rsidRPr="003002FF" w:rsidRDefault="004D03E1" w:rsidP="005D3786">
            <w:pPr>
              <w:spacing w:line="288" w:lineRule="auto"/>
              <w:rPr>
                <w:sz w:val="18"/>
                <w:szCs w:val="18"/>
              </w:rPr>
            </w:pPr>
            <w:r w:rsidRPr="003002FF">
              <w:rPr>
                <w:sz w:val="18"/>
                <w:szCs w:val="18"/>
              </w:rPr>
              <w:t>Imperceptible Negative</w:t>
            </w:r>
          </w:p>
        </w:tc>
      </w:tr>
      <w:tr w:rsidR="004D03E1" w:rsidRPr="003002FF" w14:paraId="61869973" w14:textId="77777777" w:rsidTr="009C5A42">
        <w:tc>
          <w:tcPr>
            <w:tcW w:w="1409" w:type="dxa"/>
          </w:tcPr>
          <w:p w14:paraId="19F291FD" w14:textId="29F862A9" w:rsidR="004D03E1" w:rsidRDefault="004D03E1" w:rsidP="004D03E1">
            <w:pPr>
              <w:spacing w:line="288" w:lineRule="auto"/>
              <w:rPr>
                <w:sz w:val="18"/>
                <w:szCs w:val="18"/>
              </w:rPr>
            </w:pPr>
            <w:r>
              <w:rPr>
                <w:sz w:val="18"/>
                <w:szCs w:val="18"/>
              </w:rPr>
              <w:t>Wet Grassland (GS4)</w:t>
            </w:r>
          </w:p>
        </w:tc>
        <w:tc>
          <w:tcPr>
            <w:tcW w:w="1280" w:type="dxa"/>
          </w:tcPr>
          <w:p w14:paraId="09D768A9" w14:textId="0BDA7460" w:rsidR="004D03E1" w:rsidRDefault="004D03E1" w:rsidP="004D03E1">
            <w:pPr>
              <w:spacing w:line="288" w:lineRule="auto"/>
              <w:rPr>
                <w:sz w:val="18"/>
                <w:szCs w:val="18"/>
              </w:rPr>
            </w:pPr>
            <w:r>
              <w:rPr>
                <w:sz w:val="18"/>
                <w:szCs w:val="18"/>
              </w:rPr>
              <w:t xml:space="preserve">Habitat loss; </w:t>
            </w:r>
            <w:r w:rsidRPr="003002FF">
              <w:rPr>
                <w:sz w:val="18"/>
                <w:szCs w:val="18"/>
              </w:rPr>
              <w:t>Disturbance; Invasive Species</w:t>
            </w:r>
          </w:p>
        </w:tc>
        <w:tc>
          <w:tcPr>
            <w:tcW w:w="5030" w:type="dxa"/>
          </w:tcPr>
          <w:p w14:paraId="27D6D564" w14:textId="34149A0F" w:rsidR="004D03E1" w:rsidRPr="00752B9C" w:rsidRDefault="004D03E1" w:rsidP="004D03E1">
            <w:pPr>
              <w:spacing w:line="288" w:lineRule="auto"/>
              <w:rPr>
                <w:sz w:val="18"/>
                <w:szCs w:val="18"/>
              </w:rPr>
            </w:pPr>
            <w:r w:rsidRPr="00752B9C">
              <w:rPr>
                <w:sz w:val="18"/>
                <w:szCs w:val="18"/>
              </w:rPr>
              <w:t>Landscape treatments, buffer zones and tree protection areas, further planting using native species only, NRA guidelines for biosecurity, construction machinery checked for plant material and washed prior to use, personnel training in invasive species, cease works if invasive found and deal with it appropriately</w:t>
            </w:r>
            <w:r>
              <w:rPr>
                <w:sz w:val="18"/>
                <w:szCs w:val="18"/>
              </w:rPr>
              <w:t xml:space="preserve">; </w:t>
            </w:r>
            <w:r>
              <w:rPr>
                <w:sz w:val="18"/>
                <w:szCs w:val="18"/>
                <w:lang w:val="en-GB"/>
              </w:rPr>
              <w:t>invasive species onsite removed prior to works</w:t>
            </w:r>
          </w:p>
        </w:tc>
        <w:tc>
          <w:tcPr>
            <w:tcW w:w="1297" w:type="dxa"/>
          </w:tcPr>
          <w:p w14:paraId="77C5276E" w14:textId="2C263332" w:rsidR="004D03E1" w:rsidRPr="003002FF" w:rsidRDefault="004D03E1" w:rsidP="004D03E1">
            <w:pPr>
              <w:spacing w:line="288" w:lineRule="auto"/>
              <w:rPr>
                <w:sz w:val="18"/>
                <w:szCs w:val="18"/>
              </w:rPr>
            </w:pPr>
            <w:r w:rsidRPr="003002FF">
              <w:rPr>
                <w:sz w:val="18"/>
                <w:szCs w:val="18"/>
              </w:rPr>
              <w:t>Imperceptible Negative</w:t>
            </w:r>
          </w:p>
        </w:tc>
      </w:tr>
      <w:tr w:rsidR="004D03E1" w:rsidRPr="003002FF" w14:paraId="53625D1D" w14:textId="77777777" w:rsidTr="009C5A42">
        <w:tc>
          <w:tcPr>
            <w:tcW w:w="1409" w:type="dxa"/>
          </w:tcPr>
          <w:p w14:paraId="20B28CC8" w14:textId="4719D981" w:rsidR="004D03E1" w:rsidRPr="003002FF" w:rsidRDefault="004D03E1" w:rsidP="004D03E1">
            <w:pPr>
              <w:spacing w:line="288" w:lineRule="auto"/>
              <w:rPr>
                <w:sz w:val="18"/>
                <w:szCs w:val="18"/>
              </w:rPr>
            </w:pPr>
            <w:r w:rsidRPr="005D0A20">
              <w:rPr>
                <w:sz w:val="18"/>
                <w:szCs w:val="18"/>
              </w:rPr>
              <w:t>Eroding / Upland Rivers (FW1)</w:t>
            </w:r>
          </w:p>
        </w:tc>
        <w:tc>
          <w:tcPr>
            <w:tcW w:w="1280" w:type="dxa"/>
          </w:tcPr>
          <w:p w14:paraId="7CCF9D2F" w14:textId="65096DF9" w:rsidR="004D03E1" w:rsidRPr="003002FF" w:rsidRDefault="004D03E1" w:rsidP="004D03E1">
            <w:pPr>
              <w:spacing w:line="288" w:lineRule="auto"/>
              <w:rPr>
                <w:sz w:val="18"/>
                <w:szCs w:val="18"/>
              </w:rPr>
            </w:pPr>
            <w:r w:rsidRPr="003002FF">
              <w:rPr>
                <w:sz w:val="18"/>
                <w:szCs w:val="18"/>
              </w:rPr>
              <w:t>Disturbance; Invasive Species</w:t>
            </w:r>
            <w:r>
              <w:rPr>
                <w:sz w:val="18"/>
                <w:szCs w:val="18"/>
              </w:rPr>
              <w:t xml:space="preserve">; </w:t>
            </w:r>
            <w:r>
              <w:rPr>
                <w:sz w:val="18"/>
                <w:szCs w:val="18"/>
              </w:rPr>
              <w:lastRenderedPageBreak/>
              <w:t>Water Quality</w:t>
            </w:r>
          </w:p>
        </w:tc>
        <w:tc>
          <w:tcPr>
            <w:tcW w:w="5030" w:type="dxa"/>
          </w:tcPr>
          <w:p w14:paraId="43CE0DAF" w14:textId="6CA9D368" w:rsidR="004D03E1" w:rsidRPr="003002FF" w:rsidRDefault="004D03E1" w:rsidP="004D03E1">
            <w:pPr>
              <w:spacing w:line="288" w:lineRule="auto"/>
              <w:rPr>
                <w:sz w:val="18"/>
                <w:szCs w:val="18"/>
              </w:rPr>
            </w:pPr>
            <w:r>
              <w:rPr>
                <w:sz w:val="18"/>
                <w:szCs w:val="18"/>
              </w:rPr>
              <w:lastRenderedPageBreak/>
              <w:t xml:space="preserve">CEMP; OEMP; Water quality protection mitigation will include silt fences, bunds, dry weather windows, duration of exposed subsoils minimised, waste appropriately dealt with, portaloos </w:t>
            </w:r>
            <w:r>
              <w:rPr>
                <w:sz w:val="18"/>
                <w:szCs w:val="18"/>
              </w:rPr>
              <w:lastRenderedPageBreak/>
              <w:t>provided, precast concrete wherever possible, spill kits, machinery checked for leaks, dedicated refuelling / oiling station, site compound on dry land, emergency procedures, storage to avoid double handling, buffer zones and, NRA guidelines for biosecurity, construction machinery checked for plant material and washed prior to use, personnel training in invasive species, cease works if invasive found and deal with it appropriately, virkon aquatic used where work comes in contact with the river</w:t>
            </w:r>
          </w:p>
        </w:tc>
        <w:tc>
          <w:tcPr>
            <w:tcW w:w="1297" w:type="dxa"/>
          </w:tcPr>
          <w:p w14:paraId="52EFC4EB" w14:textId="38B394E7" w:rsidR="004D03E1" w:rsidRPr="003002FF" w:rsidRDefault="004D03E1" w:rsidP="004D03E1">
            <w:pPr>
              <w:spacing w:line="288" w:lineRule="auto"/>
              <w:rPr>
                <w:sz w:val="18"/>
                <w:szCs w:val="18"/>
              </w:rPr>
            </w:pPr>
            <w:r w:rsidRPr="003002FF">
              <w:rPr>
                <w:sz w:val="18"/>
                <w:szCs w:val="18"/>
              </w:rPr>
              <w:lastRenderedPageBreak/>
              <w:t>Imperceptible Negative</w:t>
            </w:r>
          </w:p>
        </w:tc>
      </w:tr>
      <w:tr w:rsidR="004D03E1" w:rsidRPr="003002FF" w14:paraId="324DEF19" w14:textId="77777777" w:rsidTr="009C5A42">
        <w:tc>
          <w:tcPr>
            <w:tcW w:w="1409" w:type="dxa"/>
          </w:tcPr>
          <w:p w14:paraId="7F9AF108" w14:textId="0C216295" w:rsidR="004D03E1" w:rsidRPr="003002FF" w:rsidRDefault="004D03E1" w:rsidP="004D03E1">
            <w:pPr>
              <w:spacing w:line="288" w:lineRule="auto"/>
              <w:rPr>
                <w:sz w:val="18"/>
                <w:szCs w:val="18"/>
              </w:rPr>
            </w:pPr>
            <w:r w:rsidRPr="00E34DE1">
              <w:rPr>
                <w:sz w:val="18"/>
                <w:szCs w:val="18"/>
              </w:rPr>
              <w:t>Mixed Broadleaved Woodland</w:t>
            </w:r>
            <w:r>
              <w:rPr>
                <w:sz w:val="18"/>
                <w:szCs w:val="18"/>
              </w:rPr>
              <w:t xml:space="preserve"> (WD1)</w:t>
            </w:r>
          </w:p>
        </w:tc>
        <w:tc>
          <w:tcPr>
            <w:tcW w:w="1280" w:type="dxa"/>
          </w:tcPr>
          <w:p w14:paraId="761DB564" w14:textId="77777777" w:rsidR="004D03E1" w:rsidRPr="003002FF" w:rsidRDefault="004D03E1" w:rsidP="004D03E1">
            <w:pPr>
              <w:spacing w:line="288" w:lineRule="auto"/>
              <w:rPr>
                <w:sz w:val="18"/>
                <w:szCs w:val="18"/>
              </w:rPr>
            </w:pPr>
            <w:r w:rsidRPr="003002FF">
              <w:rPr>
                <w:sz w:val="18"/>
                <w:szCs w:val="18"/>
              </w:rPr>
              <w:t>Disturbance; Invasive Species</w:t>
            </w:r>
          </w:p>
        </w:tc>
        <w:tc>
          <w:tcPr>
            <w:tcW w:w="5030" w:type="dxa"/>
          </w:tcPr>
          <w:p w14:paraId="6CC4B656" w14:textId="32DE9848" w:rsidR="004D03E1" w:rsidRPr="003002FF" w:rsidRDefault="004D03E1" w:rsidP="004D03E1">
            <w:pPr>
              <w:spacing w:line="288" w:lineRule="auto"/>
              <w:rPr>
                <w:sz w:val="18"/>
                <w:szCs w:val="18"/>
              </w:rPr>
            </w:pPr>
            <w:r>
              <w:rPr>
                <w:sz w:val="18"/>
                <w:szCs w:val="18"/>
              </w:rPr>
              <w:t>Landscape treatments, buffer zones and tree protection areas, further planting using native species only, NRA guidelines for biosecurity, construction machinery checked for plant material and washed prior to use, personnel training in invasive species, cease works if invasive found and deal with it appropriately</w:t>
            </w:r>
          </w:p>
        </w:tc>
        <w:tc>
          <w:tcPr>
            <w:tcW w:w="1297" w:type="dxa"/>
          </w:tcPr>
          <w:p w14:paraId="5193E891" w14:textId="3C47C4A6" w:rsidR="004D03E1" w:rsidRPr="003002FF" w:rsidRDefault="007754D1" w:rsidP="004D03E1">
            <w:pPr>
              <w:spacing w:line="288" w:lineRule="auto"/>
              <w:rPr>
                <w:sz w:val="18"/>
                <w:szCs w:val="18"/>
              </w:rPr>
            </w:pPr>
            <w:r w:rsidRPr="00752B9C">
              <w:rPr>
                <w:sz w:val="18"/>
                <w:szCs w:val="18"/>
                <w:lang w:val="en-GB"/>
              </w:rPr>
              <w:t>Imperceptible negative</w:t>
            </w:r>
          </w:p>
        </w:tc>
      </w:tr>
      <w:tr w:rsidR="004D03E1" w:rsidRPr="003002FF" w14:paraId="147145E6" w14:textId="77777777" w:rsidTr="009C5A42">
        <w:tc>
          <w:tcPr>
            <w:tcW w:w="1409" w:type="dxa"/>
          </w:tcPr>
          <w:p w14:paraId="72DA658D" w14:textId="41D08179" w:rsidR="004D03E1" w:rsidRPr="003002FF" w:rsidRDefault="004D03E1" w:rsidP="004D03E1">
            <w:pPr>
              <w:spacing w:line="288" w:lineRule="auto"/>
              <w:rPr>
                <w:sz w:val="18"/>
                <w:szCs w:val="18"/>
              </w:rPr>
            </w:pPr>
            <w:r w:rsidRPr="002242A6">
              <w:rPr>
                <w:sz w:val="18"/>
                <w:szCs w:val="18"/>
              </w:rPr>
              <w:t>Eutrophic Lakes (</w:t>
            </w:r>
            <w:r w:rsidRPr="00664DDB">
              <w:rPr>
                <w:sz w:val="18"/>
                <w:szCs w:val="18"/>
              </w:rPr>
              <w:t>FL</w:t>
            </w:r>
            <w:r>
              <w:rPr>
                <w:sz w:val="18"/>
                <w:szCs w:val="18"/>
              </w:rPr>
              <w:t>5)</w:t>
            </w:r>
          </w:p>
        </w:tc>
        <w:tc>
          <w:tcPr>
            <w:tcW w:w="1280" w:type="dxa"/>
          </w:tcPr>
          <w:p w14:paraId="3F76B966" w14:textId="4E443639" w:rsidR="004D03E1" w:rsidRPr="003002FF" w:rsidRDefault="004D03E1" w:rsidP="004D03E1">
            <w:pPr>
              <w:spacing w:line="288" w:lineRule="auto"/>
              <w:rPr>
                <w:sz w:val="18"/>
                <w:szCs w:val="18"/>
              </w:rPr>
            </w:pPr>
            <w:r w:rsidRPr="003002FF">
              <w:rPr>
                <w:sz w:val="18"/>
                <w:szCs w:val="18"/>
              </w:rPr>
              <w:t>Water Quality; Disturbance; Invasive Species</w:t>
            </w:r>
          </w:p>
        </w:tc>
        <w:tc>
          <w:tcPr>
            <w:tcW w:w="5030" w:type="dxa"/>
          </w:tcPr>
          <w:p w14:paraId="48B35C8A" w14:textId="201BC3CD" w:rsidR="004D03E1" w:rsidRPr="003002FF" w:rsidRDefault="004D03E1" w:rsidP="004D03E1">
            <w:pPr>
              <w:spacing w:line="288" w:lineRule="auto"/>
              <w:rPr>
                <w:sz w:val="18"/>
                <w:szCs w:val="18"/>
              </w:rPr>
            </w:pPr>
            <w:r>
              <w:rPr>
                <w:sz w:val="18"/>
                <w:szCs w:val="18"/>
              </w:rPr>
              <w:t>CEMP; OEMP; Water quality protection mitigation will include silt fences, bunds, dry weather windows, duration of exposed subsoils minimised, waste appropriately dealt with, portaloos provided, precast concrete wherever possible, spill kits, machinery checked for leaks, dedicated refuelling / oiling station, site compound on dry land, emergency procedures, storage to avoid double handling, buffer zones and, NRA guidelines for biosecurity, construction machinery checked for plant material and washed prior to use, personnel training in invasive species, cease works if invasive found and deal with it appropriately, virkon aquatic used where work comes in contact with the river</w:t>
            </w:r>
          </w:p>
        </w:tc>
        <w:tc>
          <w:tcPr>
            <w:tcW w:w="1297" w:type="dxa"/>
          </w:tcPr>
          <w:p w14:paraId="23F1F5D9" w14:textId="0622CBA8" w:rsidR="004D03E1" w:rsidRPr="003002FF" w:rsidRDefault="004D03E1" w:rsidP="004D03E1">
            <w:pPr>
              <w:spacing w:line="288" w:lineRule="auto"/>
              <w:rPr>
                <w:sz w:val="18"/>
                <w:szCs w:val="18"/>
              </w:rPr>
            </w:pPr>
            <w:r w:rsidRPr="00752B9C">
              <w:rPr>
                <w:sz w:val="18"/>
                <w:szCs w:val="18"/>
                <w:lang w:val="en-GB"/>
              </w:rPr>
              <w:t>Imperceptible negative</w:t>
            </w:r>
          </w:p>
        </w:tc>
      </w:tr>
      <w:tr w:rsidR="004D03E1" w:rsidRPr="003002FF" w14:paraId="7611EF6C" w14:textId="77777777" w:rsidTr="009C5A42">
        <w:tc>
          <w:tcPr>
            <w:tcW w:w="1409" w:type="dxa"/>
          </w:tcPr>
          <w:p w14:paraId="589347A5" w14:textId="300BB74B" w:rsidR="004D03E1" w:rsidRPr="003002FF" w:rsidRDefault="004D03E1" w:rsidP="004D03E1">
            <w:pPr>
              <w:spacing w:line="288" w:lineRule="auto"/>
              <w:rPr>
                <w:sz w:val="18"/>
                <w:szCs w:val="18"/>
              </w:rPr>
            </w:pPr>
            <w:r>
              <w:rPr>
                <w:sz w:val="18"/>
                <w:szCs w:val="18"/>
              </w:rPr>
              <w:t>Non-volant mammals</w:t>
            </w:r>
          </w:p>
        </w:tc>
        <w:tc>
          <w:tcPr>
            <w:tcW w:w="1280" w:type="dxa"/>
          </w:tcPr>
          <w:p w14:paraId="25305C89" w14:textId="3F41143F" w:rsidR="004D03E1" w:rsidRPr="003002FF" w:rsidRDefault="004D03E1" w:rsidP="004D03E1">
            <w:pPr>
              <w:spacing w:line="288" w:lineRule="auto"/>
              <w:rPr>
                <w:sz w:val="18"/>
                <w:szCs w:val="18"/>
              </w:rPr>
            </w:pPr>
            <w:r w:rsidRPr="003002FF">
              <w:rPr>
                <w:sz w:val="18"/>
                <w:szCs w:val="18"/>
              </w:rPr>
              <w:t>Disturbance; Invasive Species</w:t>
            </w:r>
          </w:p>
        </w:tc>
        <w:tc>
          <w:tcPr>
            <w:tcW w:w="5030" w:type="dxa"/>
          </w:tcPr>
          <w:p w14:paraId="4B5AB435" w14:textId="10FBEC45" w:rsidR="004D03E1" w:rsidRPr="003002FF" w:rsidRDefault="004D03E1" w:rsidP="004D03E1">
            <w:pPr>
              <w:spacing w:line="288" w:lineRule="auto"/>
              <w:rPr>
                <w:sz w:val="18"/>
                <w:szCs w:val="18"/>
              </w:rPr>
            </w:pPr>
            <w:r>
              <w:rPr>
                <w:sz w:val="18"/>
                <w:szCs w:val="18"/>
              </w:rPr>
              <w:t>CEMP; OEMP; dedicated winter mammal survey, mitigation for Otters will be pending further survey but will likely include limiting works to daylight hours only, water quality protection mitigation as listed for Habitats and Flora, pre-construction mammal survey, works areas delineated, site clearance done slowly to allow mammals to escape, NRA guidelines for Badgers and Otters and potentially mitigation for holt exclusion; NRA guidelines for biosecurity, construction machinery checked for plant material and washed prior to use, personnel training in invasive species, cease works if invasive found and deal with it appropriately</w:t>
            </w:r>
          </w:p>
        </w:tc>
        <w:tc>
          <w:tcPr>
            <w:tcW w:w="1297" w:type="dxa"/>
          </w:tcPr>
          <w:p w14:paraId="71C0372F" w14:textId="2BA3BF6D" w:rsidR="004D03E1" w:rsidRPr="003002FF" w:rsidRDefault="004D03E1" w:rsidP="004D03E1">
            <w:pPr>
              <w:spacing w:line="288" w:lineRule="auto"/>
              <w:rPr>
                <w:sz w:val="18"/>
                <w:szCs w:val="18"/>
              </w:rPr>
            </w:pPr>
            <w:r>
              <w:rPr>
                <w:sz w:val="18"/>
                <w:szCs w:val="18"/>
              </w:rPr>
              <w:t xml:space="preserve">Further surveys for mammals required and residual impacts cannot be assessed in the absence of this </w:t>
            </w:r>
          </w:p>
        </w:tc>
      </w:tr>
      <w:tr w:rsidR="004D03E1" w:rsidRPr="003002FF" w14:paraId="02A23137" w14:textId="77777777" w:rsidTr="009C5A42">
        <w:tc>
          <w:tcPr>
            <w:tcW w:w="1409" w:type="dxa"/>
          </w:tcPr>
          <w:p w14:paraId="291AEB10" w14:textId="69619D3D" w:rsidR="004D03E1" w:rsidRPr="003002FF" w:rsidRDefault="004D03E1" w:rsidP="004D03E1">
            <w:pPr>
              <w:spacing w:line="288" w:lineRule="auto"/>
              <w:rPr>
                <w:sz w:val="18"/>
                <w:szCs w:val="18"/>
              </w:rPr>
            </w:pPr>
            <w:r>
              <w:rPr>
                <w:sz w:val="18"/>
                <w:szCs w:val="18"/>
              </w:rPr>
              <w:t xml:space="preserve">Bats </w:t>
            </w:r>
          </w:p>
        </w:tc>
        <w:tc>
          <w:tcPr>
            <w:tcW w:w="1280" w:type="dxa"/>
          </w:tcPr>
          <w:p w14:paraId="08B87CCA" w14:textId="4194A816" w:rsidR="004D03E1" w:rsidRPr="003002FF" w:rsidRDefault="004D03E1" w:rsidP="004D03E1">
            <w:pPr>
              <w:spacing w:line="288" w:lineRule="auto"/>
              <w:rPr>
                <w:sz w:val="18"/>
                <w:szCs w:val="18"/>
              </w:rPr>
            </w:pPr>
            <w:r w:rsidRPr="003002FF">
              <w:rPr>
                <w:sz w:val="18"/>
                <w:szCs w:val="18"/>
              </w:rPr>
              <w:t>Disturbance</w:t>
            </w:r>
          </w:p>
        </w:tc>
        <w:tc>
          <w:tcPr>
            <w:tcW w:w="5030" w:type="dxa"/>
          </w:tcPr>
          <w:p w14:paraId="2897F8CC" w14:textId="11B1A317" w:rsidR="004D03E1" w:rsidRPr="003002FF" w:rsidRDefault="004D03E1" w:rsidP="004D03E1">
            <w:pPr>
              <w:spacing w:line="288" w:lineRule="auto"/>
              <w:rPr>
                <w:sz w:val="18"/>
                <w:szCs w:val="18"/>
              </w:rPr>
            </w:pPr>
            <w:r>
              <w:rPr>
                <w:sz w:val="18"/>
                <w:szCs w:val="18"/>
              </w:rPr>
              <w:t>CEMP; OEMP; Pre-construction survey, Tree removal from late August to late October / early November, NRA guidelines for bats, re-inspection of trees / bridge crevices before felling; warning and nudging the trees to allow bats to become active prior to felling; trees felled left on ground for 24 hours to allow bats to escape at night, any lighting should follow BCI guidelines, shields masking and / or louvres used for lighting, light restrictions considered during dark hours, mercury or halide lamps avoided and low pressure sodium lights used where possible</w:t>
            </w:r>
          </w:p>
        </w:tc>
        <w:tc>
          <w:tcPr>
            <w:tcW w:w="1297" w:type="dxa"/>
          </w:tcPr>
          <w:p w14:paraId="6930726A" w14:textId="43F38074" w:rsidR="004D03E1" w:rsidRPr="003002FF" w:rsidRDefault="004D03E1" w:rsidP="004D03E1">
            <w:pPr>
              <w:spacing w:line="288" w:lineRule="auto"/>
              <w:rPr>
                <w:sz w:val="18"/>
                <w:szCs w:val="18"/>
              </w:rPr>
            </w:pPr>
            <w:r>
              <w:rPr>
                <w:sz w:val="18"/>
                <w:szCs w:val="18"/>
              </w:rPr>
              <w:t>Further surveys for bats required and residual impacts cannot be assessed in the absence of this</w:t>
            </w:r>
          </w:p>
        </w:tc>
      </w:tr>
      <w:tr w:rsidR="004D03E1" w:rsidRPr="003002FF" w14:paraId="63B6D182" w14:textId="77777777" w:rsidTr="009C5A42">
        <w:tc>
          <w:tcPr>
            <w:tcW w:w="1409" w:type="dxa"/>
          </w:tcPr>
          <w:p w14:paraId="170AC070" w14:textId="2C7AE572" w:rsidR="004D03E1" w:rsidRDefault="004D03E1" w:rsidP="004D03E1">
            <w:pPr>
              <w:spacing w:line="288" w:lineRule="auto"/>
              <w:rPr>
                <w:sz w:val="18"/>
                <w:szCs w:val="18"/>
              </w:rPr>
            </w:pPr>
            <w:r>
              <w:rPr>
                <w:sz w:val="18"/>
                <w:szCs w:val="18"/>
              </w:rPr>
              <w:t>Birds</w:t>
            </w:r>
          </w:p>
        </w:tc>
        <w:tc>
          <w:tcPr>
            <w:tcW w:w="1280" w:type="dxa"/>
          </w:tcPr>
          <w:p w14:paraId="128533B3" w14:textId="1CAEC2DD" w:rsidR="004D03E1" w:rsidRPr="003002FF" w:rsidRDefault="004D03E1" w:rsidP="004D03E1">
            <w:pPr>
              <w:spacing w:line="288" w:lineRule="auto"/>
              <w:rPr>
                <w:sz w:val="18"/>
                <w:szCs w:val="18"/>
              </w:rPr>
            </w:pPr>
            <w:r w:rsidRPr="003002FF">
              <w:rPr>
                <w:sz w:val="18"/>
                <w:szCs w:val="18"/>
              </w:rPr>
              <w:t>Disturbance; Invasive Species</w:t>
            </w:r>
          </w:p>
        </w:tc>
        <w:tc>
          <w:tcPr>
            <w:tcW w:w="5030" w:type="dxa"/>
          </w:tcPr>
          <w:p w14:paraId="1B1D178C" w14:textId="29BE2A6F" w:rsidR="004D03E1" w:rsidRDefault="004D03E1" w:rsidP="004D03E1">
            <w:pPr>
              <w:spacing w:line="288" w:lineRule="auto"/>
              <w:rPr>
                <w:sz w:val="18"/>
                <w:szCs w:val="18"/>
              </w:rPr>
            </w:pPr>
            <w:r w:rsidRPr="005A4774">
              <w:rPr>
                <w:sz w:val="18"/>
                <w:szCs w:val="18"/>
              </w:rPr>
              <w:t>Clearance works will take place outside the bird nesting season (1st of March to the 31st of August); be undertaken slowly to allow birds escape; landscaping with native species</w:t>
            </w:r>
          </w:p>
        </w:tc>
        <w:tc>
          <w:tcPr>
            <w:tcW w:w="1297" w:type="dxa"/>
          </w:tcPr>
          <w:p w14:paraId="461D0E35" w14:textId="5024F891" w:rsidR="004D03E1" w:rsidRDefault="004D03E1" w:rsidP="004D03E1">
            <w:pPr>
              <w:spacing w:line="288" w:lineRule="auto"/>
              <w:rPr>
                <w:sz w:val="18"/>
                <w:szCs w:val="18"/>
              </w:rPr>
            </w:pPr>
            <w:r w:rsidRPr="003002FF">
              <w:rPr>
                <w:sz w:val="18"/>
                <w:szCs w:val="18"/>
              </w:rPr>
              <w:t>Imperceptible Negative</w:t>
            </w:r>
          </w:p>
        </w:tc>
      </w:tr>
      <w:tr w:rsidR="004D03E1" w:rsidRPr="003002FF" w14:paraId="14114183" w14:textId="77777777" w:rsidTr="009C5A42">
        <w:tc>
          <w:tcPr>
            <w:tcW w:w="1409" w:type="dxa"/>
          </w:tcPr>
          <w:p w14:paraId="18A1CF5F" w14:textId="1A72FD81" w:rsidR="004D03E1" w:rsidRPr="003002FF" w:rsidRDefault="004D03E1" w:rsidP="004D03E1">
            <w:pPr>
              <w:spacing w:line="288" w:lineRule="auto"/>
              <w:rPr>
                <w:sz w:val="18"/>
                <w:szCs w:val="18"/>
              </w:rPr>
            </w:pPr>
            <w:r>
              <w:rPr>
                <w:sz w:val="18"/>
                <w:szCs w:val="18"/>
              </w:rPr>
              <w:t>Reptiles and Amphibians</w:t>
            </w:r>
          </w:p>
        </w:tc>
        <w:tc>
          <w:tcPr>
            <w:tcW w:w="1280" w:type="dxa"/>
          </w:tcPr>
          <w:p w14:paraId="129D1CB2" w14:textId="1C88B54E" w:rsidR="004D03E1" w:rsidRPr="003002FF" w:rsidRDefault="004D03E1" w:rsidP="004D03E1">
            <w:pPr>
              <w:rPr>
                <w:sz w:val="18"/>
                <w:szCs w:val="18"/>
              </w:rPr>
            </w:pPr>
            <w:r w:rsidRPr="003002FF">
              <w:rPr>
                <w:sz w:val="18"/>
                <w:szCs w:val="18"/>
              </w:rPr>
              <w:t xml:space="preserve">Water Quality; Disturbance; </w:t>
            </w:r>
            <w:r w:rsidRPr="003002FF">
              <w:rPr>
                <w:sz w:val="18"/>
                <w:szCs w:val="18"/>
              </w:rPr>
              <w:lastRenderedPageBreak/>
              <w:t>Invasive Species</w:t>
            </w:r>
          </w:p>
        </w:tc>
        <w:tc>
          <w:tcPr>
            <w:tcW w:w="5030" w:type="dxa"/>
          </w:tcPr>
          <w:p w14:paraId="3062A072" w14:textId="76157E0A" w:rsidR="004D03E1" w:rsidRDefault="004D03E1" w:rsidP="004D03E1">
            <w:pPr>
              <w:spacing w:line="288" w:lineRule="auto"/>
              <w:rPr>
                <w:sz w:val="18"/>
                <w:szCs w:val="18"/>
              </w:rPr>
            </w:pPr>
            <w:r>
              <w:rPr>
                <w:sz w:val="18"/>
                <w:szCs w:val="18"/>
              </w:rPr>
              <w:lastRenderedPageBreak/>
              <w:t xml:space="preserve">CEMP; OEMP; Water quality protection mitigation will include silt fences, bunds, dry weather windows, duration of exposed </w:t>
            </w:r>
            <w:r>
              <w:rPr>
                <w:sz w:val="18"/>
                <w:szCs w:val="18"/>
              </w:rPr>
              <w:lastRenderedPageBreak/>
              <w:t>subsoils minimised, waste appropriately dealt with, portaloos provided, precast concrete wherever possible, spill kits, machinery checked for leaks, dedicated refuelling / oiling station, site compound on dry land, emergency procedures, storage to avoid double handling, buffer zones and, NRA guidelines for biosecurity, construction machinery checked for plant material and washed prior to use, personnel training in invasive species, cease works if invasive found and deal with it appropriately, virkon aquatic used where work comes in contact with the river; pre-construction survey, mitigation likely to include - w</w:t>
            </w:r>
            <w:r w:rsidRPr="00752B9C">
              <w:rPr>
                <w:sz w:val="18"/>
                <w:szCs w:val="18"/>
                <w:lang w:val="en-GB"/>
              </w:rPr>
              <w:t>ork</w:t>
            </w:r>
            <w:r>
              <w:rPr>
                <w:sz w:val="18"/>
                <w:szCs w:val="18"/>
                <w:lang w:val="en-GB"/>
              </w:rPr>
              <w:t>s</w:t>
            </w:r>
            <w:r w:rsidRPr="00752B9C">
              <w:rPr>
                <w:sz w:val="18"/>
                <w:szCs w:val="18"/>
                <w:lang w:val="en-GB"/>
              </w:rPr>
              <w:t xml:space="preserve"> outside of Common Frog and Smooth Newt breeding season (mid-February to July); if appropriate all amphibians should be removed from the site prior to works using pit fall traps, drift fences and netting to appropriate areas; habitat recreation</w:t>
            </w:r>
          </w:p>
        </w:tc>
        <w:tc>
          <w:tcPr>
            <w:tcW w:w="1297" w:type="dxa"/>
          </w:tcPr>
          <w:p w14:paraId="52B20FB4" w14:textId="437B2013" w:rsidR="004D03E1" w:rsidRPr="003002FF" w:rsidRDefault="004D03E1" w:rsidP="004D03E1">
            <w:pPr>
              <w:spacing w:line="288" w:lineRule="auto"/>
              <w:rPr>
                <w:sz w:val="18"/>
                <w:szCs w:val="18"/>
              </w:rPr>
            </w:pPr>
            <w:r>
              <w:rPr>
                <w:sz w:val="18"/>
                <w:szCs w:val="18"/>
              </w:rPr>
              <w:lastRenderedPageBreak/>
              <w:t xml:space="preserve">Further surveys for </w:t>
            </w:r>
            <w:r>
              <w:rPr>
                <w:sz w:val="18"/>
                <w:szCs w:val="18"/>
              </w:rPr>
              <w:lastRenderedPageBreak/>
              <w:t>amphibians required and residual impacts cannot be assessed in the absence of this</w:t>
            </w:r>
          </w:p>
        </w:tc>
      </w:tr>
    </w:tbl>
    <w:p w14:paraId="2EE5CBF7" w14:textId="3E74AEBB" w:rsidR="00B43924" w:rsidRDefault="00B43924">
      <w:pPr>
        <w:jc w:val="left"/>
        <w:rPr>
          <w:b/>
          <w:bCs/>
          <w:kern w:val="32"/>
          <w:sz w:val="24"/>
          <w:szCs w:val="24"/>
          <w:lang w:val="en-US" w:eastAsia="en-US"/>
        </w:rPr>
      </w:pPr>
    </w:p>
    <w:p w14:paraId="40CE997F" w14:textId="77777777" w:rsidR="006438CF" w:rsidRDefault="00087F74" w:rsidP="00C06A69">
      <w:pPr>
        <w:pStyle w:val="Heading1"/>
        <w:spacing w:line="288" w:lineRule="auto"/>
      </w:pPr>
      <w:bookmarkStart w:id="68" w:name="_Toc78268988"/>
      <w:r>
        <w:t>8</w:t>
      </w:r>
      <w:r w:rsidR="006438CF">
        <w:t>.</w:t>
      </w:r>
      <w:r w:rsidR="006438CF">
        <w:tab/>
        <w:t>C</w:t>
      </w:r>
      <w:r w:rsidR="00B43924">
        <w:t>ONCLUSION</w:t>
      </w:r>
      <w:bookmarkEnd w:id="68"/>
    </w:p>
    <w:p w14:paraId="24FF03FA" w14:textId="77777777" w:rsidR="00502602" w:rsidRDefault="00502602" w:rsidP="00C06A69">
      <w:pPr>
        <w:spacing w:line="288" w:lineRule="auto"/>
      </w:pPr>
    </w:p>
    <w:p w14:paraId="09C302FA" w14:textId="18FE30F4" w:rsidR="00502602" w:rsidRDefault="00502602" w:rsidP="00502602">
      <w:pPr>
        <w:spacing w:line="288" w:lineRule="auto"/>
      </w:pPr>
      <w:r>
        <w:t xml:space="preserve">The proposed Corgar to Aghawillan Greenway in </w:t>
      </w:r>
      <w:r w:rsidR="004D03E1">
        <w:t>C</w:t>
      </w:r>
      <w:r>
        <w:t xml:space="preserve">o. Leitrim is approximately 2.9 km in length. The scheme will involve the installation of kissing gates, cattle crossings,  culvert creation, vegetation clearance, soil excavation and the use of </w:t>
      </w:r>
      <w:r w:rsidRPr="00AB3944">
        <w:t>surface dressing or asphaltic cement</w:t>
      </w:r>
      <w:r>
        <w:t xml:space="preserve"> to create the greenway path. </w:t>
      </w:r>
      <w:r w:rsidRPr="002C5595">
        <w:t>The drawings for the scheme are presented in Appendix 1.</w:t>
      </w:r>
      <w:r>
        <w:t xml:space="preserve">  </w:t>
      </w:r>
    </w:p>
    <w:p w14:paraId="0D0A47FB" w14:textId="77777777" w:rsidR="00502602" w:rsidRDefault="00502602" w:rsidP="00502602">
      <w:pPr>
        <w:spacing w:line="288" w:lineRule="auto"/>
      </w:pPr>
    </w:p>
    <w:p w14:paraId="649B4C23" w14:textId="6AA8BDC8" w:rsidR="00502602" w:rsidRDefault="00502602" w:rsidP="00502602">
      <w:pPr>
        <w:spacing w:line="288" w:lineRule="auto"/>
      </w:pPr>
      <w:r>
        <w:t xml:space="preserve">It is considered that Hedgerows and Treelines are likely to be severed during the construction of the proposed </w:t>
      </w:r>
      <w:r w:rsidR="00D82293">
        <w:t>greenway</w:t>
      </w:r>
      <w:r>
        <w:t>, as well as the habitat loss and disturbance of other habitats of ‘Local Importance, Higher Value’ and ‘Local Importance’. There is the potential for impacts affecting water quality due to the waterways onsite due to the construction. Non-native invasive species impacts may also arise in the absence of mitigation measures. Disturbance impacts on fauna were also identified. Mitigation measures are provided to offset or reduce potential impacts on flora and fauna.</w:t>
      </w:r>
    </w:p>
    <w:p w14:paraId="5D7DFC55" w14:textId="45461F92" w:rsidR="00502602" w:rsidRDefault="00502602" w:rsidP="00502602">
      <w:pPr>
        <w:spacing w:line="288" w:lineRule="auto"/>
      </w:pPr>
    </w:p>
    <w:p w14:paraId="761AFDBD" w14:textId="668583E3" w:rsidR="004D03E1" w:rsidRPr="001D5763" w:rsidRDefault="004D03E1" w:rsidP="004D03E1">
      <w:pPr>
        <w:spacing w:line="288" w:lineRule="auto"/>
      </w:pPr>
      <w:r w:rsidRPr="001D5763">
        <w:t>Providing mitigation and guidelines are followed correctly, the majority of residual impacts have been assessed as ranging from ‘none’ to ‘imperceptible negative’.</w:t>
      </w:r>
      <w:r>
        <w:t xml:space="preserve"> However further surveys including a pre-construction mammal, bat and amphibian survey are required and may result in further mitigation. It is considered </w:t>
      </w:r>
      <w:r w:rsidR="00D82293">
        <w:t xml:space="preserve">that </w:t>
      </w:r>
      <w:r>
        <w:t xml:space="preserve">if all mitigation </w:t>
      </w:r>
      <w:r w:rsidRPr="001D5763">
        <w:t xml:space="preserve">is implemented, the proposed </w:t>
      </w:r>
      <w:r>
        <w:t>greenway</w:t>
      </w:r>
      <w:r w:rsidRPr="001D5763">
        <w:t xml:space="preserve"> scheme </w:t>
      </w:r>
      <w:r>
        <w:t xml:space="preserve">from </w:t>
      </w:r>
      <w:r w:rsidRPr="00666D6D">
        <w:t>Corgar to Aghawillan</w:t>
      </w:r>
      <w:r w:rsidRPr="001D5763">
        <w:t xml:space="preserve"> can be appropriately built and operated without significant adverse effects on designated areas, flora and fauna. </w:t>
      </w:r>
    </w:p>
    <w:p w14:paraId="515350C0" w14:textId="77777777" w:rsidR="006510B5" w:rsidRDefault="006510B5" w:rsidP="00502602">
      <w:pPr>
        <w:spacing w:line="288" w:lineRule="auto"/>
      </w:pPr>
    </w:p>
    <w:p w14:paraId="694247EF" w14:textId="7709E2EB" w:rsidR="00502602" w:rsidRPr="002242A6" w:rsidRDefault="00502602" w:rsidP="00502602">
      <w:pPr>
        <w:spacing w:line="288" w:lineRule="auto"/>
        <w:rPr>
          <w:b/>
          <w:bCs/>
        </w:rPr>
      </w:pPr>
      <w:r>
        <w:t xml:space="preserve"> </w:t>
      </w:r>
      <w:r>
        <w:br w:type="page"/>
      </w:r>
    </w:p>
    <w:p w14:paraId="2E3603F3" w14:textId="77777777" w:rsidR="00502602" w:rsidRDefault="00502602" w:rsidP="00502602">
      <w:pPr>
        <w:spacing w:line="288" w:lineRule="auto"/>
      </w:pPr>
    </w:p>
    <w:p w14:paraId="12B1618A" w14:textId="77777777" w:rsidR="00CB0CFC" w:rsidRDefault="00CB0CFC" w:rsidP="00ED4A41">
      <w:pPr>
        <w:pStyle w:val="Heading1"/>
      </w:pPr>
      <w:bookmarkStart w:id="69" w:name="_Toc78268989"/>
      <w:r>
        <w:t>REFERENCES</w:t>
      </w:r>
      <w:bookmarkEnd w:id="69"/>
    </w:p>
    <w:p w14:paraId="39F79E89" w14:textId="77777777" w:rsidR="00CB0CFC" w:rsidRPr="006C1C13" w:rsidRDefault="00CB0CFC" w:rsidP="000D638F">
      <w:pPr>
        <w:spacing w:line="288" w:lineRule="auto"/>
      </w:pPr>
    </w:p>
    <w:p w14:paraId="6B89B879" w14:textId="77777777" w:rsidR="000A05EE" w:rsidRDefault="0079790F" w:rsidP="00DD0730">
      <w:pPr>
        <w:spacing w:line="288" w:lineRule="auto"/>
      </w:pPr>
      <w:r w:rsidRPr="00DE55FB">
        <w:t>Bowers-Marriott, B.</w:t>
      </w:r>
      <w:r w:rsidR="001E78C8">
        <w:t>,</w:t>
      </w:r>
      <w:r w:rsidRPr="00DE55FB">
        <w:t xml:space="preserve"> (1997)</w:t>
      </w:r>
      <w:r w:rsidR="001E78C8">
        <w:t>.</w:t>
      </w:r>
      <w:r w:rsidRPr="00DE55FB">
        <w:t xml:space="preserve"> Practical Guide to Environmental Impact Assessment: </w:t>
      </w:r>
      <w:r w:rsidRPr="00DE55FB">
        <w:rPr>
          <w:i/>
        </w:rPr>
        <w:t>A Practical Guide.</w:t>
      </w:r>
      <w:r w:rsidRPr="00DE55FB">
        <w:t xml:space="preserve"> Published by McGraw-Hill Professional, 1997, 320 pp.</w:t>
      </w:r>
    </w:p>
    <w:p w14:paraId="1D76D778" w14:textId="77777777" w:rsidR="005F369C" w:rsidRDefault="005F369C" w:rsidP="00DD0730">
      <w:pPr>
        <w:spacing w:line="288" w:lineRule="auto"/>
      </w:pPr>
    </w:p>
    <w:p w14:paraId="7334E471" w14:textId="77777777" w:rsidR="005F369C" w:rsidRDefault="005F369C" w:rsidP="00DD0730">
      <w:pPr>
        <w:spacing w:line="288" w:lineRule="auto"/>
      </w:pPr>
      <w:r>
        <w:t xml:space="preserve">Chris Smal, (1995). The Badger and Habitat Survey of Ireland. National Parks and Wildlife Service, The Office of Public Works, 51 St. Stephen's Green, Dublin 2. </w:t>
      </w:r>
    </w:p>
    <w:p w14:paraId="4F2CB8B0" w14:textId="77777777" w:rsidR="001738CF" w:rsidRDefault="001738CF" w:rsidP="00DD0730">
      <w:pPr>
        <w:spacing w:line="288" w:lineRule="auto"/>
      </w:pPr>
    </w:p>
    <w:p w14:paraId="01B618AD" w14:textId="1F35DDED" w:rsidR="001738CF" w:rsidRDefault="001738CF" w:rsidP="00742366">
      <w:pPr>
        <w:pStyle w:val="BodyA"/>
        <w:spacing w:line="288" w:lineRule="auto"/>
      </w:pPr>
      <w:r>
        <w:t>Ecofact, (202</w:t>
      </w:r>
      <w:r w:rsidR="00742366">
        <w:t>1</w:t>
      </w:r>
      <w:r>
        <w:t xml:space="preserve">). </w:t>
      </w:r>
      <w:r>
        <w:rPr>
          <w:rStyle w:val="None"/>
          <w:i/>
          <w:iCs/>
        </w:rPr>
        <w:t xml:space="preserve">Screening for Appropriate Assessment Report: </w:t>
      </w:r>
      <w:r w:rsidR="00742366">
        <w:rPr>
          <w:rStyle w:val="None"/>
          <w:i/>
          <w:iCs/>
        </w:rPr>
        <w:t>Proposed Corgar to Aghawillan Greenway,</w:t>
      </w:r>
      <w:r>
        <w:rPr>
          <w:rStyle w:val="None"/>
          <w:i/>
          <w:iCs/>
        </w:rPr>
        <w:t xml:space="preserve"> Co. </w:t>
      </w:r>
      <w:r w:rsidR="00742366">
        <w:rPr>
          <w:rStyle w:val="None"/>
          <w:i/>
          <w:iCs/>
        </w:rPr>
        <w:t>Leitrim</w:t>
      </w:r>
      <w:r>
        <w:rPr>
          <w:rStyle w:val="None"/>
          <w:i/>
          <w:iCs/>
        </w:rPr>
        <w:t xml:space="preserve">. </w:t>
      </w:r>
      <w:r>
        <w:t>Ecofact Environmental Consultants Ltd., Tait Business Centre, Dominic Street, Limerick City, Ireland.</w:t>
      </w:r>
    </w:p>
    <w:p w14:paraId="41DD4511" w14:textId="77777777" w:rsidR="00CA543B" w:rsidRDefault="00CA543B" w:rsidP="00742366">
      <w:pPr>
        <w:pStyle w:val="BodyA"/>
        <w:spacing w:line="288" w:lineRule="auto"/>
      </w:pPr>
    </w:p>
    <w:p w14:paraId="70BFC168" w14:textId="77777777" w:rsidR="000A05EE" w:rsidRDefault="000A05EE" w:rsidP="00DD0730">
      <w:pPr>
        <w:spacing w:line="288" w:lineRule="auto"/>
      </w:pPr>
      <w:r>
        <w:t xml:space="preserve">EPA, (2003) </w:t>
      </w:r>
      <w:r w:rsidRPr="006C1F1E">
        <w:rPr>
          <w:i/>
        </w:rPr>
        <w:t>Advice Notes on Current Practice in the preparation of Environmental Impact Statements</w:t>
      </w:r>
      <w:r>
        <w:t>. Environmental Protection Agency, Ireland.</w:t>
      </w:r>
      <w:r w:rsidR="00EE1DE3">
        <w:t xml:space="preserve"> </w:t>
      </w:r>
      <w:hyperlink r:id="rId20" w:history="1">
        <w:r w:rsidR="00EE1DE3" w:rsidRPr="009F3953">
          <w:rPr>
            <w:rStyle w:val="Hyperlink"/>
          </w:rPr>
          <w:t>https://www.epa.ie/pubs/advice/ea/guidelines/EPA_advice_on_EIS_2003.pdf</w:t>
        </w:r>
      </w:hyperlink>
      <w:r w:rsidR="00EE1DE3">
        <w:t xml:space="preserve"> </w:t>
      </w:r>
    </w:p>
    <w:p w14:paraId="076B9611" w14:textId="77777777" w:rsidR="000A05EE" w:rsidRDefault="000A05EE" w:rsidP="00DD0730">
      <w:pPr>
        <w:spacing w:line="288" w:lineRule="auto"/>
      </w:pPr>
    </w:p>
    <w:p w14:paraId="4568B137" w14:textId="77777777" w:rsidR="001E78C8" w:rsidRPr="000A05EE" w:rsidRDefault="000A05EE" w:rsidP="00DD0730">
      <w:pPr>
        <w:spacing w:line="288" w:lineRule="auto"/>
      </w:pPr>
      <w:r>
        <w:t xml:space="preserve">EPA, </w:t>
      </w:r>
      <w:r w:rsidRPr="000A05EE">
        <w:t>(2002)</w:t>
      </w:r>
      <w:r>
        <w:rPr>
          <w:i/>
        </w:rPr>
        <w:t xml:space="preserve"> </w:t>
      </w:r>
      <w:r w:rsidRPr="000A05EE">
        <w:rPr>
          <w:i/>
        </w:rPr>
        <w:t>Guidelines</w:t>
      </w:r>
      <w:r w:rsidRPr="006C1F1E">
        <w:rPr>
          <w:i/>
        </w:rPr>
        <w:t xml:space="preserve"> on the information to be contained in Environmental Impact Statements</w:t>
      </w:r>
      <w:r>
        <w:t>.</w:t>
      </w:r>
      <w:r>
        <w:rPr>
          <w:i/>
        </w:rPr>
        <w:t xml:space="preserve"> </w:t>
      </w:r>
      <w:r>
        <w:t xml:space="preserve">Environmental Protection Agency, Ireland. </w:t>
      </w:r>
      <w:hyperlink r:id="rId21" w:history="1">
        <w:r w:rsidR="00EE1DE3" w:rsidRPr="009F3953">
          <w:rPr>
            <w:rStyle w:val="Hyperlink"/>
          </w:rPr>
          <w:t>http://www.epa.ie/pubs/advice/ea/guidelines/EPA_Guidelines_EIS_2002.pdf</w:t>
        </w:r>
      </w:hyperlink>
      <w:r w:rsidR="00EE1DE3">
        <w:t xml:space="preserve"> </w:t>
      </w:r>
    </w:p>
    <w:p w14:paraId="5C6356CE" w14:textId="77777777" w:rsidR="000A05EE" w:rsidRDefault="000A05EE" w:rsidP="00DD0730">
      <w:pPr>
        <w:spacing w:line="288" w:lineRule="auto"/>
      </w:pPr>
    </w:p>
    <w:p w14:paraId="6A061625" w14:textId="77777777" w:rsidR="001E78C8" w:rsidRDefault="001E78C8" w:rsidP="00DD0730">
      <w:pPr>
        <w:spacing w:line="288" w:lineRule="auto"/>
        <w:rPr>
          <w:i/>
        </w:rPr>
      </w:pPr>
      <w:r w:rsidRPr="001F4435">
        <w:t xml:space="preserve">Fossitt, J. (2000) A guide to habitats in Ireland. </w:t>
      </w:r>
      <w:r w:rsidRPr="001F4435">
        <w:rPr>
          <w:i/>
        </w:rPr>
        <w:t>The Heritage Council, Kilkenny</w:t>
      </w:r>
      <w:r w:rsidR="00EE1DE3">
        <w:rPr>
          <w:i/>
        </w:rPr>
        <w:t xml:space="preserve">. </w:t>
      </w:r>
      <w:hyperlink r:id="rId22" w:history="1">
        <w:r w:rsidR="00EE1DE3" w:rsidRPr="009F3953">
          <w:rPr>
            <w:rStyle w:val="Hyperlink"/>
            <w:i/>
          </w:rPr>
          <w:t>https://www.npws.ie/sites/default/files/publications/pdf/A%20Guide%20to%20Habitats%20in%20Ireland%20-%20Fossitt.pdf</w:t>
        </w:r>
      </w:hyperlink>
      <w:r w:rsidR="00EE1DE3">
        <w:rPr>
          <w:i/>
        </w:rPr>
        <w:t xml:space="preserve"> </w:t>
      </w:r>
    </w:p>
    <w:p w14:paraId="068C6635" w14:textId="77777777" w:rsidR="000A05EE" w:rsidRDefault="000A05EE" w:rsidP="00DD0730">
      <w:pPr>
        <w:spacing w:line="288" w:lineRule="auto"/>
        <w:rPr>
          <w:i/>
        </w:rPr>
      </w:pPr>
    </w:p>
    <w:p w14:paraId="5339ADC9" w14:textId="77777777" w:rsidR="000A05EE" w:rsidRPr="000A05EE" w:rsidRDefault="000A05EE" w:rsidP="00DD0730">
      <w:pPr>
        <w:spacing w:line="288" w:lineRule="auto"/>
      </w:pPr>
      <w:r w:rsidRPr="001F4435">
        <w:t>IEEM</w:t>
      </w:r>
      <w:r w:rsidR="00DD0730">
        <w:t>,</w:t>
      </w:r>
      <w:r w:rsidRPr="001F4435">
        <w:t xml:space="preserve"> (20</w:t>
      </w:r>
      <w:r w:rsidR="00EE1DE3">
        <w:t>1</w:t>
      </w:r>
      <w:r w:rsidRPr="001F4435">
        <w:t>6) Guidelines for Ecological Evaluation and Assessment. Institute of Ecological and Environmental Management.</w:t>
      </w:r>
      <w:r w:rsidR="00EE1DE3">
        <w:t xml:space="preserve"> </w:t>
      </w:r>
      <w:hyperlink r:id="rId23" w:history="1">
        <w:r w:rsidR="00EE1DE3" w:rsidRPr="009F3953">
          <w:rPr>
            <w:rStyle w:val="Hyperlink"/>
          </w:rPr>
          <w:t>https://www.cieem.net/data/files/Publications/EcIA_Guidelines_Terrestrial_Freshwater_and_Coastal_Jan_2016.pdf</w:t>
        </w:r>
      </w:hyperlink>
      <w:r w:rsidR="00EE1DE3">
        <w:t xml:space="preserve"> </w:t>
      </w:r>
    </w:p>
    <w:p w14:paraId="66CCCA24" w14:textId="77777777" w:rsidR="001E78C8" w:rsidRDefault="001E78C8" w:rsidP="00DD0730">
      <w:pPr>
        <w:spacing w:line="288" w:lineRule="auto"/>
        <w:jc w:val="left"/>
      </w:pPr>
    </w:p>
    <w:p w14:paraId="5973A3EA" w14:textId="606CC57C" w:rsidR="001E78C8" w:rsidRDefault="001E78C8" w:rsidP="00DD0730">
      <w:pPr>
        <w:spacing w:line="288" w:lineRule="auto"/>
        <w:jc w:val="left"/>
      </w:pPr>
      <w:r w:rsidRPr="001F4435">
        <w:t>Kelleher, C. &amp; Marnell, F. (2006) Bat Mitigation Guidelines for Ireland. Irish Wildlife</w:t>
      </w:r>
      <w:r>
        <w:t xml:space="preserve"> </w:t>
      </w:r>
      <w:r w:rsidRPr="001F4435">
        <w:t>Manuals, No. 25. National Parks and Wildlife Service, Department of Environment, Heritage</w:t>
      </w:r>
      <w:r>
        <w:t xml:space="preserve"> </w:t>
      </w:r>
      <w:r w:rsidRPr="001F4435">
        <w:t xml:space="preserve">and Local Government, Dublin, Ireland. </w:t>
      </w:r>
      <w:hyperlink r:id="rId24" w:history="1">
        <w:r w:rsidR="00EE1DE3" w:rsidRPr="009F3953">
          <w:rPr>
            <w:rStyle w:val="Hyperlink"/>
          </w:rPr>
          <w:t>https://www.npws.ie/sites/default/files/publications/pdf/IWM25.pdf</w:t>
        </w:r>
      </w:hyperlink>
      <w:r w:rsidR="00EE1DE3">
        <w:t xml:space="preserve"> </w:t>
      </w:r>
    </w:p>
    <w:p w14:paraId="47E1226D" w14:textId="22F29D85" w:rsidR="00390345" w:rsidRDefault="00390345" w:rsidP="00DD0730">
      <w:pPr>
        <w:spacing w:line="288" w:lineRule="auto"/>
        <w:jc w:val="left"/>
      </w:pPr>
    </w:p>
    <w:p w14:paraId="021F52F2" w14:textId="77777777" w:rsidR="00390345" w:rsidRPr="00390345" w:rsidRDefault="00390345" w:rsidP="00390345">
      <w:pPr>
        <w:spacing w:line="288" w:lineRule="auto"/>
        <w:jc w:val="left"/>
      </w:pPr>
      <w:r w:rsidRPr="00390345">
        <w:t>McLoone, P., Connor, L., Morrissey, E., Coyne, J., Corcoran, W., Cierpial, D., Gavin A., Brett A., Delanty, K., Rocks, K., Gordon, P., O’ Briain, R., Matson, R., McCarthy E. and Kelly, F.L. (2018) Fish Stock Survey of Garadice Lough, August 2018. National Research Survey Programme, Inland Fisheries Ireland, 3044 Lake Drive, Citywest Business Campus, Dublin 24.</w:t>
      </w:r>
    </w:p>
    <w:p w14:paraId="446423DF" w14:textId="77777777" w:rsidR="001E78C8" w:rsidRPr="00297169" w:rsidRDefault="001E78C8" w:rsidP="00DD0730">
      <w:pPr>
        <w:spacing w:line="288" w:lineRule="auto"/>
        <w:rPr>
          <w:bCs/>
          <w:iCs/>
        </w:rPr>
      </w:pPr>
    </w:p>
    <w:p w14:paraId="535B9937" w14:textId="578D2C7B" w:rsidR="00502602" w:rsidRDefault="00EE1DE3" w:rsidP="00502602">
      <w:pPr>
        <w:spacing w:line="288" w:lineRule="auto"/>
      </w:pPr>
      <w:r w:rsidRPr="00502602">
        <w:t>NPWS, (20</w:t>
      </w:r>
      <w:r w:rsidR="00742366" w:rsidRPr="00502602">
        <w:t>09</w:t>
      </w:r>
      <w:r w:rsidRPr="00502602">
        <w:t>)</w:t>
      </w:r>
      <w:r w:rsidR="00742366" w:rsidRPr="00502602">
        <w:t>. Site Synopses for pNHAs</w:t>
      </w:r>
      <w:r w:rsidR="00502602">
        <w:t xml:space="preserve"> -</w:t>
      </w:r>
      <w:r w:rsidR="00742366" w:rsidRPr="00502602">
        <w:t xml:space="preserve"> Cor</w:t>
      </w:r>
      <w:r w:rsidR="00502602">
        <w:t>d</w:t>
      </w:r>
      <w:r w:rsidR="00742366" w:rsidRPr="00502602">
        <w:t xml:space="preserve">uff Lough </w:t>
      </w:r>
      <w:r w:rsidR="00502602" w:rsidRPr="00502602">
        <w:t>(Site Code: 001407).</w:t>
      </w:r>
      <w:r w:rsidRPr="00502602">
        <w:t>National Parks and Wildlife Service, Department of Arts, Heritage, Regional, Rural and Gaeltacht Affairs.</w:t>
      </w:r>
      <w:r w:rsidRPr="00C37F40">
        <w:t xml:space="preserve"> </w:t>
      </w:r>
    </w:p>
    <w:p w14:paraId="74C30813" w14:textId="77777777" w:rsidR="004A59C2" w:rsidRDefault="004A59C2" w:rsidP="005F369C">
      <w:pPr>
        <w:spacing w:line="288" w:lineRule="auto"/>
      </w:pPr>
    </w:p>
    <w:p w14:paraId="7919AC32" w14:textId="4E473673" w:rsidR="004A59C2" w:rsidRDefault="004A59C2" w:rsidP="004A59C2">
      <w:pPr>
        <w:spacing w:line="288" w:lineRule="auto"/>
      </w:pPr>
      <w:r>
        <w:t xml:space="preserve">NRA, (2005) </w:t>
      </w:r>
      <w:r>
        <w:rPr>
          <w:i/>
        </w:rPr>
        <w:t xml:space="preserve">Guidelines for the Treatment of Bats prior to the construction of National Road Schemes. </w:t>
      </w:r>
      <w:r>
        <w:t xml:space="preserve">Dublin: National Roads Authority. </w:t>
      </w:r>
      <w:hyperlink r:id="rId25" w:history="1">
        <w:r w:rsidR="00502602" w:rsidRPr="00144EAA">
          <w:rPr>
            <w:rStyle w:val="Hyperlink"/>
          </w:rPr>
          <w:t>https://www.tii.ie/tii-library/environment/construction-guidelines/Guidelines-for-the-Treatment-of-Bats-during-the-Construction-of-National-Road-Schemes.pdf</w:t>
        </w:r>
      </w:hyperlink>
    </w:p>
    <w:p w14:paraId="68EFFE8F" w14:textId="77777777" w:rsidR="005F369C" w:rsidRDefault="005F369C" w:rsidP="005F369C">
      <w:pPr>
        <w:spacing w:line="288" w:lineRule="auto"/>
      </w:pPr>
    </w:p>
    <w:p w14:paraId="1B36F44F" w14:textId="6A3E167E" w:rsidR="00EE1DE3" w:rsidRDefault="005F369C" w:rsidP="00DD0730">
      <w:pPr>
        <w:spacing w:line="288" w:lineRule="auto"/>
      </w:pPr>
      <w:r>
        <w:t xml:space="preserve">NRA, (2006) </w:t>
      </w:r>
      <w:r>
        <w:rPr>
          <w:i/>
        </w:rPr>
        <w:t xml:space="preserve">Guidelines for the Treatment of Otters prior to the Construction of National Road Schemes. </w:t>
      </w:r>
      <w:r>
        <w:t xml:space="preserve">Dublin: National Roads Authority. </w:t>
      </w:r>
      <w:hyperlink r:id="rId26" w:history="1">
        <w:r w:rsidR="00EE1DE3" w:rsidRPr="009F3953">
          <w:rPr>
            <w:rStyle w:val="Hyperlink"/>
          </w:rPr>
          <w:t>http://www.tii.ie/tii-library/environment/construction-</w:t>
        </w:r>
        <w:r w:rsidR="00EE1DE3" w:rsidRPr="009F3953">
          <w:rPr>
            <w:rStyle w:val="Hyperlink"/>
          </w:rPr>
          <w:lastRenderedPageBreak/>
          <w:t>guidelines/Guidelines-for-the-Treatment-of-Otters-prior-to-the-Construction-of-National-Road-Schemes.pdf</w:t>
        </w:r>
      </w:hyperlink>
      <w:r w:rsidR="00EE1DE3">
        <w:t xml:space="preserve"> </w:t>
      </w:r>
    </w:p>
    <w:p w14:paraId="6AF1BDA8" w14:textId="77777777" w:rsidR="00951332" w:rsidRDefault="00951332" w:rsidP="00DD0730">
      <w:pPr>
        <w:spacing w:line="288" w:lineRule="auto"/>
      </w:pPr>
    </w:p>
    <w:p w14:paraId="26474029" w14:textId="77777777" w:rsidR="00EE1DE3" w:rsidRDefault="00EE1DE3" w:rsidP="00EE1DE3">
      <w:pPr>
        <w:spacing w:line="288" w:lineRule="auto"/>
      </w:pPr>
      <w:r>
        <w:t xml:space="preserve">NRA, (2008) Guidelines for the Crossing of Watercourses During the Construction of National Road Schemes. </w:t>
      </w:r>
      <w:r w:rsidRPr="00CC633A">
        <w:rPr>
          <w:bCs/>
          <w:iCs/>
        </w:rPr>
        <w:t>National Roads Authority, St Martin's House, Waterloo Road, Dublin 4.</w:t>
      </w:r>
      <w:r>
        <w:rPr>
          <w:bCs/>
          <w:iCs/>
        </w:rPr>
        <w:t xml:space="preserve"> </w:t>
      </w:r>
      <w:hyperlink r:id="rId27" w:history="1">
        <w:r w:rsidRPr="009F3953">
          <w:rPr>
            <w:rStyle w:val="Hyperlink"/>
            <w:bCs/>
            <w:iCs/>
          </w:rPr>
          <w:t>http://www.tii.ie/tii-library/environment/construction-guidelines/Guidelines-for-the-Crossing-of-Watercourses-during-the-Construction-of-National-Road-Schemes.pdf</w:t>
        </w:r>
      </w:hyperlink>
      <w:r>
        <w:rPr>
          <w:bCs/>
          <w:iCs/>
        </w:rPr>
        <w:t xml:space="preserve"> </w:t>
      </w:r>
    </w:p>
    <w:p w14:paraId="167526FC" w14:textId="77777777" w:rsidR="001E78C8" w:rsidRDefault="001E78C8" w:rsidP="00DD0730">
      <w:pPr>
        <w:spacing w:line="288" w:lineRule="auto"/>
      </w:pPr>
    </w:p>
    <w:p w14:paraId="27654CF8" w14:textId="77777777" w:rsidR="001E78C8" w:rsidRDefault="001E78C8" w:rsidP="00DD0730">
      <w:pPr>
        <w:spacing w:line="288" w:lineRule="auto"/>
      </w:pPr>
      <w:r w:rsidRPr="006C1F1E">
        <w:t>NRA</w:t>
      </w:r>
      <w:r>
        <w:t>,</w:t>
      </w:r>
      <w:r w:rsidRPr="006C1F1E">
        <w:t xml:space="preserve"> (2009) Guidelines for Assessment of Ecological Impacts of National Road Schemes: Rev. 2. National Roads Authority, Dublin</w:t>
      </w:r>
      <w:r>
        <w:t>.</w:t>
      </w:r>
      <w:r w:rsidR="00EE1DE3">
        <w:t xml:space="preserve"> </w:t>
      </w:r>
      <w:hyperlink r:id="rId28" w:history="1">
        <w:r w:rsidR="00EE1DE3" w:rsidRPr="009F3953">
          <w:rPr>
            <w:rStyle w:val="Hyperlink"/>
          </w:rPr>
          <w:t>http://www.tii.ie/technical-services/environment/planning/A_Guide_to_Landscape_Treatments_for_National_Road_Schemes_in_Ireland.pdf</w:t>
        </w:r>
      </w:hyperlink>
    </w:p>
    <w:p w14:paraId="74467B24" w14:textId="77777777" w:rsidR="00EE1DE3" w:rsidRDefault="00EE1DE3" w:rsidP="00DD0730">
      <w:pPr>
        <w:spacing w:line="288" w:lineRule="auto"/>
      </w:pPr>
    </w:p>
    <w:p w14:paraId="4EEF04FF" w14:textId="77777777" w:rsidR="001E78C8" w:rsidRDefault="001E78C8" w:rsidP="00DD0730">
      <w:pPr>
        <w:spacing w:line="288" w:lineRule="auto"/>
      </w:pPr>
      <w:r>
        <w:t>NRA, (2010)</w:t>
      </w:r>
      <w:r w:rsidR="00F67EC8">
        <w:t xml:space="preserve"> </w:t>
      </w:r>
      <w:r>
        <w:rPr>
          <w:i/>
        </w:rPr>
        <w:t xml:space="preserve">Guidelines on the Management of Noxious Weeds and Non-Native Invasive Plant Species on National Roads. </w:t>
      </w:r>
      <w:r>
        <w:t>National Roads Authority</w:t>
      </w:r>
      <w:r w:rsidR="00EE1DE3">
        <w:t xml:space="preserve"> </w:t>
      </w:r>
      <w:hyperlink r:id="rId29" w:history="1">
        <w:r w:rsidR="00EE1DE3" w:rsidRPr="009F3953">
          <w:rPr>
            <w:rStyle w:val="Hyperlink"/>
          </w:rPr>
          <w:t>http://www.tii.ie/technical-services/environment/construction/Management-of-Noxious-Weeds-and-Non-Native-Invasive-Plant-Species-on-National-Road-Schemes.pdf</w:t>
        </w:r>
      </w:hyperlink>
      <w:r w:rsidR="00EE1DE3">
        <w:t xml:space="preserve"> </w:t>
      </w:r>
    </w:p>
    <w:p w14:paraId="0D7F6189" w14:textId="5705C6B9" w:rsidR="00EE1DE3" w:rsidRDefault="00EE1DE3" w:rsidP="00DD0730">
      <w:pPr>
        <w:spacing w:line="288" w:lineRule="auto"/>
      </w:pPr>
    </w:p>
    <w:p w14:paraId="52DA713F" w14:textId="10E0836D" w:rsidR="00951332" w:rsidRDefault="00951332" w:rsidP="00951332">
      <w:pPr>
        <w:spacing w:line="288" w:lineRule="auto"/>
      </w:pPr>
      <w:r w:rsidRPr="00951332">
        <w:t>O Connor, Á. (2015) Habitats Directive Annex I lake habitats: a working interpretation for the purposes of site-specific conservation objectives and Article 17 reporting. National Parks and Wildlife Service, Department of Arts, Heritage and the Gaeltacht, Ireland.</w:t>
      </w:r>
    </w:p>
    <w:p w14:paraId="101EA266" w14:textId="77777777" w:rsidR="00B657B5" w:rsidRPr="00951332" w:rsidRDefault="00B657B5" w:rsidP="00951332">
      <w:pPr>
        <w:spacing w:line="288" w:lineRule="auto"/>
      </w:pPr>
    </w:p>
    <w:p w14:paraId="16470EEC" w14:textId="3FC34AD5" w:rsidR="00B657B5" w:rsidRDefault="00B657B5" w:rsidP="00B657B5">
      <w:pPr>
        <w:spacing w:line="288" w:lineRule="auto"/>
      </w:pPr>
      <w:r w:rsidRPr="00650FF5">
        <w:t>Roughan &amp; O’Donovan, (2016</w:t>
      </w:r>
      <w:r>
        <w:t>a</w:t>
      </w:r>
      <w:r w:rsidRPr="00650FF5">
        <w:t>) Cavan and Leitrim Railway Proposed Greenway - Screening for Appropriate Assessment. Roughan &amp; O’Donovan Consulting Engineers Arena House, Arena Road, Sandyford, D18 V8P6</w:t>
      </w:r>
      <w:r>
        <w:t xml:space="preserve">. </w:t>
      </w:r>
    </w:p>
    <w:p w14:paraId="4DBBEA42" w14:textId="3D16CEA7" w:rsidR="00B657B5" w:rsidRDefault="00B657B5" w:rsidP="00B657B5">
      <w:pPr>
        <w:spacing w:line="288" w:lineRule="auto"/>
      </w:pPr>
    </w:p>
    <w:p w14:paraId="2F02ACFE" w14:textId="62031AB0" w:rsidR="00B657B5" w:rsidRPr="00650FF5" w:rsidRDefault="00B657B5" w:rsidP="00B657B5">
      <w:pPr>
        <w:spacing w:line="288" w:lineRule="auto"/>
      </w:pPr>
      <w:r w:rsidRPr="00650FF5">
        <w:t>Roughan &amp; O’Donovan, (2016</w:t>
      </w:r>
      <w:r>
        <w:t>b</w:t>
      </w:r>
      <w:r w:rsidRPr="00650FF5">
        <w:t xml:space="preserve">) Cavan and Leitrim Railway Proposed Greenway - Screening for </w:t>
      </w:r>
      <w:r>
        <w:t>Environmental Impact Assessment,</w:t>
      </w:r>
      <w:r w:rsidRPr="00650FF5">
        <w:t xml:space="preserve"> Roughan &amp; O’Donovan Consulting Engineers Arena House, Arena Road, Sandyford, D18 V8P6</w:t>
      </w:r>
      <w:r>
        <w:t xml:space="preserve">. </w:t>
      </w:r>
    </w:p>
    <w:p w14:paraId="30610D46" w14:textId="12DBAF4B" w:rsidR="00B657B5" w:rsidRPr="00B657B5" w:rsidRDefault="00B657B5" w:rsidP="00B657B5">
      <w:pPr>
        <w:rPr>
          <w:rFonts w:ascii="Arial Bold" w:eastAsiaTheme="majorEastAsia" w:hAnsi="Arial Bold" w:cstheme="majorBidi"/>
          <w:b/>
          <w:bCs/>
          <w:caps/>
          <w:kern w:val="32"/>
          <w:sz w:val="24"/>
          <w:szCs w:val="28"/>
          <w:lang w:val="en-US"/>
        </w:rPr>
      </w:pPr>
    </w:p>
    <w:p w14:paraId="6ACD867B" w14:textId="77777777" w:rsidR="001E78C8" w:rsidRDefault="001E78C8" w:rsidP="00DD0730">
      <w:pPr>
        <w:spacing w:line="288" w:lineRule="auto"/>
      </w:pPr>
      <w:r w:rsidRPr="001F4435">
        <w:t>Smith, G.F., O’Donoghue, P., O’Hora, K. and Delaney, E. (2010) Best practice guidance for habitat survey and mapping. The Heritage Council, Kilkenny.</w:t>
      </w:r>
      <w:r w:rsidR="00EE1DE3">
        <w:t xml:space="preserve"> </w:t>
      </w:r>
      <w:hyperlink r:id="rId30" w:history="1">
        <w:r w:rsidR="00EE1DE3" w:rsidRPr="009F3953">
          <w:rPr>
            <w:rStyle w:val="Hyperlink"/>
          </w:rPr>
          <w:t>http://www.heritagecouncil.ie/content/files/best_practice_guidance_habitat_survey_mapping_onscreen_version_2011_8mb.pdf</w:t>
        </w:r>
      </w:hyperlink>
      <w:r w:rsidR="00EE1DE3">
        <w:t xml:space="preserve"> </w:t>
      </w:r>
    </w:p>
    <w:p w14:paraId="69AD01FC" w14:textId="77777777" w:rsidR="00EA47C7" w:rsidRDefault="00EA47C7" w:rsidP="00DD0730">
      <w:pPr>
        <w:spacing w:line="288" w:lineRule="auto"/>
      </w:pPr>
      <w:bookmarkStart w:id="70" w:name="_Toc172513768"/>
    </w:p>
    <w:p w14:paraId="2D321091" w14:textId="77777777" w:rsidR="00EA47C7" w:rsidRDefault="00EA47C7" w:rsidP="00DD0730">
      <w:pPr>
        <w:spacing w:line="288" w:lineRule="auto"/>
      </w:pPr>
    </w:p>
    <w:p w14:paraId="74B2535A" w14:textId="77777777" w:rsidR="00EA47C7" w:rsidRDefault="00EA47C7" w:rsidP="00DD0730">
      <w:pPr>
        <w:spacing w:line="288" w:lineRule="auto"/>
      </w:pPr>
    </w:p>
    <w:p w14:paraId="7834AB3D" w14:textId="77777777" w:rsidR="00DD0730" w:rsidRDefault="00DD0730" w:rsidP="001E78C8">
      <w:pPr>
        <w:spacing w:line="288" w:lineRule="auto"/>
      </w:pPr>
    </w:p>
    <w:p w14:paraId="179A33A1" w14:textId="77777777" w:rsidR="00DD0730" w:rsidRDefault="00DD0730" w:rsidP="001E78C8">
      <w:pPr>
        <w:spacing w:line="288" w:lineRule="auto"/>
      </w:pPr>
    </w:p>
    <w:p w14:paraId="7E68FFFF" w14:textId="77777777" w:rsidR="005F720D" w:rsidRPr="00C71FF0" w:rsidRDefault="004E267C" w:rsidP="005F720D">
      <w:pPr>
        <w:rPr>
          <w:b/>
          <w:bCs/>
          <w:noProof/>
          <w:sz w:val="24"/>
          <w:szCs w:val="24"/>
        </w:rPr>
      </w:pPr>
      <w:r>
        <w:br w:type="page"/>
      </w:r>
      <w:r w:rsidR="005F720D" w:rsidRPr="00670A7D">
        <w:rPr>
          <w:b/>
          <w:bCs/>
          <w:noProof/>
          <w:sz w:val="24"/>
          <w:szCs w:val="24"/>
        </w:rPr>
        <w:lastRenderedPageBreak/>
        <w:t>PLATES</w:t>
      </w:r>
    </w:p>
    <w:p w14:paraId="1D31CA55" w14:textId="77777777" w:rsidR="005F720D" w:rsidRDefault="005F720D" w:rsidP="005F720D">
      <w:r>
        <w:rPr>
          <w:noProof/>
        </w:rPr>
        <w:drawing>
          <wp:inline distT="0" distB="0" distL="0" distR="0" wp14:anchorId="41FE9C70" wp14:editId="5FC44755">
            <wp:extent cx="3240000" cy="2430000"/>
            <wp:effectExtent l="19050" t="19050" r="17780" b="27940"/>
            <wp:docPr id="20" name="Picture 20" descr="A picture containing sky, grass,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grass, outdoor, natur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1A2BF0A1" w14:textId="77777777" w:rsidR="005F720D" w:rsidRDefault="005F720D" w:rsidP="005F720D">
      <w:r w:rsidRPr="00C8751A">
        <w:rPr>
          <w:b/>
          <w:bCs/>
        </w:rPr>
        <w:t xml:space="preserve">Plate </w:t>
      </w:r>
      <w:r>
        <w:rPr>
          <w:b/>
          <w:bCs/>
        </w:rPr>
        <w:t>1</w:t>
      </w:r>
      <w:r>
        <w:t xml:space="preserve"> </w:t>
      </w:r>
      <w:r w:rsidRPr="000A404E">
        <w:t>Greenway section under construction</w:t>
      </w:r>
      <w:r>
        <w:t xml:space="preserve"> to the west of the subject scheme (not part of the current application).</w:t>
      </w:r>
    </w:p>
    <w:p w14:paraId="22BB0A7C" w14:textId="77777777" w:rsidR="005F720D" w:rsidRDefault="005F720D" w:rsidP="005F720D"/>
    <w:p w14:paraId="7C8E0126" w14:textId="77777777" w:rsidR="005F720D" w:rsidRDefault="005F720D" w:rsidP="005F720D">
      <w:r>
        <w:rPr>
          <w:noProof/>
        </w:rPr>
        <w:drawing>
          <wp:inline distT="0" distB="0" distL="0" distR="0" wp14:anchorId="07F16F22" wp14:editId="54412A5E">
            <wp:extent cx="3240000" cy="2430000"/>
            <wp:effectExtent l="0" t="0" r="0" b="8890"/>
            <wp:docPr id="38" name="Picture 38" descr="A picture containing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 plant, tre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p>
    <w:p w14:paraId="6ECF014B" w14:textId="77777777" w:rsidR="005F720D" w:rsidRPr="00C71FF0" w:rsidRDefault="005F720D" w:rsidP="005F720D">
      <w:r w:rsidRPr="00C8751A">
        <w:rPr>
          <w:b/>
          <w:bCs/>
        </w:rPr>
        <w:t xml:space="preserve">Plate </w:t>
      </w:r>
      <w:r>
        <w:rPr>
          <w:b/>
          <w:bCs/>
        </w:rPr>
        <w:t>2</w:t>
      </w:r>
      <w:r>
        <w:t xml:space="preserve"> Impacts to shoreline of Bolganard Lough from current ongoing Greenway construction works. </w:t>
      </w:r>
    </w:p>
    <w:p w14:paraId="16718911" w14:textId="77777777" w:rsidR="005F720D" w:rsidRDefault="005F720D" w:rsidP="005F720D">
      <w:pPr>
        <w:rPr>
          <w:b/>
          <w:bCs/>
          <w:noProof/>
          <w:sz w:val="24"/>
          <w:szCs w:val="24"/>
        </w:rPr>
      </w:pPr>
    </w:p>
    <w:p w14:paraId="1CA41D88" w14:textId="77777777" w:rsidR="005F720D" w:rsidRDefault="005F720D" w:rsidP="005F720D">
      <w:r w:rsidRPr="000A404E">
        <w:rPr>
          <w:noProof/>
        </w:rPr>
        <w:drawing>
          <wp:inline distT="0" distB="0" distL="0" distR="0" wp14:anchorId="630328C5" wp14:editId="0B3FF87E">
            <wp:extent cx="3240000" cy="2430000"/>
            <wp:effectExtent l="19050" t="19050" r="17780" b="27940"/>
            <wp:docPr id="3" name="Picture 3"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ree, outdoor, sky&#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5F0DA167" w14:textId="77777777" w:rsidR="005F720D" w:rsidRDefault="005F720D" w:rsidP="005F720D">
      <w:r w:rsidRPr="00C8751A">
        <w:rPr>
          <w:b/>
          <w:bCs/>
        </w:rPr>
        <w:t xml:space="preserve">Plate </w:t>
      </w:r>
      <w:r>
        <w:rPr>
          <w:b/>
          <w:bCs/>
        </w:rPr>
        <w:t>3</w:t>
      </w:r>
      <w:r>
        <w:t xml:space="preserve"> </w:t>
      </w:r>
      <w:r w:rsidRPr="000A404E">
        <w:t xml:space="preserve">Western end of the proposed scheme and current Greenway section under construction. Japanese knotweed is present in this area and has been dispersed by the works. </w:t>
      </w:r>
    </w:p>
    <w:p w14:paraId="28F5D2B2" w14:textId="77777777" w:rsidR="005F720D" w:rsidRDefault="005F720D" w:rsidP="005F720D"/>
    <w:p w14:paraId="79A0CE2D" w14:textId="77777777" w:rsidR="005F720D" w:rsidRDefault="005F720D" w:rsidP="005F720D">
      <w:r>
        <w:rPr>
          <w:noProof/>
        </w:rPr>
        <w:lastRenderedPageBreak/>
        <w:drawing>
          <wp:inline distT="0" distB="0" distL="0" distR="0" wp14:anchorId="302CB4F8" wp14:editId="3E27549A">
            <wp:extent cx="3240000" cy="2430000"/>
            <wp:effectExtent l="19050" t="19050" r="17780" b="27940"/>
            <wp:docPr id="21" name="Picture 21" descr="A picture containing tree, outdoor,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sky, plan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29129A8C" w14:textId="77777777" w:rsidR="005F720D" w:rsidRDefault="005F720D" w:rsidP="005F720D">
      <w:r w:rsidRPr="00C8751A">
        <w:rPr>
          <w:b/>
          <w:bCs/>
        </w:rPr>
        <w:t xml:space="preserve">Plate </w:t>
      </w:r>
      <w:r>
        <w:rPr>
          <w:b/>
          <w:bCs/>
        </w:rPr>
        <w:t>4</w:t>
      </w:r>
      <w:r>
        <w:t xml:space="preserve"> </w:t>
      </w:r>
      <w:r w:rsidRPr="000A404E">
        <w:t xml:space="preserve">Japanese knotweed </w:t>
      </w:r>
      <w:r>
        <w:t>stand at the w</w:t>
      </w:r>
      <w:r w:rsidRPr="000A404E">
        <w:t>estern end of the proposed scheme and current Greenway section under construction.</w:t>
      </w:r>
    </w:p>
    <w:p w14:paraId="49BFACA0" w14:textId="77777777" w:rsidR="005F720D" w:rsidRDefault="005F720D" w:rsidP="005F720D"/>
    <w:p w14:paraId="594E3FB4" w14:textId="77777777" w:rsidR="005F720D" w:rsidRDefault="005F720D" w:rsidP="005F720D">
      <w:r>
        <w:rPr>
          <w:noProof/>
        </w:rPr>
        <w:drawing>
          <wp:inline distT="0" distB="0" distL="0" distR="0" wp14:anchorId="05E56EDE" wp14:editId="4DDAE2BC">
            <wp:extent cx="3240000" cy="2430000"/>
            <wp:effectExtent l="19050" t="19050" r="17780" b="27940"/>
            <wp:docPr id="22" name="Picture 22" descr="A picture containing tree, plant, outdoor,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ree, plant, outdoor, fores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29EEC478" w14:textId="77777777" w:rsidR="005F720D" w:rsidRDefault="005F720D" w:rsidP="005F720D">
      <w:r w:rsidRPr="00C8751A">
        <w:rPr>
          <w:b/>
          <w:bCs/>
        </w:rPr>
        <w:t xml:space="preserve">Plate </w:t>
      </w:r>
      <w:r>
        <w:rPr>
          <w:b/>
          <w:bCs/>
        </w:rPr>
        <w:t>5</w:t>
      </w:r>
      <w:r>
        <w:t xml:space="preserve"> Proposed Greenway route in woodland beside Drumlonan Lough. </w:t>
      </w:r>
    </w:p>
    <w:p w14:paraId="47F3EE89" w14:textId="77777777" w:rsidR="005F720D" w:rsidRDefault="005F720D" w:rsidP="005F720D"/>
    <w:p w14:paraId="7412C76C" w14:textId="77777777" w:rsidR="005F720D" w:rsidRDefault="005F720D" w:rsidP="005F720D">
      <w:r>
        <w:rPr>
          <w:noProof/>
        </w:rPr>
        <w:drawing>
          <wp:inline distT="0" distB="0" distL="0" distR="0" wp14:anchorId="613926F4" wp14:editId="6898449E">
            <wp:extent cx="3240000" cy="2430000"/>
            <wp:effectExtent l="19050" t="19050" r="17780" b="27940"/>
            <wp:docPr id="28" name="Picture 28" descr="A body of water surrounded by grass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ody of water surrounded by grass and trees&#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0F796948" w14:textId="77777777" w:rsidR="005F720D" w:rsidRDefault="005F720D" w:rsidP="005F720D">
      <w:r w:rsidRPr="00C8751A">
        <w:rPr>
          <w:b/>
          <w:bCs/>
        </w:rPr>
        <w:t xml:space="preserve">Plate </w:t>
      </w:r>
      <w:r>
        <w:rPr>
          <w:b/>
          <w:bCs/>
        </w:rPr>
        <w:t>6</w:t>
      </w:r>
      <w:r>
        <w:t xml:space="preserve"> Corgar Lough viewed from the </w:t>
      </w:r>
      <w:r w:rsidRPr="00670A7D">
        <w:t>proposed Greenway route</w:t>
      </w:r>
      <w:r>
        <w:t xml:space="preserve">. </w:t>
      </w:r>
    </w:p>
    <w:p w14:paraId="3FC8AA20" w14:textId="77777777" w:rsidR="005F720D" w:rsidRDefault="005F720D" w:rsidP="005F720D"/>
    <w:p w14:paraId="10336598" w14:textId="77777777" w:rsidR="005F720D" w:rsidRDefault="005F720D" w:rsidP="005F720D">
      <w:r>
        <w:rPr>
          <w:noProof/>
        </w:rPr>
        <w:lastRenderedPageBreak/>
        <w:drawing>
          <wp:inline distT="0" distB="0" distL="0" distR="0" wp14:anchorId="348D4368" wp14:editId="2A5FB6BD">
            <wp:extent cx="3240000" cy="2430000"/>
            <wp:effectExtent l="19050" t="19050" r="17780" b="27940"/>
            <wp:docPr id="32" name="Picture 32"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ree, outdoor, plant, fores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1ECD3523" w14:textId="77777777" w:rsidR="005F720D" w:rsidRDefault="005F720D" w:rsidP="005F720D">
      <w:r w:rsidRPr="00C8751A">
        <w:rPr>
          <w:b/>
          <w:bCs/>
        </w:rPr>
        <w:t xml:space="preserve">Plate </w:t>
      </w:r>
      <w:r>
        <w:rPr>
          <w:b/>
          <w:bCs/>
        </w:rPr>
        <w:t>7</w:t>
      </w:r>
      <w:r>
        <w:t xml:space="preserve"> Western end of the proposed Greenway route near Corgar Lough.</w:t>
      </w:r>
    </w:p>
    <w:p w14:paraId="417C4D0B" w14:textId="77777777" w:rsidR="005F720D" w:rsidRDefault="005F720D" w:rsidP="005F720D">
      <w:pPr>
        <w:rPr>
          <w:b/>
          <w:bCs/>
          <w:noProof/>
          <w:sz w:val="24"/>
          <w:szCs w:val="24"/>
        </w:rPr>
      </w:pPr>
    </w:p>
    <w:p w14:paraId="58A463DB" w14:textId="77777777" w:rsidR="005F720D" w:rsidRDefault="005F720D" w:rsidP="005F720D">
      <w:r>
        <w:rPr>
          <w:noProof/>
        </w:rPr>
        <w:drawing>
          <wp:inline distT="0" distB="0" distL="0" distR="0" wp14:anchorId="34F22EDA" wp14:editId="49FC31E5">
            <wp:extent cx="3240000" cy="2430000"/>
            <wp:effectExtent l="19050" t="19050" r="17780" b="27940"/>
            <wp:docPr id="33" name="Picture 33" descr="A hawk flying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hawk flying in the sky&#10;&#10;Description automatically generated with medium confidence"/>
                    <pic:cNvPicPr/>
                  </pic:nvPicPr>
                  <pic:blipFill>
                    <a:blip r:embed="rId38" cstate="print">
                      <a:extLst>
                        <a:ext uri="{28A0092B-C50C-407E-A947-70E740481C1C}">
                          <a14:useLocalDpi xmlns:a14="http://schemas.microsoft.com/office/drawing/2010/main"/>
                        </a:ext>
                      </a:extLst>
                    </a:blip>
                    <a:stretch>
                      <a:fillRect/>
                    </a:stretch>
                  </pic:blipFill>
                  <pic:spPr>
                    <a:xfrm>
                      <a:off x="0" y="0"/>
                      <a:ext cx="3240000" cy="2430000"/>
                    </a:xfrm>
                    <a:prstGeom prst="rect">
                      <a:avLst/>
                    </a:prstGeom>
                    <a:ln w="6350">
                      <a:solidFill>
                        <a:schemeClr val="tx1"/>
                      </a:solidFill>
                    </a:ln>
                  </pic:spPr>
                </pic:pic>
              </a:graphicData>
            </a:graphic>
          </wp:inline>
        </w:drawing>
      </w:r>
    </w:p>
    <w:p w14:paraId="35979FA0" w14:textId="77777777" w:rsidR="005F720D" w:rsidRDefault="005F720D" w:rsidP="005F720D">
      <w:r w:rsidRPr="00C8751A">
        <w:rPr>
          <w:b/>
          <w:bCs/>
        </w:rPr>
        <w:t xml:space="preserve">Plate </w:t>
      </w:r>
      <w:r>
        <w:rPr>
          <w:b/>
          <w:bCs/>
        </w:rPr>
        <w:t xml:space="preserve">8 </w:t>
      </w:r>
      <w:r>
        <w:t xml:space="preserve">Kestrel foraging along the </w:t>
      </w:r>
      <w:r w:rsidRPr="00E6709E">
        <w:t>proposed Greenway route beside Corgar Lough</w:t>
      </w:r>
      <w:r>
        <w:t xml:space="preserve">. </w:t>
      </w:r>
    </w:p>
    <w:p w14:paraId="14D39984" w14:textId="77777777" w:rsidR="005F720D" w:rsidRDefault="005F720D" w:rsidP="005F720D"/>
    <w:p w14:paraId="14B50F02" w14:textId="77777777" w:rsidR="005F720D" w:rsidRDefault="005F720D" w:rsidP="005F720D">
      <w:r>
        <w:rPr>
          <w:noProof/>
        </w:rPr>
        <w:drawing>
          <wp:inline distT="0" distB="0" distL="0" distR="0" wp14:anchorId="6B12E9B8" wp14:editId="4F9D1547">
            <wp:extent cx="3240000" cy="2430000"/>
            <wp:effectExtent l="19050" t="19050" r="17780" b="27940"/>
            <wp:docPr id="34" name="Picture 34" descr="A bird flying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bird flying in the sky&#10;&#10;Description automatically generated with medium confidence"/>
                    <pic:cNvPicPr/>
                  </pic:nvPicPr>
                  <pic:blipFill>
                    <a:blip r:embed="rId39" cstate="print">
                      <a:extLst>
                        <a:ext uri="{28A0092B-C50C-407E-A947-70E740481C1C}">
                          <a14:useLocalDpi xmlns:a14="http://schemas.microsoft.com/office/drawing/2010/main"/>
                        </a:ext>
                      </a:extLst>
                    </a:blip>
                    <a:stretch>
                      <a:fillRect/>
                    </a:stretch>
                  </pic:blipFill>
                  <pic:spPr>
                    <a:xfrm>
                      <a:off x="0" y="0"/>
                      <a:ext cx="3240000" cy="2430000"/>
                    </a:xfrm>
                    <a:prstGeom prst="rect">
                      <a:avLst/>
                    </a:prstGeom>
                    <a:ln w="6350">
                      <a:solidFill>
                        <a:schemeClr val="tx1"/>
                      </a:solidFill>
                    </a:ln>
                  </pic:spPr>
                </pic:pic>
              </a:graphicData>
            </a:graphic>
          </wp:inline>
        </w:drawing>
      </w:r>
    </w:p>
    <w:p w14:paraId="010D8018" w14:textId="77777777" w:rsidR="005F720D" w:rsidRDefault="005F720D" w:rsidP="005F720D">
      <w:r w:rsidRPr="00C8751A">
        <w:rPr>
          <w:b/>
          <w:bCs/>
        </w:rPr>
        <w:t xml:space="preserve">Plate </w:t>
      </w:r>
      <w:r>
        <w:rPr>
          <w:b/>
          <w:bCs/>
        </w:rPr>
        <w:t xml:space="preserve">9 </w:t>
      </w:r>
      <w:r>
        <w:t xml:space="preserve">Kestrel foraging along the </w:t>
      </w:r>
      <w:r w:rsidRPr="00E6709E">
        <w:t>proposed Greenway route beside Corgar Lough</w:t>
      </w:r>
      <w:r>
        <w:t xml:space="preserve">. </w:t>
      </w:r>
    </w:p>
    <w:p w14:paraId="7DF7CD51" w14:textId="77777777" w:rsidR="005F720D" w:rsidRDefault="005F720D" w:rsidP="005F720D"/>
    <w:p w14:paraId="268C89E6" w14:textId="77777777" w:rsidR="005F720D" w:rsidRDefault="005F720D" w:rsidP="005F720D">
      <w:r>
        <w:rPr>
          <w:noProof/>
        </w:rPr>
        <w:lastRenderedPageBreak/>
        <w:drawing>
          <wp:inline distT="0" distB="0" distL="0" distR="0" wp14:anchorId="5846321D" wp14:editId="17FD5CE7">
            <wp:extent cx="3240000" cy="2430000"/>
            <wp:effectExtent l="19050" t="19050" r="17780" b="27940"/>
            <wp:docPr id="35" name="Picture 35" descr="A group of ducks in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ducks in a body of water&#10;&#10;Description automatically generated with medium confidence"/>
                    <pic:cNvPicPr/>
                  </pic:nvPicPr>
                  <pic:blipFill>
                    <a:blip r:embed="rId40" cstate="print">
                      <a:extLst>
                        <a:ext uri="{28A0092B-C50C-407E-A947-70E740481C1C}">
                          <a14:useLocalDpi xmlns:a14="http://schemas.microsoft.com/office/drawing/2010/main"/>
                        </a:ext>
                      </a:extLst>
                    </a:blip>
                    <a:stretch>
                      <a:fillRect/>
                    </a:stretch>
                  </pic:blipFill>
                  <pic:spPr>
                    <a:xfrm>
                      <a:off x="0" y="0"/>
                      <a:ext cx="3240000" cy="2430000"/>
                    </a:xfrm>
                    <a:prstGeom prst="rect">
                      <a:avLst/>
                    </a:prstGeom>
                    <a:ln w="6350">
                      <a:solidFill>
                        <a:schemeClr val="tx1"/>
                      </a:solidFill>
                    </a:ln>
                  </pic:spPr>
                </pic:pic>
              </a:graphicData>
            </a:graphic>
          </wp:inline>
        </w:drawing>
      </w:r>
    </w:p>
    <w:p w14:paraId="78930A1A" w14:textId="77777777" w:rsidR="005F720D" w:rsidRDefault="005F720D" w:rsidP="005F720D">
      <w:r w:rsidRPr="00C8751A">
        <w:rPr>
          <w:b/>
          <w:bCs/>
        </w:rPr>
        <w:t xml:space="preserve">Plate </w:t>
      </w:r>
      <w:r>
        <w:rPr>
          <w:b/>
          <w:bCs/>
        </w:rPr>
        <w:t>10</w:t>
      </w:r>
      <w:r>
        <w:t xml:space="preserve"> </w:t>
      </w:r>
      <w:r w:rsidRPr="005671E1">
        <w:t>Non-native Canada Geese (</w:t>
      </w:r>
      <w:r w:rsidRPr="005671E1">
        <w:rPr>
          <w:i/>
          <w:iCs/>
        </w:rPr>
        <w:t>Branta canadensis</w:t>
      </w:r>
      <w:r w:rsidRPr="005671E1">
        <w:t xml:space="preserve">) on </w:t>
      </w:r>
      <w:r w:rsidRPr="00E6709E">
        <w:t>Corgar Lough</w:t>
      </w:r>
      <w:r>
        <w:t xml:space="preserve">. </w:t>
      </w:r>
    </w:p>
    <w:p w14:paraId="3BF78793" w14:textId="77777777" w:rsidR="005F720D" w:rsidRDefault="005F720D" w:rsidP="005F720D"/>
    <w:p w14:paraId="2218DD42" w14:textId="77777777" w:rsidR="005F720D" w:rsidRDefault="005F720D" w:rsidP="005F720D">
      <w:r>
        <w:rPr>
          <w:noProof/>
        </w:rPr>
        <w:drawing>
          <wp:inline distT="0" distB="0" distL="0" distR="0" wp14:anchorId="6DE1BFA4" wp14:editId="0881D97D">
            <wp:extent cx="3240000" cy="2430000"/>
            <wp:effectExtent l="19050" t="19050" r="17780" b="27940"/>
            <wp:docPr id="26" name="Picture 26" descr="A picture containing tree, outdoor,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plant, green&#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2EECF210" w14:textId="77777777" w:rsidR="005F720D" w:rsidRDefault="005F720D" w:rsidP="005F720D">
      <w:r w:rsidRPr="00C8751A">
        <w:rPr>
          <w:b/>
          <w:bCs/>
        </w:rPr>
        <w:t xml:space="preserve">Plate </w:t>
      </w:r>
      <w:r>
        <w:rPr>
          <w:b/>
          <w:bCs/>
        </w:rPr>
        <w:t>11</w:t>
      </w:r>
      <w:r>
        <w:t xml:space="preserve"> Mammal dwelling on the proposed Greenway route beside Corgar Lough. This will require further survey work and monitoring. It is possibly an Otter holt. </w:t>
      </w:r>
    </w:p>
    <w:p w14:paraId="530F156C" w14:textId="77777777" w:rsidR="005F720D" w:rsidRDefault="005F720D" w:rsidP="005F720D">
      <w:pPr>
        <w:rPr>
          <w:b/>
          <w:bCs/>
          <w:noProof/>
          <w:sz w:val="24"/>
          <w:szCs w:val="24"/>
        </w:rPr>
      </w:pPr>
    </w:p>
    <w:p w14:paraId="04B5A043" w14:textId="77777777" w:rsidR="005F720D" w:rsidRDefault="005F720D" w:rsidP="005F720D">
      <w:r>
        <w:rPr>
          <w:noProof/>
        </w:rPr>
        <w:drawing>
          <wp:inline distT="0" distB="0" distL="0" distR="0" wp14:anchorId="78813AE4" wp14:editId="10BD3CA9">
            <wp:extent cx="3240000" cy="2430000"/>
            <wp:effectExtent l="19050" t="19050" r="17780" b="27940"/>
            <wp:docPr id="30" name="Picture 30"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assy field with trees in the background&#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46D1DD84" w14:textId="77777777" w:rsidR="005F720D" w:rsidRDefault="005F720D" w:rsidP="005F720D">
      <w:r w:rsidRPr="00C8751A">
        <w:rPr>
          <w:b/>
          <w:bCs/>
        </w:rPr>
        <w:t xml:space="preserve">Plate </w:t>
      </w:r>
      <w:r>
        <w:rPr>
          <w:b/>
          <w:bCs/>
        </w:rPr>
        <w:t>12</w:t>
      </w:r>
      <w:r>
        <w:t xml:space="preserve"> The proposed Greenway route runs through this woodland that fringes Corgar Lough (viewed from the R199 road). </w:t>
      </w:r>
    </w:p>
    <w:p w14:paraId="7C2BED1D" w14:textId="77777777" w:rsidR="005F720D" w:rsidRDefault="005F720D" w:rsidP="005F720D"/>
    <w:p w14:paraId="3C345B69" w14:textId="77777777" w:rsidR="005F720D" w:rsidRDefault="005F720D" w:rsidP="005F720D">
      <w:r>
        <w:rPr>
          <w:noProof/>
        </w:rPr>
        <w:lastRenderedPageBreak/>
        <w:drawing>
          <wp:inline distT="0" distB="0" distL="0" distR="0" wp14:anchorId="46CCCE60" wp14:editId="3A160E72">
            <wp:extent cx="3240000" cy="2430000"/>
            <wp:effectExtent l="19050" t="19050" r="17780" b="27940"/>
            <wp:docPr id="19" name="Picture 19" descr="A picture containing grass, sky,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sky, outdoor, wate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3FA397F2" w14:textId="77777777" w:rsidR="005F720D" w:rsidRDefault="005F720D" w:rsidP="005F720D">
      <w:r w:rsidRPr="00C8751A">
        <w:rPr>
          <w:b/>
          <w:bCs/>
        </w:rPr>
        <w:t>Plate 1</w:t>
      </w:r>
      <w:r>
        <w:rPr>
          <w:b/>
          <w:bCs/>
        </w:rPr>
        <w:t>3</w:t>
      </w:r>
      <w:r>
        <w:t xml:space="preserve"> Drumlonan Lough viewed from the proposed Greenway route </w:t>
      </w:r>
    </w:p>
    <w:p w14:paraId="0208FFBA" w14:textId="77777777" w:rsidR="005F720D" w:rsidRDefault="005F720D" w:rsidP="005F720D"/>
    <w:p w14:paraId="2E4729C2" w14:textId="77777777" w:rsidR="005F720D" w:rsidRDefault="005F720D" w:rsidP="005F720D">
      <w:r>
        <w:rPr>
          <w:noProof/>
        </w:rPr>
        <w:drawing>
          <wp:inline distT="0" distB="0" distL="0" distR="0" wp14:anchorId="7B34EF85" wp14:editId="38D5C5CA">
            <wp:extent cx="3240000" cy="2430000"/>
            <wp:effectExtent l="19050" t="19050" r="17780" b="27940"/>
            <wp:docPr id="37" name="Picture 37" descr="A duck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duck in the water&#10;&#10;Description automatically generated with medium confidence"/>
                    <pic:cNvPicPr/>
                  </pic:nvPicPr>
                  <pic:blipFill>
                    <a:blip r:embed="rId44" cstate="print">
                      <a:extLst>
                        <a:ext uri="{28A0092B-C50C-407E-A947-70E740481C1C}">
                          <a14:useLocalDpi xmlns:a14="http://schemas.microsoft.com/office/drawing/2010/main"/>
                        </a:ext>
                      </a:extLst>
                    </a:blip>
                    <a:stretch>
                      <a:fillRect/>
                    </a:stretch>
                  </pic:blipFill>
                  <pic:spPr>
                    <a:xfrm>
                      <a:off x="0" y="0"/>
                      <a:ext cx="3240000" cy="2430000"/>
                    </a:xfrm>
                    <a:prstGeom prst="rect">
                      <a:avLst/>
                    </a:prstGeom>
                    <a:ln w="6350">
                      <a:solidFill>
                        <a:schemeClr val="tx1"/>
                      </a:solidFill>
                    </a:ln>
                  </pic:spPr>
                </pic:pic>
              </a:graphicData>
            </a:graphic>
          </wp:inline>
        </w:drawing>
      </w:r>
    </w:p>
    <w:p w14:paraId="7B19D13D" w14:textId="77777777" w:rsidR="005F720D" w:rsidRDefault="005F720D" w:rsidP="005F720D">
      <w:r w:rsidRPr="00C8751A">
        <w:rPr>
          <w:b/>
          <w:bCs/>
        </w:rPr>
        <w:t>Plate 1</w:t>
      </w:r>
      <w:r>
        <w:rPr>
          <w:b/>
          <w:bCs/>
        </w:rPr>
        <w:t>4</w:t>
      </w:r>
      <w:r>
        <w:t xml:space="preserve"> Great-crested grebe on </w:t>
      </w:r>
      <w:r w:rsidRPr="00E00218">
        <w:t xml:space="preserve">Drumlonan Lough. </w:t>
      </w:r>
    </w:p>
    <w:p w14:paraId="287D193B" w14:textId="77777777" w:rsidR="005F720D" w:rsidRPr="00AD383F" w:rsidRDefault="005F720D" w:rsidP="005F720D"/>
    <w:p w14:paraId="623DC0E0" w14:textId="77777777" w:rsidR="005F720D" w:rsidRDefault="005F720D" w:rsidP="005F720D">
      <w:r>
        <w:rPr>
          <w:noProof/>
        </w:rPr>
        <w:drawing>
          <wp:inline distT="0" distB="0" distL="0" distR="0" wp14:anchorId="7C11B59D" wp14:editId="4E714311">
            <wp:extent cx="3240000" cy="2430000"/>
            <wp:effectExtent l="19050" t="19050" r="17780" b="27940"/>
            <wp:docPr id="18" name="Picture 18" descr="A picture containing tree, outdoor,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plant, gree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761D4669" w14:textId="77777777" w:rsidR="005F720D" w:rsidRPr="00E00218" w:rsidRDefault="005F720D" w:rsidP="005F720D">
      <w:r w:rsidRPr="00C8751A">
        <w:rPr>
          <w:b/>
          <w:bCs/>
        </w:rPr>
        <w:t>Plate 1</w:t>
      </w:r>
      <w:r>
        <w:rPr>
          <w:b/>
          <w:bCs/>
        </w:rPr>
        <w:t>5</w:t>
      </w:r>
      <w:r>
        <w:t xml:space="preserve"> Japanese knotweed on the proposed Greenway route to the west of </w:t>
      </w:r>
      <w:r w:rsidRPr="00AD383F">
        <w:t>Drumcullion bridge</w:t>
      </w:r>
      <w:r>
        <w:t xml:space="preserve"> (at the gate into the field beside Drumlonan Lough). </w:t>
      </w:r>
    </w:p>
    <w:p w14:paraId="5C231FB5" w14:textId="77777777" w:rsidR="005F720D" w:rsidRDefault="005F720D" w:rsidP="005F720D"/>
    <w:p w14:paraId="4A843C71" w14:textId="77777777" w:rsidR="005F720D" w:rsidRDefault="005F720D" w:rsidP="005F720D">
      <w:r>
        <w:rPr>
          <w:noProof/>
        </w:rPr>
        <w:lastRenderedPageBreak/>
        <w:drawing>
          <wp:inline distT="0" distB="0" distL="0" distR="0" wp14:anchorId="6A26C6E7" wp14:editId="6CA9830D">
            <wp:extent cx="3240000" cy="2430000"/>
            <wp:effectExtent l="19050" t="19050" r="17780" b="27940"/>
            <wp:docPr id="16" name="Picture 16" descr="A dirt path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irt path through a forest&#10;&#10;Description automatically generated with low confidence"/>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4E0FA526" w14:textId="77777777" w:rsidR="005F720D" w:rsidRDefault="005F720D" w:rsidP="005F720D">
      <w:r w:rsidRPr="00C8751A">
        <w:rPr>
          <w:b/>
          <w:bCs/>
        </w:rPr>
        <w:t>Plate 1</w:t>
      </w:r>
      <w:r>
        <w:rPr>
          <w:b/>
          <w:bCs/>
        </w:rPr>
        <w:t>6</w:t>
      </w:r>
      <w:r>
        <w:t xml:space="preserve"> Proposed Greenway route to the west of </w:t>
      </w:r>
      <w:r w:rsidRPr="00AD383F">
        <w:t>Drumcullion bridge.</w:t>
      </w:r>
    </w:p>
    <w:p w14:paraId="493F8470" w14:textId="77777777" w:rsidR="005F720D" w:rsidRDefault="005F720D" w:rsidP="005F720D"/>
    <w:p w14:paraId="24C88A2A" w14:textId="77777777" w:rsidR="005F720D" w:rsidRDefault="005F720D" w:rsidP="005F720D">
      <w:r>
        <w:rPr>
          <w:noProof/>
        </w:rPr>
        <w:drawing>
          <wp:inline distT="0" distB="0" distL="0" distR="0" wp14:anchorId="3E158295" wp14:editId="5A3F6784">
            <wp:extent cx="3240000" cy="2430000"/>
            <wp:effectExtent l="19050" t="19050" r="17780" b="27940"/>
            <wp:docPr id="17" name="Picture 17" descr="A dirt path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rt path through a forest&#10;&#10;Description automatically generated with low confidence"/>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3C69400E" w14:textId="77777777" w:rsidR="005F720D" w:rsidRDefault="005F720D" w:rsidP="005F720D">
      <w:r w:rsidRPr="00C8751A">
        <w:rPr>
          <w:b/>
          <w:bCs/>
        </w:rPr>
        <w:t>Plate 1</w:t>
      </w:r>
      <w:r>
        <w:rPr>
          <w:b/>
          <w:bCs/>
        </w:rPr>
        <w:t>7</w:t>
      </w:r>
      <w:r>
        <w:t xml:space="preserve"> Proposed Greenway route to the west of </w:t>
      </w:r>
      <w:r w:rsidRPr="00AD383F">
        <w:t>Drumcullion bridge.</w:t>
      </w:r>
    </w:p>
    <w:p w14:paraId="2CCB27E9" w14:textId="77777777" w:rsidR="005F720D" w:rsidRDefault="005F720D" w:rsidP="005F720D"/>
    <w:p w14:paraId="08C6F2C9" w14:textId="77777777" w:rsidR="005F720D" w:rsidRDefault="005F720D" w:rsidP="005F720D">
      <w:r>
        <w:rPr>
          <w:noProof/>
        </w:rPr>
        <w:drawing>
          <wp:inline distT="0" distB="0" distL="0" distR="0" wp14:anchorId="4D73278B" wp14:editId="55C0CB3F">
            <wp:extent cx="3240000" cy="2430000"/>
            <wp:effectExtent l="19050" t="19050" r="17780" b="27940"/>
            <wp:docPr id="27" name="Picture 27" descr="A picture containing tree, outdoor, forest,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 outdoor, forest, bushes&#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535CB407" w14:textId="77777777" w:rsidR="005F720D" w:rsidRPr="000A404E" w:rsidRDefault="005F720D" w:rsidP="005F720D">
      <w:r w:rsidRPr="00C8751A">
        <w:rPr>
          <w:b/>
          <w:bCs/>
        </w:rPr>
        <w:t xml:space="preserve">Plate </w:t>
      </w:r>
      <w:r>
        <w:rPr>
          <w:b/>
          <w:bCs/>
        </w:rPr>
        <w:t>18</w:t>
      </w:r>
      <w:r>
        <w:t xml:space="preserve"> </w:t>
      </w:r>
      <w:r w:rsidRPr="000A404E">
        <w:t xml:space="preserve">Bridge at </w:t>
      </w:r>
      <w:r>
        <w:t>Drumcullion</w:t>
      </w:r>
      <w:r w:rsidRPr="000A404E">
        <w:t xml:space="preserve">. This bridge </w:t>
      </w:r>
      <w:r>
        <w:t xml:space="preserve">also </w:t>
      </w:r>
      <w:r w:rsidRPr="000A404E">
        <w:t>provides potential habitat for bats</w:t>
      </w:r>
      <w:r>
        <w:t>.</w:t>
      </w:r>
    </w:p>
    <w:p w14:paraId="2673546D" w14:textId="77777777" w:rsidR="005F720D" w:rsidRPr="000A404E" w:rsidRDefault="005F720D" w:rsidP="005F720D"/>
    <w:p w14:paraId="317A91F2" w14:textId="77777777" w:rsidR="005F720D" w:rsidRDefault="005F720D" w:rsidP="005F720D">
      <w:r>
        <w:rPr>
          <w:noProof/>
        </w:rPr>
        <w:lastRenderedPageBreak/>
        <w:drawing>
          <wp:inline distT="0" distB="0" distL="0" distR="0" wp14:anchorId="6042223A" wp14:editId="6427EBF3">
            <wp:extent cx="3240000" cy="2430000"/>
            <wp:effectExtent l="19050" t="19050" r="17780" b="27940"/>
            <wp:docPr id="8" name="Picture 8"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tree, grass, plan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463DBB2B" w14:textId="77777777" w:rsidR="005F720D" w:rsidRPr="00B016D3" w:rsidRDefault="005F720D" w:rsidP="005F720D">
      <w:r w:rsidRPr="00C8751A">
        <w:rPr>
          <w:b/>
          <w:bCs/>
        </w:rPr>
        <w:t xml:space="preserve">Plate </w:t>
      </w:r>
      <w:r>
        <w:rPr>
          <w:b/>
          <w:bCs/>
        </w:rPr>
        <w:t>19</w:t>
      </w:r>
      <w:r>
        <w:t xml:space="preserve"> Rubbish dumping at the </w:t>
      </w:r>
      <w:r w:rsidRPr="000A404E">
        <w:t xml:space="preserve">Bridge at </w:t>
      </w:r>
      <w:r>
        <w:t>Drumcullion</w:t>
      </w:r>
      <w:r w:rsidRPr="000A404E">
        <w:t>.</w:t>
      </w:r>
    </w:p>
    <w:p w14:paraId="49423AAF" w14:textId="77777777" w:rsidR="005F720D" w:rsidRDefault="005F720D" w:rsidP="005F720D">
      <w:pPr>
        <w:rPr>
          <w:noProof/>
        </w:rPr>
      </w:pPr>
    </w:p>
    <w:p w14:paraId="0CD23228" w14:textId="77777777" w:rsidR="005F720D" w:rsidRDefault="005F720D" w:rsidP="005F720D">
      <w:r>
        <w:rPr>
          <w:noProof/>
        </w:rPr>
        <w:drawing>
          <wp:inline distT="0" distB="0" distL="0" distR="0" wp14:anchorId="6A93C428" wp14:editId="41D92E8A">
            <wp:extent cx="3240000" cy="2430000"/>
            <wp:effectExtent l="19050" t="19050" r="17780" b="27940"/>
            <wp:docPr id="14" name="Picture 14" descr="A picture containing tree, outdoor, plant, surroun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plant, surrounded&#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76DACF31" w14:textId="77777777" w:rsidR="005F720D" w:rsidRPr="00C86EF0" w:rsidRDefault="005F720D" w:rsidP="005F720D">
      <w:r w:rsidRPr="00C8751A">
        <w:rPr>
          <w:b/>
          <w:bCs/>
        </w:rPr>
        <w:t xml:space="preserve">Plate </w:t>
      </w:r>
      <w:r>
        <w:rPr>
          <w:b/>
          <w:bCs/>
        </w:rPr>
        <w:t>20</w:t>
      </w:r>
      <w:r>
        <w:t xml:space="preserve"> Japanese Knotweed to the east of </w:t>
      </w:r>
      <w:r w:rsidRPr="00C86EF0">
        <w:t>Drumcullion</w:t>
      </w:r>
      <w:r>
        <w:t xml:space="preserve"> bridge</w:t>
      </w:r>
      <w:r w:rsidRPr="00C86EF0">
        <w:t xml:space="preserve">. </w:t>
      </w:r>
      <w:r>
        <w:t>This is not online and is associated with derelict dwelling / farm buildings in this area</w:t>
      </w:r>
    </w:p>
    <w:p w14:paraId="434B8083" w14:textId="77777777" w:rsidR="005F720D" w:rsidRDefault="005F720D" w:rsidP="005F720D"/>
    <w:p w14:paraId="428E0937" w14:textId="77777777" w:rsidR="005F720D" w:rsidRDefault="005F720D" w:rsidP="005F720D">
      <w:r>
        <w:rPr>
          <w:noProof/>
        </w:rPr>
        <w:drawing>
          <wp:inline distT="0" distB="0" distL="0" distR="0" wp14:anchorId="43DB2F36" wp14:editId="4AAF049B">
            <wp:extent cx="3240000" cy="2430000"/>
            <wp:effectExtent l="19050" t="19050" r="17780" b="27940"/>
            <wp:docPr id="15" name="Picture 15" descr="A picture containing outdoor, plant, tre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plant, tree, fores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5E0464D6" w14:textId="77777777" w:rsidR="005F720D" w:rsidRDefault="005F720D" w:rsidP="005F720D">
      <w:pPr>
        <w:rPr>
          <w:b/>
          <w:bCs/>
          <w:noProof/>
          <w:sz w:val="24"/>
          <w:szCs w:val="24"/>
        </w:rPr>
      </w:pPr>
      <w:r w:rsidRPr="00C8751A">
        <w:rPr>
          <w:b/>
          <w:bCs/>
        </w:rPr>
        <w:t xml:space="preserve">Plate </w:t>
      </w:r>
      <w:r>
        <w:rPr>
          <w:b/>
          <w:bCs/>
        </w:rPr>
        <w:t>21</w:t>
      </w:r>
      <w:r>
        <w:t xml:space="preserve"> Japanese Knotweed to the east of </w:t>
      </w:r>
      <w:r w:rsidRPr="00C86EF0">
        <w:t>Drumcullion</w:t>
      </w:r>
      <w:r>
        <w:t xml:space="preserve"> bridge</w:t>
      </w:r>
      <w:r w:rsidRPr="00C86EF0">
        <w:t xml:space="preserve">. </w:t>
      </w:r>
      <w:r>
        <w:t>This is not online and is associated with derelict dwelling / farm buildings in this area</w:t>
      </w:r>
    </w:p>
    <w:p w14:paraId="699D481F" w14:textId="77777777" w:rsidR="005F720D" w:rsidRDefault="005F720D" w:rsidP="005F720D">
      <w:pPr>
        <w:rPr>
          <w:b/>
          <w:bCs/>
          <w:noProof/>
          <w:sz w:val="24"/>
          <w:szCs w:val="24"/>
        </w:rPr>
      </w:pPr>
    </w:p>
    <w:p w14:paraId="51E4BA0F" w14:textId="77777777" w:rsidR="005F720D" w:rsidRDefault="005F720D" w:rsidP="005F720D"/>
    <w:p w14:paraId="4EC2A166" w14:textId="77777777" w:rsidR="005F720D" w:rsidRDefault="005F720D" w:rsidP="005F720D">
      <w:r>
        <w:rPr>
          <w:noProof/>
        </w:rPr>
        <w:lastRenderedPageBreak/>
        <w:drawing>
          <wp:inline distT="0" distB="0" distL="0" distR="0" wp14:anchorId="37508DEB" wp14:editId="28614185">
            <wp:extent cx="3240000" cy="2430000"/>
            <wp:effectExtent l="19050" t="19050" r="17780" b="27940"/>
            <wp:docPr id="11" name="Picture 11" descr="A grassy area with tree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assy area with trees in the background&#10;&#10;Description automatically generated with low confidence"/>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1BB698A1" w14:textId="77777777" w:rsidR="005F720D" w:rsidRDefault="005F720D" w:rsidP="005F720D">
      <w:r w:rsidRPr="00C8751A">
        <w:rPr>
          <w:b/>
          <w:bCs/>
        </w:rPr>
        <w:t xml:space="preserve">Plate </w:t>
      </w:r>
      <w:r>
        <w:rPr>
          <w:b/>
          <w:bCs/>
        </w:rPr>
        <w:t>22</w:t>
      </w:r>
      <w:r>
        <w:t xml:space="preserve"> Proposed Greenway route to the east of </w:t>
      </w:r>
      <w:r w:rsidRPr="00AD383F">
        <w:t>Drumcullion bridge.</w:t>
      </w:r>
    </w:p>
    <w:p w14:paraId="470A1268" w14:textId="77777777" w:rsidR="005F720D" w:rsidRDefault="005F720D" w:rsidP="005F720D"/>
    <w:p w14:paraId="68710947" w14:textId="77777777" w:rsidR="005F720D" w:rsidRDefault="005F720D" w:rsidP="005F720D">
      <w:r>
        <w:rPr>
          <w:noProof/>
        </w:rPr>
        <w:drawing>
          <wp:inline distT="0" distB="0" distL="0" distR="0" wp14:anchorId="361B5A4B" wp14:editId="5263B3F4">
            <wp:extent cx="3240000" cy="2430000"/>
            <wp:effectExtent l="0" t="0" r="0" b="8890"/>
            <wp:docPr id="12" name="Picture 12"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ree, outdoor, grass, plan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p>
    <w:p w14:paraId="537DDF67" w14:textId="77777777" w:rsidR="005F720D" w:rsidRDefault="005F720D" w:rsidP="005F720D">
      <w:r w:rsidRPr="00C8751A">
        <w:rPr>
          <w:b/>
          <w:bCs/>
        </w:rPr>
        <w:t xml:space="preserve">Plate </w:t>
      </w:r>
      <w:r>
        <w:rPr>
          <w:b/>
          <w:bCs/>
        </w:rPr>
        <w:t>23</w:t>
      </w:r>
      <w:r>
        <w:t xml:space="preserve"> Proposed Greenway route to the east of </w:t>
      </w:r>
      <w:r w:rsidRPr="00AD383F">
        <w:t>Drumcullion bridge.</w:t>
      </w:r>
    </w:p>
    <w:p w14:paraId="1EF060DD" w14:textId="77777777" w:rsidR="005F720D" w:rsidRDefault="005F720D" w:rsidP="005F720D">
      <w:pPr>
        <w:rPr>
          <w:b/>
          <w:bCs/>
          <w:noProof/>
          <w:sz w:val="24"/>
          <w:szCs w:val="24"/>
        </w:rPr>
      </w:pPr>
    </w:p>
    <w:p w14:paraId="06C0CE16" w14:textId="77777777" w:rsidR="005F720D" w:rsidRDefault="005F720D" w:rsidP="005F720D">
      <w:r>
        <w:rPr>
          <w:noProof/>
        </w:rPr>
        <w:drawing>
          <wp:inline distT="0" distB="0" distL="0" distR="0" wp14:anchorId="55FB8722" wp14:editId="2D7C07FB">
            <wp:extent cx="3240000" cy="2430000"/>
            <wp:effectExtent l="19050" t="19050" r="17780" b="27940"/>
            <wp:docPr id="10" name="Picture 10"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outdoor, tree, grass, plan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2DAEE6A1" w14:textId="77777777" w:rsidR="005F720D" w:rsidRPr="000A404E" w:rsidRDefault="005F720D" w:rsidP="005F720D">
      <w:r w:rsidRPr="00C8751A">
        <w:rPr>
          <w:b/>
          <w:bCs/>
        </w:rPr>
        <w:t xml:space="preserve">Plate </w:t>
      </w:r>
      <w:r>
        <w:rPr>
          <w:b/>
          <w:bCs/>
        </w:rPr>
        <w:t>24</w:t>
      </w:r>
      <w:r>
        <w:t xml:space="preserve"> Stream to the east of Drumcullion bridge</w:t>
      </w:r>
      <w:r w:rsidRPr="000A404E">
        <w:t xml:space="preserve">. </w:t>
      </w:r>
      <w:r>
        <w:t xml:space="preserve">Frogs are breeding in this stream and were frequently seen in the study area. </w:t>
      </w:r>
    </w:p>
    <w:p w14:paraId="29D270A7" w14:textId="77777777" w:rsidR="005F720D" w:rsidRDefault="005F720D" w:rsidP="005F720D">
      <w:r>
        <w:rPr>
          <w:noProof/>
        </w:rPr>
        <w:lastRenderedPageBreak/>
        <w:drawing>
          <wp:inline distT="0" distB="0" distL="0" distR="0" wp14:anchorId="0A4AFFDA" wp14:editId="7A461599">
            <wp:extent cx="3240000" cy="2430000"/>
            <wp:effectExtent l="19050" t="19050" r="17780" b="27940"/>
            <wp:docPr id="39" name="Picture 39"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assy field with trees in the background&#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0938790F" w14:textId="77777777" w:rsidR="005F720D" w:rsidRDefault="005F720D" w:rsidP="005F720D">
      <w:r w:rsidRPr="002E4748">
        <w:rPr>
          <w:b/>
          <w:bCs/>
        </w:rPr>
        <w:t>Plate 25</w:t>
      </w:r>
      <w:r>
        <w:t xml:space="preserve"> Very nice fen habitat to the south east of the proposed Greenway near Drumcullion bridge. </w:t>
      </w:r>
    </w:p>
    <w:p w14:paraId="5688E560" w14:textId="77777777" w:rsidR="005F720D" w:rsidRDefault="005F720D" w:rsidP="005F720D"/>
    <w:p w14:paraId="5CD4852A" w14:textId="77777777" w:rsidR="005F720D" w:rsidRDefault="005F720D" w:rsidP="005F720D">
      <w:r>
        <w:rPr>
          <w:noProof/>
        </w:rPr>
        <w:drawing>
          <wp:inline distT="0" distB="0" distL="0" distR="0" wp14:anchorId="6DB792C1" wp14:editId="3685DFD7">
            <wp:extent cx="3240000" cy="2430000"/>
            <wp:effectExtent l="19050" t="19050" r="17780" b="27940"/>
            <wp:docPr id="13" name="Picture 13" descr="A picture containing tree, outdoor, plant, bi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 plant, birch&#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60058EAC" w14:textId="77777777" w:rsidR="005F720D" w:rsidRDefault="005F720D" w:rsidP="005F720D">
      <w:r w:rsidRPr="00C8751A">
        <w:rPr>
          <w:b/>
          <w:bCs/>
        </w:rPr>
        <w:t xml:space="preserve">Plate </w:t>
      </w:r>
      <w:r>
        <w:rPr>
          <w:b/>
          <w:bCs/>
        </w:rPr>
        <w:t>26</w:t>
      </w:r>
      <w:r>
        <w:t xml:space="preserve"> Minor bridge on the pr</w:t>
      </w:r>
      <w:r w:rsidRPr="00AD383F">
        <w:t>oposed Greenway route to the east of Drumcullion bridge</w:t>
      </w:r>
      <w:r>
        <w:t xml:space="preserve">, near the forestry plantation. This structure is unlikely to be used by bats. </w:t>
      </w:r>
    </w:p>
    <w:p w14:paraId="503F4456" w14:textId="77777777" w:rsidR="005F720D" w:rsidRDefault="005F720D" w:rsidP="005F720D"/>
    <w:p w14:paraId="262D67A4" w14:textId="77777777" w:rsidR="005F720D" w:rsidRDefault="005F720D" w:rsidP="005F720D">
      <w:r>
        <w:rPr>
          <w:noProof/>
        </w:rPr>
        <w:drawing>
          <wp:inline distT="0" distB="0" distL="0" distR="0" wp14:anchorId="48E8F9F8" wp14:editId="2CCA8825">
            <wp:extent cx="3240000" cy="2430000"/>
            <wp:effectExtent l="19050" t="19050" r="17780" b="27940"/>
            <wp:docPr id="23" name="Picture 23" descr="A picture containing tree, outdoor, grass,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ree, outdoor, grass, fores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36EDD499" w14:textId="77777777" w:rsidR="005F720D" w:rsidRDefault="005F720D" w:rsidP="005F720D">
      <w:r w:rsidRPr="00C8751A">
        <w:rPr>
          <w:b/>
          <w:bCs/>
        </w:rPr>
        <w:t xml:space="preserve">Plate </w:t>
      </w:r>
      <w:r>
        <w:rPr>
          <w:b/>
          <w:bCs/>
        </w:rPr>
        <w:t>27</w:t>
      </w:r>
      <w:r>
        <w:t xml:space="preserve"> P</w:t>
      </w:r>
      <w:r w:rsidRPr="00AD383F">
        <w:t>roposed Greenway route</w:t>
      </w:r>
      <w:r>
        <w:t xml:space="preserve"> as it runs through the forestry plantation</w:t>
      </w:r>
      <w:r w:rsidRPr="00AD383F">
        <w:t xml:space="preserve"> to the east of Drumcullion bridge</w:t>
      </w:r>
      <w:r>
        <w:t>.</w:t>
      </w:r>
    </w:p>
    <w:p w14:paraId="5D01B923" w14:textId="77777777" w:rsidR="005F720D" w:rsidRDefault="005F720D" w:rsidP="005F720D"/>
    <w:p w14:paraId="26285F77" w14:textId="77777777" w:rsidR="005F720D" w:rsidRDefault="005F720D" w:rsidP="005F720D">
      <w:r>
        <w:rPr>
          <w:noProof/>
        </w:rPr>
        <w:lastRenderedPageBreak/>
        <w:drawing>
          <wp:inline distT="0" distB="0" distL="0" distR="0" wp14:anchorId="70D5C03E" wp14:editId="533CEB54">
            <wp:extent cx="3240000" cy="2430000"/>
            <wp:effectExtent l="19050" t="19050" r="17780" b="27940"/>
            <wp:docPr id="24" name="Picture 24"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tree, grass, plan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75E31359" w14:textId="77777777" w:rsidR="005F720D" w:rsidRDefault="005F720D" w:rsidP="005F720D">
      <w:r w:rsidRPr="00C8751A">
        <w:rPr>
          <w:b/>
          <w:bCs/>
        </w:rPr>
        <w:t xml:space="preserve">Plate </w:t>
      </w:r>
      <w:r>
        <w:rPr>
          <w:b/>
          <w:bCs/>
        </w:rPr>
        <w:t>28</w:t>
      </w:r>
      <w:r>
        <w:t xml:space="preserve"> P</w:t>
      </w:r>
      <w:r w:rsidRPr="00AD383F">
        <w:t>roposed Greenway route</w:t>
      </w:r>
      <w:r>
        <w:t xml:space="preserve"> as it runs through the forestry plantation</w:t>
      </w:r>
      <w:r w:rsidRPr="00AD383F">
        <w:t xml:space="preserve"> to the east of Drumcullion bridge</w:t>
      </w:r>
      <w:r>
        <w:t>,</w:t>
      </w:r>
    </w:p>
    <w:p w14:paraId="236A233D" w14:textId="77777777" w:rsidR="005F720D" w:rsidRDefault="005F720D" w:rsidP="005F720D"/>
    <w:p w14:paraId="39D68FD6" w14:textId="77777777" w:rsidR="005F720D" w:rsidRDefault="005F720D" w:rsidP="005F720D">
      <w:r>
        <w:rPr>
          <w:noProof/>
        </w:rPr>
        <w:drawing>
          <wp:inline distT="0" distB="0" distL="0" distR="0" wp14:anchorId="631CE96E" wp14:editId="6733FAB9">
            <wp:extent cx="3240000" cy="2430000"/>
            <wp:effectExtent l="19050" t="19050" r="17780" b="27940"/>
            <wp:docPr id="25" name="Picture 25" descr="A picture containing tree, grass, outdoor,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 grass, outdoor, forest&#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7758D2D0" w14:textId="77777777" w:rsidR="005F720D" w:rsidRDefault="005F720D" w:rsidP="005F720D">
      <w:r w:rsidRPr="00C8751A">
        <w:rPr>
          <w:b/>
          <w:bCs/>
        </w:rPr>
        <w:t xml:space="preserve">Plate </w:t>
      </w:r>
      <w:r>
        <w:rPr>
          <w:b/>
          <w:bCs/>
        </w:rPr>
        <w:t xml:space="preserve">29 </w:t>
      </w:r>
      <w:r>
        <w:t>Forestry plantation</w:t>
      </w:r>
      <w:r w:rsidRPr="00AD383F">
        <w:t xml:space="preserve"> to the east of Drumcullion bridge</w:t>
      </w:r>
      <w:r>
        <w:t xml:space="preserve">. The proposed route is not planted. </w:t>
      </w:r>
    </w:p>
    <w:p w14:paraId="259C801B" w14:textId="77777777" w:rsidR="005F720D" w:rsidRDefault="005F720D" w:rsidP="005F720D"/>
    <w:p w14:paraId="7FEB6019" w14:textId="77777777" w:rsidR="005F720D" w:rsidRDefault="005F720D" w:rsidP="005F720D">
      <w:r>
        <w:rPr>
          <w:noProof/>
        </w:rPr>
        <w:drawing>
          <wp:inline distT="0" distB="0" distL="0" distR="0" wp14:anchorId="50267C46" wp14:editId="6F7A66F0">
            <wp:extent cx="3240000" cy="2430000"/>
            <wp:effectExtent l="19050" t="19050" r="17780" b="27940"/>
            <wp:docPr id="29" name="Picture 29" descr="A picture containing tree, outdoor,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ree, outdoor, plant, green&#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03D2AC8D" w14:textId="77777777" w:rsidR="005F720D" w:rsidRDefault="005F720D" w:rsidP="005F720D">
      <w:r w:rsidRPr="00C8751A">
        <w:rPr>
          <w:b/>
          <w:bCs/>
        </w:rPr>
        <w:t xml:space="preserve">Plate </w:t>
      </w:r>
      <w:r>
        <w:rPr>
          <w:b/>
          <w:bCs/>
        </w:rPr>
        <w:t>30</w:t>
      </w:r>
      <w:r>
        <w:t xml:space="preserve"> Western end of the proposed Greenway route near Corgar Lough.</w:t>
      </w:r>
    </w:p>
    <w:p w14:paraId="44324E4D" w14:textId="77777777" w:rsidR="005F720D" w:rsidRDefault="005F720D" w:rsidP="005F720D">
      <w:pPr>
        <w:rPr>
          <w:b/>
          <w:bCs/>
          <w:noProof/>
        </w:rPr>
      </w:pPr>
      <w:r>
        <w:rPr>
          <w:noProof/>
        </w:rPr>
        <w:lastRenderedPageBreak/>
        <w:drawing>
          <wp:inline distT="0" distB="0" distL="0" distR="0" wp14:anchorId="45CBF967" wp14:editId="3D2BB3C4">
            <wp:extent cx="3240000" cy="2430000"/>
            <wp:effectExtent l="19050" t="19050" r="17780" b="27940"/>
            <wp:docPr id="40" name="Picture 40" descr="A grassy area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assy area with trees in the background&#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chemeClr val="tx1"/>
                      </a:solidFill>
                    </a:ln>
                  </pic:spPr>
                </pic:pic>
              </a:graphicData>
            </a:graphic>
          </wp:inline>
        </w:drawing>
      </w:r>
    </w:p>
    <w:p w14:paraId="58F2B8D6" w14:textId="77777777" w:rsidR="005F720D" w:rsidRPr="00C22362" w:rsidRDefault="005F720D" w:rsidP="005F720D">
      <w:pPr>
        <w:rPr>
          <w:noProof/>
        </w:rPr>
      </w:pPr>
      <w:r w:rsidRPr="00C22362">
        <w:rPr>
          <w:b/>
          <w:bCs/>
          <w:noProof/>
        </w:rPr>
        <w:t xml:space="preserve">Plate 31 </w:t>
      </w:r>
      <w:r w:rsidRPr="00C22362">
        <w:rPr>
          <w:noProof/>
        </w:rPr>
        <w:t xml:space="preserve">Propsoed Greenway route west of Aughawillan Bridge. </w:t>
      </w:r>
    </w:p>
    <w:p w14:paraId="72A9D3EA" w14:textId="77777777" w:rsidR="005F720D" w:rsidRPr="000A404E" w:rsidRDefault="005F720D" w:rsidP="005F720D">
      <w:pPr>
        <w:rPr>
          <w:b/>
          <w:bCs/>
          <w:noProof/>
        </w:rPr>
      </w:pPr>
    </w:p>
    <w:p w14:paraId="7833A09B" w14:textId="77777777" w:rsidR="005F720D" w:rsidRPr="000A404E" w:rsidRDefault="005F720D" w:rsidP="005F720D">
      <w:r w:rsidRPr="000A404E">
        <w:rPr>
          <w:noProof/>
        </w:rPr>
        <w:drawing>
          <wp:inline distT="0" distB="0" distL="0" distR="0" wp14:anchorId="509C4DC1" wp14:editId="175FC001">
            <wp:extent cx="3240000" cy="2430000"/>
            <wp:effectExtent l="19050" t="19050" r="17780" b="27940"/>
            <wp:docPr id="31" name="Picture 31" descr="A picture containing stone,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tone, plant, tre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6FA54A06" w14:textId="77777777" w:rsidR="005F720D" w:rsidRDefault="005F720D" w:rsidP="005F720D">
      <w:r w:rsidRPr="00C8751A">
        <w:rPr>
          <w:b/>
          <w:bCs/>
        </w:rPr>
        <w:t xml:space="preserve">Plate </w:t>
      </w:r>
      <w:r>
        <w:rPr>
          <w:b/>
          <w:bCs/>
        </w:rPr>
        <w:t>31</w:t>
      </w:r>
      <w:r>
        <w:t xml:space="preserve"> </w:t>
      </w:r>
      <w:r w:rsidRPr="000A404E">
        <w:t>Bridge at Aughawillan. This bridge provides potential habitat for bats</w:t>
      </w:r>
      <w:r>
        <w:t>.</w:t>
      </w:r>
    </w:p>
    <w:p w14:paraId="3315C1CA" w14:textId="77777777" w:rsidR="005F720D" w:rsidRPr="000A404E" w:rsidRDefault="005F720D" w:rsidP="005F720D"/>
    <w:p w14:paraId="64B834BA" w14:textId="77777777" w:rsidR="005F720D" w:rsidRPr="000A404E" w:rsidRDefault="005F720D" w:rsidP="005F720D">
      <w:r w:rsidRPr="000A404E">
        <w:rPr>
          <w:noProof/>
        </w:rPr>
        <w:drawing>
          <wp:inline distT="0" distB="0" distL="0" distR="0" wp14:anchorId="4F55A680" wp14:editId="23E168EC">
            <wp:extent cx="3240000" cy="2430000"/>
            <wp:effectExtent l="19050" t="19050" r="17780" b="27940"/>
            <wp:docPr id="36" name="Picture 36"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plant, fores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w="6350">
                      <a:solidFill>
                        <a:sysClr val="windowText" lastClr="000000"/>
                      </a:solidFill>
                    </a:ln>
                  </pic:spPr>
                </pic:pic>
              </a:graphicData>
            </a:graphic>
          </wp:inline>
        </w:drawing>
      </w:r>
    </w:p>
    <w:p w14:paraId="09CBB551" w14:textId="77777777" w:rsidR="005F720D" w:rsidRDefault="005F720D" w:rsidP="005F720D">
      <w:r w:rsidRPr="00C8751A">
        <w:rPr>
          <w:b/>
          <w:bCs/>
        </w:rPr>
        <w:t xml:space="preserve">Plate </w:t>
      </w:r>
      <w:r>
        <w:rPr>
          <w:b/>
          <w:bCs/>
        </w:rPr>
        <w:t>32</w:t>
      </w:r>
      <w:r>
        <w:t xml:space="preserve"> </w:t>
      </w:r>
      <w:r w:rsidRPr="000A404E">
        <w:t xml:space="preserve">Bridge at Aughawillan. This is the north-eastern end of the proposed Greenway scheme section. </w:t>
      </w:r>
    </w:p>
    <w:p w14:paraId="11BB73B2" w14:textId="66F78D8F" w:rsidR="004E267C" w:rsidRDefault="004E267C" w:rsidP="00B24E93">
      <w:pPr>
        <w:pStyle w:val="Heading1"/>
      </w:pPr>
    </w:p>
    <w:p w14:paraId="5F521CB9" w14:textId="77777777" w:rsidR="009410C2" w:rsidRDefault="009410C2" w:rsidP="007F6EC9">
      <w:pPr>
        <w:rPr>
          <w:lang w:val="en-US" w:eastAsia="en-US"/>
        </w:rPr>
      </w:pPr>
    </w:p>
    <w:p w14:paraId="5F73C609" w14:textId="131ED4F9" w:rsidR="0030105D" w:rsidRDefault="0030105D" w:rsidP="0030105D">
      <w:pPr>
        <w:pStyle w:val="Heading1"/>
      </w:pPr>
      <w:bookmarkStart w:id="71" w:name="_Toc78268990"/>
      <w:r>
        <w:lastRenderedPageBreak/>
        <w:t>APPENDIX 1 PROJECT DRAWINGS</w:t>
      </w:r>
      <w:bookmarkEnd w:id="71"/>
    </w:p>
    <w:p w14:paraId="77813663" w14:textId="77777777" w:rsidR="0030105D" w:rsidRDefault="0030105D" w:rsidP="0030105D">
      <w:pPr>
        <w:rPr>
          <w:lang w:val="en-US" w:eastAsia="en-US"/>
        </w:rPr>
      </w:pPr>
    </w:p>
    <w:p w14:paraId="33105C1E" w14:textId="77777777" w:rsidR="0030105D" w:rsidRPr="0030105D" w:rsidRDefault="0030105D" w:rsidP="0030105D">
      <w:pPr>
        <w:rPr>
          <w:lang w:val="en-US" w:eastAsia="en-US"/>
        </w:rPr>
      </w:pPr>
    </w:p>
    <w:p w14:paraId="15AAB0F6" w14:textId="77777777" w:rsidR="0030105D" w:rsidRDefault="0030105D">
      <w:pPr>
        <w:jc w:val="left"/>
        <w:rPr>
          <w:b/>
          <w:bCs/>
          <w:kern w:val="32"/>
          <w:sz w:val="24"/>
          <w:szCs w:val="24"/>
          <w:lang w:val="en-US" w:eastAsia="en-US"/>
        </w:rPr>
      </w:pPr>
      <w:r>
        <w:br w:type="page"/>
      </w:r>
    </w:p>
    <w:p w14:paraId="50537A79" w14:textId="77777777" w:rsidR="00B24E93" w:rsidRDefault="00CB0CFC" w:rsidP="00B24E93">
      <w:pPr>
        <w:pStyle w:val="Heading1"/>
      </w:pPr>
      <w:bookmarkStart w:id="72" w:name="_Toc78268991"/>
      <w:r w:rsidRPr="00E25ACF">
        <w:lastRenderedPageBreak/>
        <w:t>A</w:t>
      </w:r>
      <w:r>
        <w:t>PPENDIX</w:t>
      </w:r>
      <w:r w:rsidR="0030105D">
        <w:t xml:space="preserve"> 2</w:t>
      </w:r>
      <w:r w:rsidRPr="00E25ACF">
        <w:t xml:space="preserve"> NPWS Site Synops</w:t>
      </w:r>
      <w:bookmarkEnd w:id="70"/>
      <w:r w:rsidR="001A3256">
        <w:t>is</w:t>
      </w:r>
      <w:bookmarkEnd w:id="72"/>
    </w:p>
    <w:p w14:paraId="2D8E5B22" w14:textId="77777777" w:rsidR="00CB0CFC" w:rsidRDefault="00CB0CFC" w:rsidP="00CB0CFC">
      <w:pPr>
        <w:autoSpaceDE w:val="0"/>
        <w:autoSpaceDN w:val="0"/>
        <w:adjustRightInd w:val="0"/>
        <w:rPr>
          <w:b/>
          <w:bCs/>
          <w:lang w:val="en-US"/>
        </w:rPr>
      </w:pPr>
    </w:p>
    <w:p w14:paraId="494B05C3" w14:textId="7DFEF11E" w:rsidR="001A3256" w:rsidRPr="00F67240" w:rsidRDefault="001A3256" w:rsidP="001A3256">
      <w:pPr>
        <w:autoSpaceDE w:val="0"/>
        <w:autoSpaceDN w:val="0"/>
        <w:adjustRightInd w:val="0"/>
        <w:rPr>
          <w:b/>
          <w:bCs/>
        </w:rPr>
      </w:pPr>
      <w:r w:rsidRPr="00F67240">
        <w:rPr>
          <w:b/>
          <w:bCs/>
        </w:rPr>
        <w:t xml:space="preserve">SITE NAME: </w:t>
      </w:r>
    </w:p>
    <w:p w14:paraId="5E28DE95" w14:textId="49B9F529" w:rsidR="001A3256" w:rsidRDefault="001A3256" w:rsidP="001A3256">
      <w:pPr>
        <w:autoSpaceDE w:val="0"/>
        <w:autoSpaceDN w:val="0"/>
        <w:adjustRightInd w:val="0"/>
        <w:rPr>
          <w:b/>
          <w:bCs/>
        </w:rPr>
      </w:pPr>
      <w:r>
        <w:rPr>
          <w:b/>
          <w:bCs/>
        </w:rPr>
        <w:t xml:space="preserve">SITE CODE: </w:t>
      </w:r>
    </w:p>
    <w:p w14:paraId="60EFE4AD" w14:textId="77777777" w:rsidR="001A3256" w:rsidRDefault="001A3256" w:rsidP="001A3256">
      <w:pPr>
        <w:autoSpaceDE w:val="0"/>
        <w:autoSpaceDN w:val="0"/>
        <w:adjustRightInd w:val="0"/>
        <w:rPr>
          <w:b/>
          <w:bCs/>
        </w:rPr>
      </w:pPr>
    </w:p>
    <w:p w14:paraId="4007F601" w14:textId="77777777" w:rsidR="000A05EE" w:rsidRDefault="000A05EE" w:rsidP="000A05EE">
      <w:pPr>
        <w:pStyle w:val="Heading1"/>
      </w:pPr>
      <w:bookmarkStart w:id="73" w:name="_Toc78268992"/>
      <w:r>
        <w:t>APPENDIX 3 CRITERIA USED TO EVALUATE HABITATS AND IMPACTS</w:t>
      </w:r>
      <w:bookmarkEnd w:id="73"/>
    </w:p>
    <w:p w14:paraId="0C754A0D" w14:textId="77777777" w:rsidR="000A05EE" w:rsidRDefault="000A05EE" w:rsidP="000516A8">
      <w:pPr>
        <w:spacing w:line="288" w:lineRule="auto"/>
        <w:rPr>
          <w:lang w:val="en-US"/>
        </w:rPr>
      </w:pPr>
    </w:p>
    <w:p w14:paraId="0AA6855B" w14:textId="77777777" w:rsidR="000A05EE" w:rsidRPr="001A3075" w:rsidRDefault="000A05EE" w:rsidP="000A05EE">
      <w:pPr>
        <w:pStyle w:val="ListParagraph"/>
        <w:ind w:left="0"/>
        <w:jc w:val="left"/>
      </w:pPr>
      <w:r w:rsidRPr="00CD555A">
        <w:rPr>
          <w:b/>
          <w:lang w:val="en-US" w:eastAsia="en-GB"/>
        </w:rPr>
        <w:t>T</w:t>
      </w:r>
      <w:r w:rsidRPr="00CD555A">
        <w:rPr>
          <w:b/>
        </w:rPr>
        <w:t xml:space="preserve">able </w:t>
      </w:r>
      <w:r>
        <w:rPr>
          <w:b/>
        </w:rPr>
        <w:t>A.1</w:t>
      </w:r>
      <w:r w:rsidRPr="001A3075">
        <w:t xml:space="preserve"> Criteria used to determine the value of ecological resources (</w:t>
      </w:r>
      <w:r>
        <w:t xml:space="preserve">taken from </w:t>
      </w:r>
      <w:r w:rsidRPr="001A3075">
        <w:t>NRA</w:t>
      </w:r>
      <w:r>
        <w:t>,</w:t>
      </w:r>
      <w:r w:rsidRPr="001A3075">
        <w:t xml:space="preserve"> 2009).</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
        <w:gridCol w:w="810"/>
        <w:gridCol w:w="7685"/>
      </w:tblGrid>
      <w:tr w:rsidR="000A05EE" w:rsidRPr="000A05EE" w14:paraId="4E8AD4E4" w14:textId="77777777" w:rsidTr="000A05EE">
        <w:trPr>
          <w:cantSplit/>
          <w:tblHeader/>
        </w:trPr>
        <w:tc>
          <w:tcPr>
            <w:tcW w:w="738" w:type="pct"/>
            <w:gridSpan w:val="2"/>
            <w:shd w:val="clear" w:color="auto" w:fill="000000"/>
          </w:tcPr>
          <w:p w14:paraId="3156A31D" w14:textId="77777777" w:rsidR="000A05EE" w:rsidRPr="000A05EE" w:rsidRDefault="000A05EE" w:rsidP="000A05EE">
            <w:pPr>
              <w:jc w:val="left"/>
              <w:rPr>
                <w:b/>
                <w:sz w:val="18"/>
                <w:szCs w:val="18"/>
              </w:rPr>
            </w:pPr>
          </w:p>
        </w:tc>
        <w:tc>
          <w:tcPr>
            <w:tcW w:w="4262" w:type="pct"/>
            <w:shd w:val="clear" w:color="auto" w:fill="000000"/>
          </w:tcPr>
          <w:p w14:paraId="63BC6C12" w14:textId="77777777" w:rsidR="000A05EE" w:rsidRPr="000A05EE" w:rsidRDefault="000A05EE" w:rsidP="000A05EE">
            <w:pPr>
              <w:jc w:val="left"/>
              <w:rPr>
                <w:b/>
                <w:sz w:val="18"/>
                <w:szCs w:val="18"/>
              </w:rPr>
            </w:pPr>
            <w:r w:rsidRPr="000A05EE">
              <w:rPr>
                <w:b/>
                <w:sz w:val="18"/>
                <w:szCs w:val="18"/>
              </w:rPr>
              <w:t>Criteria</w:t>
            </w:r>
          </w:p>
        </w:tc>
      </w:tr>
      <w:tr w:rsidR="000A05EE" w:rsidRPr="000A05EE" w14:paraId="11AF109F" w14:textId="77777777" w:rsidTr="000A05EE">
        <w:trPr>
          <w:cantSplit/>
          <w:trHeight w:val="1134"/>
        </w:trPr>
        <w:tc>
          <w:tcPr>
            <w:tcW w:w="289" w:type="pct"/>
            <w:textDirection w:val="btLr"/>
          </w:tcPr>
          <w:p w14:paraId="3F160D50" w14:textId="77777777" w:rsidR="000A05EE" w:rsidRPr="000A05EE" w:rsidRDefault="000A05EE" w:rsidP="000A05EE">
            <w:pPr>
              <w:ind w:left="113" w:right="113"/>
              <w:jc w:val="left"/>
              <w:rPr>
                <w:b/>
                <w:sz w:val="18"/>
                <w:szCs w:val="18"/>
              </w:rPr>
            </w:pPr>
            <w:r w:rsidRPr="000A05EE">
              <w:rPr>
                <w:b/>
                <w:sz w:val="18"/>
                <w:szCs w:val="18"/>
              </w:rPr>
              <w:t>International Importance</w:t>
            </w:r>
          </w:p>
        </w:tc>
        <w:tc>
          <w:tcPr>
            <w:tcW w:w="4711" w:type="pct"/>
            <w:gridSpan w:val="2"/>
          </w:tcPr>
          <w:p w14:paraId="4C0991C6" w14:textId="77777777" w:rsidR="000A05EE" w:rsidRPr="000A05EE" w:rsidRDefault="000A05EE" w:rsidP="000A05EE">
            <w:pPr>
              <w:pStyle w:val="ListParagraph"/>
              <w:ind w:left="0"/>
              <w:jc w:val="left"/>
              <w:rPr>
                <w:sz w:val="18"/>
                <w:szCs w:val="18"/>
              </w:rPr>
            </w:pPr>
            <w:r w:rsidRPr="000A05EE">
              <w:rPr>
                <w:sz w:val="18"/>
                <w:szCs w:val="18"/>
              </w:rPr>
              <w:t xml:space="preserve">‘European Site’ including Special Area of Conservation (SAC), Site of Community Importance (SCI), Special Protection Area (SPA) or proposed Special Area of Conservation. </w:t>
            </w:r>
          </w:p>
          <w:p w14:paraId="262A3F5C" w14:textId="77777777" w:rsidR="000A05EE" w:rsidRPr="000A05EE" w:rsidRDefault="000A05EE" w:rsidP="000A05EE">
            <w:pPr>
              <w:pStyle w:val="ListParagraph"/>
              <w:ind w:left="0"/>
              <w:jc w:val="left"/>
              <w:rPr>
                <w:sz w:val="18"/>
                <w:szCs w:val="18"/>
              </w:rPr>
            </w:pPr>
            <w:r w:rsidRPr="000A05EE">
              <w:rPr>
                <w:sz w:val="18"/>
                <w:szCs w:val="18"/>
              </w:rPr>
              <w:t>Proposed Special Protection Area (pSPA). Site that fulfils the criteria for designation as a ‘European Site’ (see Annex III of the Habitats Directive, as amended).</w:t>
            </w:r>
          </w:p>
          <w:p w14:paraId="3DCD6B83" w14:textId="77777777" w:rsidR="000A05EE" w:rsidRPr="000A05EE" w:rsidRDefault="000A05EE" w:rsidP="000A05EE">
            <w:pPr>
              <w:pStyle w:val="ListParagraph"/>
              <w:ind w:left="0"/>
              <w:jc w:val="left"/>
              <w:rPr>
                <w:sz w:val="18"/>
                <w:szCs w:val="18"/>
              </w:rPr>
            </w:pPr>
            <w:r w:rsidRPr="000A05EE">
              <w:rPr>
                <w:sz w:val="18"/>
                <w:szCs w:val="18"/>
              </w:rPr>
              <w:t>Features essential to maintaining the coherence of the Natura 2000 Network</w:t>
            </w:r>
          </w:p>
          <w:p w14:paraId="0CA2582F" w14:textId="77777777" w:rsidR="000A05EE" w:rsidRPr="000A05EE" w:rsidRDefault="000A05EE" w:rsidP="000A05EE">
            <w:pPr>
              <w:pStyle w:val="ListParagraph"/>
              <w:ind w:left="0"/>
              <w:jc w:val="left"/>
              <w:rPr>
                <w:sz w:val="18"/>
                <w:szCs w:val="18"/>
              </w:rPr>
            </w:pPr>
            <w:r w:rsidRPr="000A05EE">
              <w:rPr>
                <w:sz w:val="18"/>
                <w:szCs w:val="18"/>
              </w:rPr>
              <w:t>Site containing ‘best examples’ of the habitat types listed in Annex I of the Habitats Directive.</w:t>
            </w:r>
          </w:p>
          <w:p w14:paraId="4B1DC383" w14:textId="77777777" w:rsidR="000A05EE" w:rsidRPr="000A05EE" w:rsidRDefault="000A05EE" w:rsidP="000A05EE">
            <w:pPr>
              <w:pStyle w:val="ListParagraph"/>
              <w:ind w:left="0"/>
              <w:jc w:val="left"/>
              <w:rPr>
                <w:sz w:val="18"/>
                <w:szCs w:val="18"/>
              </w:rPr>
            </w:pPr>
            <w:r w:rsidRPr="000A05EE">
              <w:rPr>
                <w:sz w:val="18"/>
                <w:szCs w:val="18"/>
              </w:rPr>
              <w:t>Resident or regularly occurring populations (assessed to be important at the national level) of the following:</w:t>
            </w:r>
          </w:p>
          <w:p w14:paraId="4FE25A85"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Species of bird, listed in Annex I and/or referred to in Article 4(2) of the Birds Directive; and/or</w:t>
            </w:r>
          </w:p>
          <w:p w14:paraId="39B789AB"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Species of animal and plants listed in Annex II and/or IV of the Habitats Directive.</w:t>
            </w:r>
          </w:p>
          <w:p w14:paraId="5129276F"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Ramsar Site (Convention on Wetlands of International Importance Especially Waterfowl Habitat 1971).</w:t>
            </w:r>
          </w:p>
          <w:p w14:paraId="32DA9DA6"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World Heritage Site (Convention for the Protection of World Cultural &amp; Natural Heritage, 1972).</w:t>
            </w:r>
          </w:p>
          <w:p w14:paraId="07DEB85C"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Biosphere Reserve (UNESCO Man &amp; The Biosphere Programme)</w:t>
            </w:r>
          </w:p>
          <w:p w14:paraId="065346BD"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Site hosting significant species populations under the Bonn Convention (Convention on the Conservation of Migratory Species of Wild Animals, 1979).</w:t>
            </w:r>
          </w:p>
          <w:p w14:paraId="43CD85AB"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Site hosting significant populations under the Berne Convention (Convention on the Conservation of European Wildlife and Natural Habitats, 1979).</w:t>
            </w:r>
          </w:p>
          <w:p w14:paraId="3E8DD620"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Biogenetic Reserve under the Council of Europe.</w:t>
            </w:r>
          </w:p>
          <w:p w14:paraId="625C5DC5"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European Diploma Site under the Council of Europe.</w:t>
            </w:r>
          </w:p>
          <w:p w14:paraId="0C8627BC" w14:textId="77777777" w:rsidR="000A05EE" w:rsidRPr="000A05EE" w:rsidRDefault="000A05EE" w:rsidP="000A05EE">
            <w:pPr>
              <w:pStyle w:val="ListParagraph"/>
              <w:numPr>
                <w:ilvl w:val="0"/>
                <w:numId w:val="21"/>
              </w:numPr>
              <w:ind w:left="341" w:hanging="284"/>
              <w:contextualSpacing w:val="0"/>
              <w:jc w:val="left"/>
              <w:rPr>
                <w:sz w:val="18"/>
                <w:szCs w:val="18"/>
              </w:rPr>
            </w:pPr>
            <w:r w:rsidRPr="000A05EE">
              <w:rPr>
                <w:sz w:val="18"/>
                <w:szCs w:val="18"/>
              </w:rPr>
              <w:t>Salmonid water designated pursuant to the European Communities (Quality of Salmonid Waters) Regulations, 1988, (S.I. No. 293 of 1988).</w:t>
            </w:r>
          </w:p>
        </w:tc>
      </w:tr>
      <w:tr w:rsidR="000A05EE" w:rsidRPr="000A05EE" w14:paraId="4C096424" w14:textId="77777777" w:rsidTr="000A05EE">
        <w:trPr>
          <w:cantSplit/>
          <w:trHeight w:val="1134"/>
        </w:trPr>
        <w:tc>
          <w:tcPr>
            <w:tcW w:w="289" w:type="pct"/>
            <w:textDirection w:val="btLr"/>
          </w:tcPr>
          <w:p w14:paraId="041D5585" w14:textId="77777777" w:rsidR="000A05EE" w:rsidRPr="000A05EE" w:rsidRDefault="000A05EE" w:rsidP="000A05EE">
            <w:pPr>
              <w:ind w:left="113" w:right="113"/>
              <w:jc w:val="left"/>
              <w:rPr>
                <w:b/>
                <w:sz w:val="18"/>
                <w:szCs w:val="18"/>
              </w:rPr>
            </w:pPr>
            <w:r w:rsidRPr="000A05EE">
              <w:rPr>
                <w:b/>
                <w:sz w:val="18"/>
                <w:szCs w:val="18"/>
              </w:rPr>
              <w:t>National Importance</w:t>
            </w:r>
          </w:p>
        </w:tc>
        <w:tc>
          <w:tcPr>
            <w:tcW w:w="4711" w:type="pct"/>
            <w:gridSpan w:val="2"/>
          </w:tcPr>
          <w:p w14:paraId="746673CE" w14:textId="77777777" w:rsidR="000A05EE" w:rsidRPr="000A05EE" w:rsidRDefault="000A05EE" w:rsidP="000A05EE">
            <w:pPr>
              <w:pStyle w:val="ListParagraph"/>
              <w:ind w:left="0"/>
              <w:jc w:val="left"/>
              <w:rPr>
                <w:sz w:val="18"/>
                <w:szCs w:val="18"/>
              </w:rPr>
            </w:pPr>
            <w:r w:rsidRPr="000A05EE">
              <w:rPr>
                <w:sz w:val="18"/>
                <w:szCs w:val="18"/>
              </w:rPr>
              <w:t>Site designated or proposed as a Natural Heritage Area (NHA).</w:t>
            </w:r>
          </w:p>
          <w:p w14:paraId="19759149" w14:textId="77777777" w:rsidR="000A05EE" w:rsidRPr="000A05EE" w:rsidRDefault="000A05EE" w:rsidP="000A05EE">
            <w:pPr>
              <w:pStyle w:val="ListParagraph"/>
              <w:ind w:left="0"/>
              <w:jc w:val="left"/>
              <w:rPr>
                <w:sz w:val="18"/>
                <w:szCs w:val="18"/>
              </w:rPr>
            </w:pPr>
            <w:r w:rsidRPr="000A05EE">
              <w:rPr>
                <w:sz w:val="18"/>
                <w:szCs w:val="18"/>
              </w:rPr>
              <w:t>Statutory Nature Reserve. Refuge for Fauna and Flora protected under the Wildlife Acts.</w:t>
            </w:r>
          </w:p>
          <w:p w14:paraId="4E536347" w14:textId="77777777" w:rsidR="000A05EE" w:rsidRPr="000A05EE" w:rsidRDefault="000A05EE" w:rsidP="000A05EE">
            <w:pPr>
              <w:pStyle w:val="ListParagraph"/>
              <w:ind w:left="0"/>
              <w:jc w:val="left"/>
              <w:rPr>
                <w:sz w:val="18"/>
                <w:szCs w:val="18"/>
              </w:rPr>
            </w:pPr>
            <w:r w:rsidRPr="000A05EE">
              <w:rPr>
                <w:sz w:val="18"/>
                <w:szCs w:val="18"/>
              </w:rPr>
              <w:t>National Park.</w:t>
            </w:r>
          </w:p>
          <w:p w14:paraId="701478C0" w14:textId="77777777" w:rsidR="000A05EE" w:rsidRPr="000A05EE" w:rsidRDefault="000A05EE" w:rsidP="000A05EE">
            <w:pPr>
              <w:pStyle w:val="ListParagraph"/>
              <w:ind w:left="0"/>
              <w:jc w:val="left"/>
              <w:rPr>
                <w:sz w:val="18"/>
                <w:szCs w:val="18"/>
              </w:rPr>
            </w:pPr>
            <w:r w:rsidRPr="000A05EE">
              <w:rPr>
                <w:sz w:val="18"/>
                <w:szCs w:val="18"/>
              </w:rPr>
              <w:t>Undesignated site fulfilling the criteria for designation as a Natural Heritage Area (NHA); Statutory Nature Reserve; Refuge for Fauna and Flora protected under the Wildlife Act; and/or a National Park. Resident or regularly occurring populations (assessed to be important at the national level) of the following:</w:t>
            </w:r>
          </w:p>
          <w:p w14:paraId="5C695569" w14:textId="77777777" w:rsidR="000A05EE" w:rsidRPr="000A05EE" w:rsidRDefault="000A05EE" w:rsidP="000A05EE">
            <w:pPr>
              <w:pStyle w:val="ListParagraph"/>
              <w:numPr>
                <w:ilvl w:val="0"/>
                <w:numId w:val="22"/>
              </w:numPr>
              <w:ind w:left="341" w:hanging="284"/>
              <w:contextualSpacing w:val="0"/>
              <w:jc w:val="left"/>
              <w:rPr>
                <w:sz w:val="18"/>
                <w:szCs w:val="18"/>
              </w:rPr>
            </w:pPr>
            <w:r w:rsidRPr="000A05EE">
              <w:rPr>
                <w:sz w:val="18"/>
                <w:szCs w:val="18"/>
              </w:rPr>
              <w:t>Species protected under the Wildlife Acts; and/or</w:t>
            </w:r>
          </w:p>
          <w:p w14:paraId="4FFE7A21" w14:textId="77777777" w:rsidR="000A05EE" w:rsidRPr="000A05EE" w:rsidRDefault="000A05EE" w:rsidP="000A05EE">
            <w:pPr>
              <w:pStyle w:val="ListParagraph"/>
              <w:numPr>
                <w:ilvl w:val="0"/>
                <w:numId w:val="22"/>
              </w:numPr>
              <w:ind w:left="341" w:hanging="284"/>
              <w:contextualSpacing w:val="0"/>
              <w:jc w:val="left"/>
              <w:rPr>
                <w:sz w:val="18"/>
                <w:szCs w:val="18"/>
              </w:rPr>
            </w:pPr>
            <w:r w:rsidRPr="000A05EE">
              <w:rPr>
                <w:sz w:val="18"/>
                <w:szCs w:val="18"/>
              </w:rPr>
              <w:t>Species listed on the relevant Red Data list.</w:t>
            </w:r>
          </w:p>
          <w:p w14:paraId="70A02DC9" w14:textId="77777777" w:rsidR="000A05EE" w:rsidRPr="000A05EE" w:rsidRDefault="000A05EE" w:rsidP="000A05EE">
            <w:pPr>
              <w:pStyle w:val="ListParagraph"/>
              <w:numPr>
                <w:ilvl w:val="0"/>
                <w:numId w:val="22"/>
              </w:numPr>
              <w:ind w:left="341" w:hanging="284"/>
              <w:contextualSpacing w:val="0"/>
              <w:jc w:val="left"/>
              <w:rPr>
                <w:sz w:val="18"/>
                <w:szCs w:val="18"/>
              </w:rPr>
            </w:pPr>
            <w:r w:rsidRPr="000A05EE">
              <w:rPr>
                <w:sz w:val="18"/>
                <w:szCs w:val="18"/>
              </w:rPr>
              <w:t>Site containing ‘viable areas’ of the habitat types listed in Annex I of the Habitats Directive.</w:t>
            </w:r>
          </w:p>
        </w:tc>
      </w:tr>
      <w:tr w:rsidR="000A05EE" w:rsidRPr="000A05EE" w14:paraId="10076EDD" w14:textId="77777777" w:rsidTr="000A05EE">
        <w:trPr>
          <w:cantSplit/>
          <w:trHeight w:val="1134"/>
        </w:trPr>
        <w:tc>
          <w:tcPr>
            <w:tcW w:w="289" w:type="pct"/>
            <w:textDirection w:val="btLr"/>
          </w:tcPr>
          <w:p w14:paraId="1F53971E" w14:textId="77777777" w:rsidR="000A05EE" w:rsidRPr="000A05EE" w:rsidRDefault="000A05EE" w:rsidP="000A05EE">
            <w:pPr>
              <w:ind w:left="113" w:right="113"/>
              <w:jc w:val="left"/>
              <w:rPr>
                <w:b/>
                <w:sz w:val="18"/>
                <w:szCs w:val="18"/>
              </w:rPr>
            </w:pPr>
            <w:r w:rsidRPr="000A05EE">
              <w:rPr>
                <w:b/>
                <w:sz w:val="18"/>
                <w:szCs w:val="18"/>
              </w:rPr>
              <w:t>County Importance</w:t>
            </w:r>
          </w:p>
        </w:tc>
        <w:tc>
          <w:tcPr>
            <w:tcW w:w="4711" w:type="pct"/>
            <w:gridSpan w:val="2"/>
          </w:tcPr>
          <w:p w14:paraId="64D90BCC" w14:textId="77777777" w:rsidR="000A05EE" w:rsidRPr="000A05EE" w:rsidRDefault="000A05EE" w:rsidP="000A05EE">
            <w:pPr>
              <w:pStyle w:val="ListParagraph"/>
              <w:ind w:left="0"/>
              <w:jc w:val="left"/>
              <w:rPr>
                <w:sz w:val="18"/>
                <w:szCs w:val="18"/>
              </w:rPr>
            </w:pPr>
            <w:r w:rsidRPr="000A05EE">
              <w:rPr>
                <w:sz w:val="18"/>
                <w:szCs w:val="18"/>
              </w:rPr>
              <w:t>Area of Special Amenity. Area subject to a Tree Preservation Order.</w:t>
            </w:r>
          </w:p>
          <w:p w14:paraId="75A69042" w14:textId="77777777" w:rsidR="000A05EE" w:rsidRPr="000A05EE" w:rsidRDefault="000A05EE" w:rsidP="000A05EE">
            <w:pPr>
              <w:pStyle w:val="ListParagraph"/>
              <w:ind w:left="0"/>
              <w:jc w:val="left"/>
              <w:rPr>
                <w:sz w:val="18"/>
                <w:szCs w:val="18"/>
              </w:rPr>
            </w:pPr>
            <w:r w:rsidRPr="000A05EE">
              <w:rPr>
                <w:sz w:val="18"/>
                <w:szCs w:val="18"/>
              </w:rPr>
              <w:t>Area of High Amenity, or equivalent, designated under the County Development Plan.</w:t>
            </w:r>
          </w:p>
          <w:p w14:paraId="11F93D8C" w14:textId="77777777" w:rsidR="000A05EE" w:rsidRPr="000A05EE" w:rsidRDefault="000A05EE" w:rsidP="000A05EE">
            <w:pPr>
              <w:pStyle w:val="ListParagraph"/>
              <w:ind w:left="0"/>
              <w:jc w:val="left"/>
              <w:rPr>
                <w:sz w:val="18"/>
                <w:szCs w:val="18"/>
              </w:rPr>
            </w:pPr>
            <w:r w:rsidRPr="000A05EE">
              <w:rPr>
                <w:sz w:val="18"/>
                <w:szCs w:val="18"/>
              </w:rPr>
              <w:t>Resident or regularly occurring populations (assessed to be important at the County level) of the following:</w:t>
            </w:r>
          </w:p>
          <w:p w14:paraId="21BAEA38" w14:textId="77777777" w:rsidR="000A05EE" w:rsidRPr="000A05EE" w:rsidRDefault="000A05EE" w:rsidP="000A05EE">
            <w:pPr>
              <w:pStyle w:val="ListParagraph"/>
              <w:numPr>
                <w:ilvl w:val="0"/>
                <w:numId w:val="23"/>
              </w:numPr>
              <w:ind w:left="341" w:hanging="284"/>
              <w:contextualSpacing w:val="0"/>
              <w:jc w:val="left"/>
              <w:rPr>
                <w:sz w:val="18"/>
                <w:szCs w:val="18"/>
              </w:rPr>
            </w:pPr>
            <w:r w:rsidRPr="000A05EE">
              <w:rPr>
                <w:sz w:val="18"/>
                <w:szCs w:val="18"/>
              </w:rPr>
              <w:t>Species of bird, listed in Annex I and/or referred to in Article 4(2) of the Birds Directive;</w:t>
            </w:r>
          </w:p>
          <w:p w14:paraId="1AB82F54" w14:textId="77777777" w:rsidR="000A05EE" w:rsidRPr="000A05EE" w:rsidRDefault="000A05EE" w:rsidP="000A05EE">
            <w:pPr>
              <w:pStyle w:val="ListParagraph"/>
              <w:numPr>
                <w:ilvl w:val="0"/>
                <w:numId w:val="23"/>
              </w:numPr>
              <w:ind w:left="341" w:hanging="284"/>
              <w:contextualSpacing w:val="0"/>
              <w:jc w:val="left"/>
              <w:rPr>
                <w:sz w:val="18"/>
                <w:szCs w:val="18"/>
              </w:rPr>
            </w:pPr>
            <w:r w:rsidRPr="000A05EE">
              <w:rPr>
                <w:sz w:val="18"/>
                <w:szCs w:val="18"/>
              </w:rPr>
              <w:t>Species of animal and plants listed in Annex II and/or IV of the Habitats Directive;</w:t>
            </w:r>
          </w:p>
          <w:p w14:paraId="26FC59D9" w14:textId="77777777" w:rsidR="000A05EE" w:rsidRPr="000A05EE" w:rsidRDefault="000A05EE" w:rsidP="000A05EE">
            <w:pPr>
              <w:pStyle w:val="ListParagraph"/>
              <w:numPr>
                <w:ilvl w:val="0"/>
                <w:numId w:val="23"/>
              </w:numPr>
              <w:ind w:left="341" w:hanging="284"/>
              <w:contextualSpacing w:val="0"/>
              <w:jc w:val="left"/>
              <w:rPr>
                <w:sz w:val="18"/>
                <w:szCs w:val="18"/>
              </w:rPr>
            </w:pPr>
            <w:r w:rsidRPr="000A05EE">
              <w:rPr>
                <w:sz w:val="18"/>
                <w:szCs w:val="18"/>
              </w:rPr>
              <w:t>Species protected under the Wildlife Acts; and/or</w:t>
            </w:r>
          </w:p>
          <w:p w14:paraId="3A0F9361" w14:textId="77777777" w:rsidR="000A05EE" w:rsidRPr="000A05EE" w:rsidRDefault="000A05EE" w:rsidP="000A05EE">
            <w:pPr>
              <w:pStyle w:val="ListParagraph"/>
              <w:numPr>
                <w:ilvl w:val="0"/>
                <w:numId w:val="23"/>
              </w:numPr>
              <w:ind w:left="341" w:hanging="284"/>
              <w:contextualSpacing w:val="0"/>
              <w:jc w:val="left"/>
              <w:rPr>
                <w:sz w:val="18"/>
                <w:szCs w:val="18"/>
              </w:rPr>
            </w:pPr>
            <w:r w:rsidRPr="000A05EE">
              <w:rPr>
                <w:sz w:val="18"/>
                <w:szCs w:val="18"/>
              </w:rPr>
              <w:t>Species listed on the relevant Red Data list.</w:t>
            </w:r>
          </w:p>
          <w:p w14:paraId="0295B6E6" w14:textId="77777777" w:rsidR="000A05EE" w:rsidRPr="000A05EE" w:rsidRDefault="000A05EE" w:rsidP="000A05EE">
            <w:pPr>
              <w:pStyle w:val="ListParagraph"/>
              <w:ind w:left="0"/>
              <w:jc w:val="left"/>
              <w:rPr>
                <w:sz w:val="18"/>
                <w:szCs w:val="18"/>
              </w:rPr>
            </w:pPr>
            <w:r w:rsidRPr="000A05EE">
              <w:rPr>
                <w:sz w:val="18"/>
                <w:szCs w:val="18"/>
              </w:rPr>
              <w:t>Site containing area or areas of the habitat types listed in Annex I of the Habitats Directive that do not fulfil the criteria for valuation as of International or National importance.</w:t>
            </w:r>
          </w:p>
          <w:p w14:paraId="4496540C" w14:textId="77777777" w:rsidR="000A05EE" w:rsidRPr="000A05EE" w:rsidRDefault="000A05EE" w:rsidP="000A05EE">
            <w:pPr>
              <w:pStyle w:val="ListParagraph"/>
              <w:ind w:left="0"/>
              <w:jc w:val="left"/>
              <w:rPr>
                <w:sz w:val="18"/>
                <w:szCs w:val="18"/>
              </w:rPr>
            </w:pPr>
            <w:r w:rsidRPr="000A05EE">
              <w:rPr>
                <w:sz w:val="18"/>
                <w:szCs w:val="18"/>
              </w:rPr>
              <w:t>County important populations of species; or viable areas of semi-natural habitats; or natural heritage features identified in the National or Local BAP; if this has been prepared.</w:t>
            </w:r>
          </w:p>
          <w:p w14:paraId="56231692" w14:textId="77777777" w:rsidR="000A05EE" w:rsidRPr="000A05EE" w:rsidRDefault="000A05EE" w:rsidP="000A05EE">
            <w:pPr>
              <w:pStyle w:val="ListParagraph"/>
              <w:ind w:left="0"/>
              <w:jc w:val="left"/>
              <w:rPr>
                <w:sz w:val="18"/>
                <w:szCs w:val="18"/>
              </w:rPr>
            </w:pPr>
            <w:r w:rsidRPr="000A05EE">
              <w:rPr>
                <w:sz w:val="18"/>
                <w:szCs w:val="18"/>
              </w:rPr>
              <w:t>Sites containing semi-natural habitat types with high biodiversity in a county context and a high degree of naturalness, or populations of species that are uncommon within the county.</w:t>
            </w:r>
          </w:p>
          <w:p w14:paraId="1B25B117" w14:textId="77777777" w:rsidR="000A05EE" w:rsidRPr="000A05EE" w:rsidRDefault="000A05EE" w:rsidP="000A05EE">
            <w:pPr>
              <w:pStyle w:val="ListParagraph"/>
              <w:ind w:left="0"/>
              <w:jc w:val="left"/>
              <w:rPr>
                <w:sz w:val="18"/>
                <w:szCs w:val="18"/>
              </w:rPr>
            </w:pPr>
            <w:r w:rsidRPr="000A05EE">
              <w:rPr>
                <w:sz w:val="18"/>
                <w:szCs w:val="18"/>
              </w:rPr>
              <w:t>Sites containing habitats and species that are rare or are undergoing a decline in quality or extent at a national level.</w:t>
            </w:r>
          </w:p>
        </w:tc>
      </w:tr>
      <w:tr w:rsidR="000A05EE" w:rsidRPr="000A05EE" w14:paraId="190328F0" w14:textId="77777777" w:rsidTr="000A05EE">
        <w:trPr>
          <w:cantSplit/>
          <w:trHeight w:val="1134"/>
        </w:trPr>
        <w:tc>
          <w:tcPr>
            <w:tcW w:w="289" w:type="pct"/>
            <w:textDirection w:val="btLr"/>
          </w:tcPr>
          <w:p w14:paraId="0834CDE9" w14:textId="77777777" w:rsidR="000A05EE" w:rsidRPr="000A05EE" w:rsidRDefault="000A05EE" w:rsidP="000A05EE">
            <w:pPr>
              <w:ind w:left="113" w:right="113"/>
              <w:jc w:val="left"/>
              <w:rPr>
                <w:b/>
                <w:sz w:val="18"/>
                <w:szCs w:val="18"/>
              </w:rPr>
            </w:pPr>
            <w:r w:rsidRPr="000A05EE">
              <w:rPr>
                <w:b/>
                <w:sz w:val="18"/>
                <w:szCs w:val="18"/>
              </w:rPr>
              <w:lastRenderedPageBreak/>
              <w:t>Local Importance (higher value)</w:t>
            </w:r>
          </w:p>
        </w:tc>
        <w:tc>
          <w:tcPr>
            <w:tcW w:w="4711" w:type="pct"/>
            <w:gridSpan w:val="2"/>
          </w:tcPr>
          <w:p w14:paraId="6CCC0AE8" w14:textId="77777777" w:rsidR="000A05EE" w:rsidRPr="000A05EE" w:rsidRDefault="000A05EE" w:rsidP="000A05EE">
            <w:pPr>
              <w:pStyle w:val="ListParagraph"/>
              <w:ind w:left="0"/>
              <w:jc w:val="left"/>
              <w:rPr>
                <w:sz w:val="18"/>
                <w:szCs w:val="18"/>
              </w:rPr>
            </w:pPr>
            <w:r w:rsidRPr="000A05EE">
              <w:rPr>
                <w:sz w:val="18"/>
                <w:szCs w:val="18"/>
              </w:rPr>
              <w:t>Locally important populations of priority species or habitats or natural heritage features identified in the Local BAP, if this has been prepared;</w:t>
            </w:r>
          </w:p>
          <w:p w14:paraId="6ACB4703" w14:textId="77777777" w:rsidR="000A05EE" w:rsidRPr="000A05EE" w:rsidRDefault="000A05EE" w:rsidP="000A05EE">
            <w:pPr>
              <w:pStyle w:val="ListParagraph"/>
              <w:ind w:left="0"/>
              <w:jc w:val="left"/>
              <w:rPr>
                <w:sz w:val="18"/>
                <w:szCs w:val="18"/>
              </w:rPr>
            </w:pPr>
            <w:r w:rsidRPr="000A05EE">
              <w:rPr>
                <w:sz w:val="18"/>
                <w:szCs w:val="18"/>
              </w:rPr>
              <w:t>Resident or regularly occurring populations (assessed to be important at the Local level) of the following:</w:t>
            </w:r>
          </w:p>
          <w:p w14:paraId="13702B1D" w14:textId="77777777" w:rsidR="000A05EE" w:rsidRPr="000A05EE" w:rsidRDefault="000A05EE" w:rsidP="000A05EE">
            <w:pPr>
              <w:pStyle w:val="ListParagraph"/>
              <w:numPr>
                <w:ilvl w:val="0"/>
                <w:numId w:val="24"/>
              </w:numPr>
              <w:ind w:left="341" w:hanging="284"/>
              <w:contextualSpacing w:val="0"/>
              <w:jc w:val="left"/>
              <w:rPr>
                <w:sz w:val="18"/>
                <w:szCs w:val="18"/>
              </w:rPr>
            </w:pPr>
            <w:r w:rsidRPr="000A05EE">
              <w:rPr>
                <w:sz w:val="18"/>
                <w:szCs w:val="18"/>
              </w:rPr>
              <w:t>Species of bird, listed in Annex I and/or referred to in Article 4(2) of the Birds Directive;</w:t>
            </w:r>
          </w:p>
          <w:p w14:paraId="5132B619" w14:textId="77777777" w:rsidR="000A05EE" w:rsidRPr="000A05EE" w:rsidRDefault="000A05EE" w:rsidP="000A05EE">
            <w:pPr>
              <w:pStyle w:val="ListParagraph"/>
              <w:numPr>
                <w:ilvl w:val="0"/>
                <w:numId w:val="24"/>
              </w:numPr>
              <w:ind w:left="341" w:hanging="284"/>
              <w:contextualSpacing w:val="0"/>
              <w:jc w:val="left"/>
              <w:rPr>
                <w:sz w:val="18"/>
                <w:szCs w:val="18"/>
              </w:rPr>
            </w:pPr>
            <w:r w:rsidRPr="000A05EE">
              <w:rPr>
                <w:sz w:val="18"/>
                <w:szCs w:val="18"/>
              </w:rPr>
              <w:t>Species of animal and plants listed in Annex II and/or IV of the Habitats Directive;</w:t>
            </w:r>
          </w:p>
          <w:p w14:paraId="2180D0A0" w14:textId="77777777" w:rsidR="000A05EE" w:rsidRPr="000A05EE" w:rsidRDefault="000A05EE" w:rsidP="000A05EE">
            <w:pPr>
              <w:pStyle w:val="ListParagraph"/>
              <w:numPr>
                <w:ilvl w:val="0"/>
                <w:numId w:val="24"/>
              </w:numPr>
              <w:ind w:left="341" w:hanging="284"/>
              <w:contextualSpacing w:val="0"/>
              <w:jc w:val="left"/>
              <w:rPr>
                <w:sz w:val="18"/>
                <w:szCs w:val="18"/>
              </w:rPr>
            </w:pPr>
            <w:r w:rsidRPr="000A05EE">
              <w:rPr>
                <w:sz w:val="18"/>
                <w:szCs w:val="18"/>
              </w:rPr>
              <w:t>Species protected under the Wildlife Acts; and/or</w:t>
            </w:r>
          </w:p>
          <w:p w14:paraId="65D0410C" w14:textId="77777777" w:rsidR="000A05EE" w:rsidRPr="000A05EE" w:rsidRDefault="000A05EE" w:rsidP="000A05EE">
            <w:pPr>
              <w:pStyle w:val="ListParagraph"/>
              <w:numPr>
                <w:ilvl w:val="0"/>
                <w:numId w:val="24"/>
              </w:numPr>
              <w:ind w:left="341" w:hanging="284"/>
              <w:contextualSpacing w:val="0"/>
              <w:jc w:val="left"/>
              <w:rPr>
                <w:sz w:val="18"/>
                <w:szCs w:val="18"/>
              </w:rPr>
            </w:pPr>
            <w:r w:rsidRPr="000A05EE">
              <w:rPr>
                <w:sz w:val="18"/>
                <w:szCs w:val="18"/>
              </w:rPr>
              <w:t>Species listed on the relevant Red Data list.</w:t>
            </w:r>
          </w:p>
          <w:p w14:paraId="015C48AC" w14:textId="77777777" w:rsidR="000A05EE" w:rsidRPr="000A05EE" w:rsidRDefault="000A05EE" w:rsidP="000A05EE">
            <w:pPr>
              <w:pStyle w:val="ListParagraph"/>
              <w:ind w:left="0"/>
              <w:jc w:val="left"/>
              <w:rPr>
                <w:sz w:val="18"/>
                <w:szCs w:val="18"/>
              </w:rPr>
            </w:pPr>
            <w:r w:rsidRPr="000A05EE">
              <w:rPr>
                <w:sz w:val="18"/>
                <w:szCs w:val="18"/>
              </w:rPr>
              <w:t>Sites containing semi-natural habitat types with high biodiversity in a local context and a high degree of naturalness, or populations of species that are uncommon in the locality;</w:t>
            </w:r>
          </w:p>
          <w:p w14:paraId="4C5CA3C2" w14:textId="77777777" w:rsidR="000A05EE" w:rsidRPr="000A05EE" w:rsidRDefault="000A05EE" w:rsidP="000A05EE">
            <w:pPr>
              <w:pStyle w:val="ListParagraph"/>
              <w:numPr>
                <w:ilvl w:val="0"/>
                <w:numId w:val="25"/>
              </w:numPr>
              <w:ind w:left="341" w:hanging="284"/>
              <w:contextualSpacing w:val="0"/>
              <w:jc w:val="left"/>
              <w:rPr>
                <w:sz w:val="18"/>
                <w:szCs w:val="18"/>
              </w:rPr>
            </w:pPr>
            <w:r w:rsidRPr="000A05EE">
              <w:rPr>
                <w:sz w:val="18"/>
                <w:szCs w:val="18"/>
              </w:rPr>
              <w:t>Sites or features containing common or lower value habitats, including naturalised species that are essential in maintaining links and ecological corridors between features of higher ecological value.</w:t>
            </w:r>
          </w:p>
        </w:tc>
      </w:tr>
      <w:tr w:rsidR="000A05EE" w:rsidRPr="000A05EE" w14:paraId="6374C286" w14:textId="77777777" w:rsidTr="000A05EE">
        <w:trPr>
          <w:cantSplit/>
          <w:trHeight w:val="1134"/>
        </w:trPr>
        <w:tc>
          <w:tcPr>
            <w:tcW w:w="289" w:type="pct"/>
            <w:textDirection w:val="btLr"/>
          </w:tcPr>
          <w:p w14:paraId="29464DDD" w14:textId="77777777" w:rsidR="000A05EE" w:rsidRPr="000A05EE" w:rsidRDefault="000A05EE" w:rsidP="000A05EE">
            <w:pPr>
              <w:ind w:left="113" w:right="113"/>
              <w:jc w:val="left"/>
              <w:rPr>
                <w:b/>
                <w:sz w:val="18"/>
                <w:szCs w:val="18"/>
              </w:rPr>
            </w:pPr>
            <w:r w:rsidRPr="000A05EE">
              <w:rPr>
                <w:b/>
                <w:sz w:val="18"/>
                <w:szCs w:val="18"/>
              </w:rPr>
              <w:t>Local Importance (lower value)</w:t>
            </w:r>
          </w:p>
        </w:tc>
        <w:tc>
          <w:tcPr>
            <w:tcW w:w="4711" w:type="pct"/>
            <w:gridSpan w:val="2"/>
          </w:tcPr>
          <w:p w14:paraId="0925E67D" w14:textId="77777777" w:rsidR="000A05EE" w:rsidRPr="000A05EE" w:rsidRDefault="000A05EE" w:rsidP="000A05EE">
            <w:pPr>
              <w:pStyle w:val="ListParagraph"/>
              <w:ind w:left="0"/>
              <w:jc w:val="left"/>
              <w:rPr>
                <w:sz w:val="18"/>
                <w:szCs w:val="18"/>
              </w:rPr>
            </w:pPr>
            <w:r w:rsidRPr="000A05EE">
              <w:rPr>
                <w:sz w:val="18"/>
                <w:szCs w:val="18"/>
              </w:rPr>
              <w:t>Sites containing small areas of semi-natural habitat that are of some local importance for wildlife;</w:t>
            </w:r>
          </w:p>
          <w:p w14:paraId="0E07FCAA" w14:textId="77777777" w:rsidR="000A05EE" w:rsidRPr="000A05EE" w:rsidRDefault="000A05EE" w:rsidP="000A05EE">
            <w:pPr>
              <w:pStyle w:val="ListParagraph"/>
              <w:ind w:left="0"/>
              <w:jc w:val="left"/>
              <w:rPr>
                <w:sz w:val="18"/>
                <w:szCs w:val="18"/>
              </w:rPr>
            </w:pPr>
            <w:r w:rsidRPr="000A05EE">
              <w:rPr>
                <w:sz w:val="18"/>
                <w:szCs w:val="18"/>
              </w:rPr>
              <w:t>Sites or features containing non-native species that are of some importance in maintaining habitat links.</w:t>
            </w:r>
          </w:p>
        </w:tc>
      </w:tr>
    </w:tbl>
    <w:p w14:paraId="1157746F" w14:textId="77777777" w:rsidR="000A05EE" w:rsidRDefault="000A05EE" w:rsidP="000A05EE">
      <w:pPr>
        <w:pStyle w:val="BodyTextIndent"/>
        <w:rPr>
          <w:lang w:val="en-GB" w:eastAsia="en-US"/>
        </w:rPr>
      </w:pPr>
    </w:p>
    <w:p w14:paraId="631A936C" w14:textId="77777777" w:rsidR="000A05EE" w:rsidRDefault="000A05EE" w:rsidP="000A05EE">
      <w:pPr>
        <w:pStyle w:val="BodyTextIndent"/>
        <w:rPr>
          <w:lang w:val="en-GB" w:eastAsia="en-US"/>
        </w:rPr>
      </w:pPr>
    </w:p>
    <w:p w14:paraId="0D9692EB" w14:textId="77777777" w:rsidR="000A05EE" w:rsidRPr="002574D5" w:rsidRDefault="000A05EE" w:rsidP="000A05EE">
      <w:r w:rsidRPr="00A7594C">
        <w:rPr>
          <w:b/>
        </w:rPr>
        <w:t xml:space="preserve">Table </w:t>
      </w:r>
      <w:r>
        <w:rPr>
          <w:b/>
        </w:rPr>
        <w:t>A.2</w:t>
      </w:r>
      <w:r w:rsidRPr="002574D5">
        <w:t xml:space="preserve"> Criteria for assessing impact magnitude (NRA, 2009).</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99"/>
        <w:gridCol w:w="7117"/>
      </w:tblGrid>
      <w:tr w:rsidR="000A05EE" w:rsidRPr="00B57128" w14:paraId="62F2F241" w14:textId="77777777" w:rsidTr="000A05EE">
        <w:tc>
          <w:tcPr>
            <w:tcW w:w="1053" w:type="pct"/>
            <w:shd w:val="clear" w:color="auto" w:fill="000000"/>
          </w:tcPr>
          <w:p w14:paraId="648EFE70" w14:textId="77777777" w:rsidR="000A05EE" w:rsidRPr="00B57128" w:rsidRDefault="000A05EE" w:rsidP="000A05EE">
            <w:pPr>
              <w:rPr>
                <w:b/>
                <w:sz w:val="18"/>
                <w:szCs w:val="18"/>
              </w:rPr>
            </w:pPr>
            <w:r w:rsidRPr="00B57128">
              <w:rPr>
                <w:b/>
                <w:sz w:val="18"/>
                <w:szCs w:val="18"/>
              </w:rPr>
              <w:t>Impact magnitude</w:t>
            </w:r>
          </w:p>
        </w:tc>
        <w:tc>
          <w:tcPr>
            <w:tcW w:w="3947" w:type="pct"/>
            <w:shd w:val="clear" w:color="auto" w:fill="000000"/>
          </w:tcPr>
          <w:p w14:paraId="5CC3E9F3" w14:textId="77777777" w:rsidR="000A05EE" w:rsidRPr="00B57128" w:rsidRDefault="000A05EE" w:rsidP="000A05EE">
            <w:pPr>
              <w:rPr>
                <w:b/>
                <w:sz w:val="18"/>
                <w:szCs w:val="18"/>
              </w:rPr>
            </w:pPr>
            <w:r w:rsidRPr="00B57128">
              <w:rPr>
                <w:b/>
                <w:sz w:val="18"/>
                <w:szCs w:val="18"/>
              </w:rPr>
              <w:t>Definition</w:t>
            </w:r>
          </w:p>
        </w:tc>
      </w:tr>
      <w:tr w:rsidR="000A05EE" w:rsidRPr="00B57128" w14:paraId="292371ED" w14:textId="77777777" w:rsidTr="000A05EE">
        <w:tc>
          <w:tcPr>
            <w:tcW w:w="1053" w:type="pct"/>
          </w:tcPr>
          <w:p w14:paraId="1D44A5CC" w14:textId="77777777" w:rsidR="000A05EE" w:rsidRPr="00B57128" w:rsidRDefault="000A05EE" w:rsidP="000A05EE">
            <w:pPr>
              <w:rPr>
                <w:sz w:val="18"/>
                <w:szCs w:val="18"/>
              </w:rPr>
            </w:pPr>
            <w:r w:rsidRPr="00B57128">
              <w:rPr>
                <w:sz w:val="18"/>
                <w:szCs w:val="18"/>
              </w:rPr>
              <w:t>No change:</w:t>
            </w:r>
          </w:p>
        </w:tc>
        <w:tc>
          <w:tcPr>
            <w:tcW w:w="3947" w:type="pct"/>
          </w:tcPr>
          <w:p w14:paraId="6D993216" w14:textId="77777777" w:rsidR="000A05EE" w:rsidRPr="00B57128" w:rsidRDefault="000A05EE" w:rsidP="000A05EE">
            <w:pPr>
              <w:rPr>
                <w:sz w:val="18"/>
                <w:szCs w:val="18"/>
              </w:rPr>
            </w:pPr>
            <w:r w:rsidRPr="00B57128">
              <w:rPr>
                <w:sz w:val="18"/>
                <w:szCs w:val="18"/>
              </w:rPr>
              <w:t>No discernible change in the ecology of the affected feature.</w:t>
            </w:r>
          </w:p>
        </w:tc>
      </w:tr>
      <w:tr w:rsidR="000A05EE" w:rsidRPr="00B57128" w14:paraId="3BFA92CD" w14:textId="77777777" w:rsidTr="000A05EE">
        <w:tc>
          <w:tcPr>
            <w:tcW w:w="1053" w:type="pct"/>
          </w:tcPr>
          <w:p w14:paraId="4FD6555B" w14:textId="77777777" w:rsidR="000A05EE" w:rsidRPr="00B57128" w:rsidRDefault="000A05EE" w:rsidP="000A05EE">
            <w:pPr>
              <w:rPr>
                <w:sz w:val="18"/>
                <w:szCs w:val="18"/>
              </w:rPr>
            </w:pPr>
            <w:r w:rsidRPr="00B57128">
              <w:rPr>
                <w:sz w:val="18"/>
                <w:szCs w:val="18"/>
              </w:rPr>
              <w:t>Imperceptible Impact:</w:t>
            </w:r>
          </w:p>
        </w:tc>
        <w:tc>
          <w:tcPr>
            <w:tcW w:w="3947" w:type="pct"/>
          </w:tcPr>
          <w:p w14:paraId="6C95701A" w14:textId="77777777" w:rsidR="000A05EE" w:rsidRPr="00B57128" w:rsidRDefault="000A05EE" w:rsidP="000A05EE">
            <w:pPr>
              <w:rPr>
                <w:sz w:val="18"/>
                <w:szCs w:val="18"/>
              </w:rPr>
            </w:pPr>
            <w:r w:rsidRPr="00B57128">
              <w:rPr>
                <w:sz w:val="18"/>
                <w:szCs w:val="18"/>
              </w:rPr>
              <w:t>An impact capable of measurement but without noticeable consequences.</w:t>
            </w:r>
          </w:p>
        </w:tc>
      </w:tr>
      <w:tr w:rsidR="000A05EE" w:rsidRPr="00B57128" w14:paraId="57C05A07" w14:textId="77777777" w:rsidTr="000A05EE">
        <w:tc>
          <w:tcPr>
            <w:tcW w:w="1053" w:type="pct"/>
          </w:tcPr>
          <w:p w14:paraId="16DE97F8" w14:textId="77777777" w:rsidR="000A05EE" w:rsidRPr="00B57128" w:rsidRDefault="000A05EE" w:rsidP="000A05EE">
            <w:pPr>
              <w:rPr>
                <w:sz w:val="18"/>
                <w:szCs w:val="18"/>
              </w:rPr>
            </w:pPr>
            <w:r w:rsidRPr="00B57128">
              <w:rPr>
                <w:sz w:val="18"/>
                <w:szCs w:val="18"/>
              </w:rPr>
              <w:t>Slight Impact:</w:t>
            </w:r>
          </w:p>
        </w:tc>
        <w:tc>
          <w:tcPr>
            <w:tcW w:w="3947" w:type="pct"/>
          </w:tcPr>
          <w:p w14:paraId="7478C23B" w14:textId="77777777" w:rsidR="000A05EE" w:rsidRPr="00B57128" w:rsidRDefault="000A05EE" w:rsidP="000A05EE">
            <w:pPr>
              <w:rPr>
                <w:sz w:val="18"/>
                <w:szCs w:val="18"/>
              </w:rPr>
            </w:pPr>
            <w:r w:rsidRPr="00B57128">
              <w:rPr>
                <w:sz w:val="18"/>
                <w:szCs w:val="18"/>
              </w:rPr>
              <w:t>An impact which causes noticeable changes in the character of the environment without affecting its sensitivities.</w:t>
            </w:r>
          </w:p>
        </w:tc>
      </w:tr>
      <w:tr w:rsidR="000A05EE" w:rsidRPr="00B57128" w14:paraId="19B8AC63" w14:textId="77777777" w:rsidTr="000A05EE">
        <w:tc>
          <w:tcPr>
            <w:tcW w:w="1053" w:type="pct"/>
          </w:tcPr>
          <w:p w14:paraId="094A9D7B" w14:textId="77777777" w:rsidR="000A05EE" w:rsidRPr="00B57128" w:rsidRDefault="000A05EE" w:rsidP="000A05EE">
            <w:pPr>
              <w:rPr>
                <w:sz w:val="18"/>
                <w:szCs w:val="18"/>
              </w:rPr>
            </w:pPr>
            <w:r w:rsidRPr="00B57128">
              <w:rPr>
                <w:sz w:val="18"/>
                <w:szCs w:val="18"/>
              </w:rPr>
              <w:t>Moderate Impact:</w:t>
            </w:r>
          </w:p>
        </w:tc>
        <w:tc>
          <w:tcPr>
            <w:tcW w:w="3947" w:type="pct"/>
          </w:tcPr>
          <w:p w14:paraId="0E88307C" w14:textId="77777777" w:rsidR="000A05EE" w:rsidRPr="00B57128" w:rsidRDefault="000A05EE" w:rsidP="000A05EE">
            <w:pPr>
              <w:rPr>
                <w:sz w:val="18"/>
                <w:szCs w:val="18"/>
              </w:rPr>
            </w:pPr>
            <w:r w:rsidRPr="00B57128">
              <w:rPr>
                <w:sz w:val="18"/>
                <w:szCs w:val="18"/>
              </w:rPr>
              <w:t>An impact that alters the character of the environment that is consistent with existing and emerging trends.</w:t>
            </w:r>
          </w:p>
        </w:tc>
      </w:tr>
      <w:tr w:rsidR="000A05EE" w:rsidRPr="00B57128" w14:paraId="6F18C55E" w14:textId="77777777" w:rsidTr="000A05EE">
        <w:tc>
          <w:tcPr>
            <w:tcW w:w="1053" w:type="pct"/>
          </w:tcPr>
          <w:p w14:paraId="5CBA134D" w14:textId="77777777" w:rsidR="000A05EE" w:rsidRPr="00B57128" w:rsidRDefault="000A05EE" w:rsidP="000A05EE">
            <w:pPr>
              <w:rPr>
                <w:sz w:val="18"/>
                <w:szCs w:val="18"/>
              </w:rPr>
            </w:pPr>
            <w:r w:rsidRPr="00B57128">
              <w:rPr>
                <w:sz w:val="18"/>
                <w:szCs w:val="18"/>
              </w:rPr>
              <w:t>Significant Impact:</w:t>
            </w:r>
          </w:p>
        </w:tc>
        <w:tc>
          <w:tcPr>
            <w:tcW w:w="3947" w:type="pct"/>
          </w:tcPr>
          <w:p w14:paraId="698359CC" w14:textId="77777777" w:rsidR="000A05EE" w:rsidRPr="00B57128" w:rsidRDefault="000A05EE" w:rsidP="000A05EE">
            <w:pPr>
              <w:rPr>
                <w:sz w:val="18"/>
                <w:szCs w:val="18"/>
              </w:rPr>
            </w:pPr>
            <w:r w:rsidRPr="00B57128">
              <w:rPr>
                <w:sz w:val="18"/>
                <w:szCs w:val="18"/>
              </w:rPr>
              <w:t>An impact which, by its character, magnitude, duration or intensity alters a sensitive aspect of the environment.</w:t>
            </w:r>
          </w:p>
        </w:tc>
      </w:tr>
      <w:tr w:rsidR="000A05EE" w:rsidRPr="00B57128" w14:paraId="0749342F" w14:textId="77777777" w:rsidTr="000A05EE">
        <w:tc>
          <w:tcPr>
            <w:tcW w:w="1053" w:type="pct"/>
          </w:tcPr>
          <w:p w14:paraId="24589452" w14:textId="77777777" w:rsidR="000A05EE" w:rsidRPr="00B57128" w:rsidRDefault="000A05EE" w:rsidP="000A05EE">
            <w:pPr>
              <w:rPr>
                <w:sz w:val="18"/>
                <w:szCs w:val="18"/>
              </w:rPr>
            </w:pPr>
            <w:r w:rsidRPr="00B57128">
              <w:rPr>
                <w:sz w:val="18"/>
                <w:szCs w:val="18"/>
              </w:rPr>
              <w:t>Profound Impact:</w:t>
            </w:r>
          </w:p>
        </w:tc>
        <w:tc>
          <w:tcPr>
            <w:tcW w:w="3947" w:type="pct"/>
          </w:tcPr>
          <w:p w14:paraId="753EDA4A" w14:textId="77777777" w:rsidR="000A05EE" w:rsidRPr="00B57128" w:rsidRDefault="000A05EE" w:rsidP="000A05EE">
            <w:pPr>
              <w:rPr>
                <w:sz w:val="18"/>
                <w:szCs w:val="18"/>
              </w:rPr>
            </w:pPr>
            <w:r w:rsidRPr="00B57128">
              <w:rPr>
                <w:sz w:val="18"/>
                <w:szCs w:val="18"/>
              </w:rPr>
              <w:t>An impact which obliterates sensitive characteristics.</w:t>
            </w:r>
          </w:p>
        </w:tc>
      </w:tr>
    </w:tbl>
    <w:p w14:paraId="1E63A6C0" w14:textId="77777777" w:rsidR="000A05EE" w:rsidRPr="00923670" w:rsidRDefault="000A05EE" w:rsidP="000A05EE">
      <w:pPr>
        <w:pStyle w:val="BodyTextIndent"/>
        <w:rPr>
          <w:lang w:val="en-GB" w:eastAsia="en-US"/>
        </w:rPr>
      </w:pPr>
    </w:p>
    <w:p w14:paraId="7000C5A6" w14:textId="77777777" w:rsidR="000A05EE" w:rsidRDefault="000A05EE" w:rsidP="000516A8">
      <w:pPr>
        <w:spacing w:line="288" w:lineRule="auto"/>
        <w:rPr>
          <w:lang w:val="en-US"/>
        </w:rPr>
      </w:pPr>
    </w:p>
    <w:p w14:paraId="68AB7075" w14:textId="77777777" w:rsidR="001C5930" w:rsidRDefault="001C5930">
      <w:pPr>
        <w:jc w:val="left"/>
        <w:rPr>
          <w:lang w:val="en-US"/>
        </w:rPr>
      </w:pPr>
      <w:r>
        <w:rPr>
          <w:lang w:val="en-US"/>
        </w:rPr>
        <w:br w:type="page"/>
      </w:r>
    </w:p>
    <w:p w14:paraId="14061BC9" w14:textId="77777777" w:rsidR="00076F13" w:rsidRDefault="002F391C" w:rsidP="002F391C">
      <w:pPr>
        <w:pStyle w:val="Heading1"/>
      </w:pPr>
      <w:bookmarkStart w:id="74" w:name="_Toc78268993"/>
      <w:r>
        <w:lastRenderedPageBreak/>
        <w:t>APPENDIX 4</w:t>
      </w:r>
      <w:r>
        <w:tab/>
      </w:r>
      <w:r>
        <w:tab/>
        <w:t>Protected / Threatened Birds</w:t>
      </w:r>
      <w:bookmarkEnd w:id="74"/>
    </w:p>
    <w:p w14:paraId="4964BB58" w14:textId="77777777" w:rsidR="002F391C" w:rsidRDefault="002F391C" w:rsidP="000516A8">
      <w:pPr>
        <w:spacing w:line="288" w:lineRule="auto"/>
        <w:rPr>
          <w:lang w:val="en-US"/>
        </w:rPr>
      </w:pPr>
    </w:p>
    <w:p w14:paraId="38740A31" w14:textId="3528D8E7" w:rsidR="00C86087" w:rsidRPr="00C86087" w:rsidRDefault="00C86087" w:rsidP="00C86087">
      <w:pPr>
        <w:pStyle w:val="Caption"/>
        <w:keepNext/>
        <w:rPr>
          <w:rFonts w:eastAsia="Calibri" w:cs="Times New Roman"/>
          <w:color w:val="auto"/>
          <w:lang w:eastAsia="en-US"/>
        </w:rPr>
      </w:pPr>
      <w:r w:rsidRPr="00C86087">
        <w:rPr>
          <w:color w:val="auto"/>
          <w:lang w:val="en-US" w:eastAsia="en-GB"/>
        </w:rPr>
        <w:t>T</w:t>
      </w:r>
      <w:r w:rsidRPr="00C86087">
        <w:rPr>
          <w:color w:val="auto"/>
        </w:rPr>
        <w:t xml:space="preserve">able A.3 </w:t>
      </w:r>
      <w:r w:rsidRPr="00C86087">
        <w:rPr>
          <w:rFonts w:eastAsia="Calibri" w:cs="Times New Roman"/>
          <w:b w:val="0"/>
          <w:color w:val="auto"/>
          <w:lang w:eastAsia="en-US"/>
        </w:rPr>
        <w:t xml:space="preserve">List of protected </w:t>
      </w:r>
      <w:r>
        <w:rPr>
          <w:rFonts w:eastAsia="Calibri" w:cs="Times New Roman"/>
          <w:b w:val="0"/>
          <w:color w:val="auto"/>
          <w:lang w:eastAsia="en-US"/>
        </w:rPr>
        <w:t xml:space="preserve">/ </w:t>
      </w:r>
      <w:r w:rsidRPr="00C86087">
        <w:rPr>
          <w:rFonts w:eastAsia="Calibri" w:cs="Times New Roman"/>
          <w:b w:val="0"/>
          <w:color w:val="auto"/>
          <w:lang w:eastAsia="en-US"/>
        </w:rPr>
        <w:t xml:space="preserve">threatened </w:t>
      </w:r>
      <w:r>
        <w:rPr>
          <w:rFonts w:eastAsia="Calibri" w:cs="Times New Roman"/>
          <w:b w:val="0"/>
          <w:color w:val="auto"/>
          <w:lang w:eastAsia="en-US"/>
        </w:rPr>
        <w:t>bird</w:t>
      </w:r>
      <w:r w:rsidRPr="00C86087">
        <w:rPr>
          <w:rFonts w:eastAsia="Calibri" w:cs="Times New Roman"/>
          <w:b w:val="0"/>
          <w:color w:val="auto"/>
          <w:lang w:eastAsia="en-US"/>
        </w:rPr>
        <w:t xml:space="preserve"> species recorded in </w:t>
      </w:r>
      <w:r w:rsidR="00376B18">
        <w:rPr>
          <w:rFonts w:eastAsia="Calibri" w:cs="Times New Roman"/>
          <w:b w:val="0"/>
          <w:color w:val="auto"/>
          <w:lang w:eastAsia="en-US"/>
        </w:rPr>
        <w:t>H11</w:t>
      </w:r>
      <w:r>
        <w:rPr>
          <w:rFonts w:eastAsia="Calibri" w:cs="Times New Roman"/>
          <w:b w:val="0"/>
          <w:color w:val="auto"/>
          <w:lang w:eastAsia="en-US"/>
        </w:rPr>
        <w:t xml:space="preserve"> </w:t>
      </w:r>
      <w:r w:rsidR="00EE69CA">
        <w:rPr>
          <w:rFonts w:eastAsia="Calibri" w:cs="Times New Roman"/>
          <w:b w:val="0"/>
          <w:color w:val="auto"/>
          <w:lang w:eastAsia="en-US"/>
        </w:rPr>
        <w:t>n</w:t>
      </w:r>
      <w:r>
        <w:rPr>
          <w:rFonts w:eastAsia="Calibri" w:cs="Times New Roman"/>
          <w:b w:val="0"/>
          <w:color w:val="auto"/>
          <w:lang w:eastAsia="en-US"/>
        </w:rPr>
        <w:t>ational</w:t>
      </w:r>
      <w:r w:rsidR="00EE69CA">
        <w:rPr>
          <w:rFonts w:eastAsia="Calibri" w:cs="Times New Roman"/>
          <w:b w:val="0"/>
          <w:color w:val="auto"/>
          <w:lang w:eastAsia="en-US"/>
        </w:rPr>
        <w:t xml:space="preserve"> 10km </w:t>
      </w:r>
      <w:r w:rsidRPr="00C86087">
        <w:rPr>
          <w:rFonts w:eastAsia="Calibri" w:cs="Times New Roman"/>
          <w:b w:val="0"/>
          <w:color w:val="auto"/>
          <w:lang w:eastAsia="en-US"/>
        </w:rPr>
        <w:t>grid squares.</w:t>
      </w:r>
    </w:p>
    <w:tbl>
      <w:tblPr>
        <w:tblStyle w:val="TableGrid1"/>
        <w:tblW w:w="9243" w:type="dxa"/>
        <w:tblLayout w:type="fixed"/>
        <w:tblLook w:val="04A0" w:firstRow="1" w:lastRow="0" w:firstColumn="1" w:lastColumn="0" w:noHBand="0" w:noVBand="1"/>
      </w:tblPr>
      <w:tblGrid>
        <w:gridCol w:w="988"/>
        <w:gridCol w:w="1842"/>
        <w:gridCol w:w="2268"/>
        <w:gridCol w:w="4145"/>
      </w:tblGrid>
      <w:tr w:rsidR="001C5930" w:rsidRPr="0083362C" w14:paraId="13CFF2F0" w14:textId="77777777" w:rsidTr="005B62DA">
        <w:trPr>
          <w:cantSplit/>
          <w:tblHeader/>
        </w:trPr>
        <w:tc>
          <w:tcPr>
            <w:tcW w:w="988" w:type="dxa"/>
            <w:shd w:val="clear" w:color="auto" w:fill="000000" w:themeFill="text1"/>
          </w:tcPr>
          <w:p w14:paraId="56B7D0DE" w14:textId="77777777" w:rsidR="001C5930" w:rsidRPr="0083362C" w:rsidRDefault="001C5930" w:rsidP="0083362C">
            <w:pPr>
              <w:jc w:val="left"/>
              <w:rPr>
                <w:b/>
                <w:sz w:val="18"/>
                <w:szCs w:val="18"/>
                <w:lang w:eastAsia="en-US"/>
              </w:rPr>
            </w:pPr>
            <w:r w:rsidRPr="0083362C">
              <w:rPr>
                <w:b/>
                <w:sz w:val="18"/>
                <w:szCs w:val="18"/>
                <w:lang w:eastAsia="en-US"/>
              </w:rPr>
              <w:t>Group</w:t>
            </w:r>
          </w:p>
        </w:tc>
        <w:tc>
          <w:tcPr>
            <w:tcW w:w="1842" w:type="dxa"/>
            <w:shd w:val="clear" w:color="auto" w:fill="000000" w:themeFill="text1"/>
          </w:tcPr>
          <w:p w14:paraId="64D4B108" w14:textId="77777777" w:rsidR="001C5930" w:rsidRPr="0083362C" w:rsidRDefault="001C5930" w:rsidP="0083362C">
            <w:pPr>
              <w:jc w:val="left"/>
              <w:rPr>
                <w:b/>
                <w:sz w:val="18"/>
                <w:szCs w:val="18"/>
                <w:lang w:eastAsia="en-US"/>
              </w:rPr>
            </w:pPr>
            <w:r w:rsidRPr="0083362C">
              <w:rPr>
                <w:b/>
                <w:sz w:val="18"/>
                <w:szCs w:val="18"/>
                <w:lang w:eastAsia="en-US"/>
              </w:rPr>
              <w:t>Species</w:t>
            </w:r>
          </w:p>
        </w:tc>
        <w:tc>
          <w:tcPr>
            <w:tcW w:w="2268" w:type="dxa"/>
            <w:shd w:val="clear" w:color="auto" w:fill="000000" w:themeFill="text1"/>
          </w:tcPr>
          <w:p w14:paraId="4E987EAF" w14:textId="77777777" w:rsidR="001C5930" w:rsidRPr="0083362C" w:rsidRDefault="001C5930" w:rsidP="0083362C">
            <w:pPr>
              <w:jc w:val="left"/>
              <w:rPr>
                <w:b/>
                <w:sz w:val="18"/>
                <w:szCs w:val="18"/>
                <w:lang w:eastAsia="en-US"/>
              </w:rPr>
            </w:pPr>
            <w:r w:rsidRPr="0083362C">
              <w:rPr>
                <w:b/>
                <w:sz w:val="18"/>
                <w:szCs w:val="18"/>
                <w:lang w:eastAsia="en-US"/>
              </w:rPr>
              <w:t>Scientific name</w:t>
            </w:r>
          </w:p>
        </w:tc>
        <w:tc>
          <w:tcPr>
            <w:tcW w:w="4145" w:type="dxa"/>
            <w:shd w:val="clear" w:color="auto" w:fill="000000" w:themeFill="text1"/>
          </w:tcPr>
          <w:p w14:paraId="4B40E64D" w14:textId="77777777" w:rsidR="001C5930" w:rsidRPr="0083362C" w:rsidRDefault="001C5930" w:rsidP="0083362C">
            <w:pPr>
              <w:jc w:val="left"/>
              <w:rPr>
                <w:b/>
                <w:sz w:val="18"/>
                <w:szCs w:val="18"/>
                <w:lang w:eastAsia="en-US"/>
              </w:rPr>
            </w:pPr>
            <w:r w:rsidRPr="0083362C">
              <w:rPr>
                <w:b/>
                <w:sz w:val="18"/>
                <w:szCs w:val="18"/>
                <w:lang w:eastAsia="en-US"/>
              </w:rPr>
              <w:t>Designation</w:t>
            </w:r>
          </w:p>
        </w:tc>
      </w:tr>
      <w:tr w:rsidR="0083362C" w:rsidRPr="0083362C" w14:paraId="53D17E50" w14:textId="77777777" w:rsidTr="0083362C">
        <w:tc>
          <w:tcPr>
            <w:tcW w:w="988" w:type="dxa"/>
          </w:tcPr>
          <w:p w14:paraId="2BA7A84C" w14:textId="549030D4"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59F02D8C" w14:textId="46645993" w:rsidR="0083362C" w:rsidRPr="0083362C" w:rsidRDefault="0083362C" w:rsidP="0083362C">
            <w:pPr>
              <w:jc w:val="left"/>
              <w:rPr>
                <w:sz w:val="18"/>
                <w:szCs w:val="18"/>
                <w:lang w:eastAsia="en-US"/>
              </w:rPr>
            </w:pPr>
            <w:r w:rsidRPr="0083362C">
              <w:rPr>
                <w:color w:val="000000"/>
                <w:sz w:val="18"/>
                <w:szCs w:val="18"/>
              </w:rPr>
              <w:t>Barn Swallow</w:t>
            </w:r>
          </w:p>
        </w:tc>
        <w:tc>
          <w:tcPr>
            <w:tcW w:w="2268" w:type="dxa"/>
          </w:tcPr>
          <w:p w14:paraId="6E1027B4" w14:textId="639D7C64" w:rsidR="0083362C" w:rsidRPr="0083362C" w:rsidRDefault="0083362C" w:rsidP="0083362C">
            <w:pPr>
              <w:jc w:val="left"/>
              <w:rPr>
                <w:i/>
                <w:iCs/>
                <w:sz w:val="18"/>
                <w:szCs w:val="18"/>
                <w:lang w:eastAsia="en-US"/>
              </w:rPr>
            </w:pPr>
            <w:r w:rsidRPr="0083362C">
              <w:rPr>
                <w:i/>
                <w:iCs/>
                <w:sz w:val="18"/>
                <w:szCs w:val="18"/>
              </w:rPr>
              <w:t>Hirundo rustica</w:t>
            </w:r>
          </w:p>
        </w:tc>
        <w:tc>
          <w:tcPr>
            <w:tcW w:w="4145" w:type="dxa"/>
          </w:tcPr>
          <w:p w14:paraId="7CD0080B" w14:textId="0F8B3CD4"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0C5E2C9A" w14:textId="77777777" w:rsidTr="0083362C">
        <w:tc>
          <w:tcPr>
            <w:tcW w:w="988" w:type="dxa"/>
          </w:tcPr>
          <w:p w14:paraId="742EB58F" w14:textId="6CCE6072"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EF81AFF" w14:textId="12CD2F5A" w:rsidR="0083362C" w:rsidRPr="0083362C" w:rsidRDefault="0083362C" w:rsidP="0083362C">
            <w:pPr>
              <w:jc w:val="left"/>
              <w:rPr>
                <w:sz w:val="18"/>
                <w:szCs w:val="18"/>
                <w:lang w:eastAsia="en-US"/>
              </w:rPr>
            </w:pPr>
            <w:r w:rsidRPr="0083362C">
              <w:rPr>
                <w:color w:val="000000"/>
                <w:sz w:val="18"/>
                <w:szCs w:val="18"/>
              </w:rPr>
              <w:t>Black-headed Gull</w:t>
            </w:r>
          </w:p>
        </w:tc>
        <w:tc>
          <w:tcPr>
            <w:tcW w:w="2268" w:type="dxa"/>
          </w:tcPr>
          <w:p w14:paraId="4F307FC7" w14:textId="1EAD7A52" w:rsidR="0083362C" w:rsidRPr="0083362C" w:rsidRDefault="0083362C" w:rsidP="0083362C">
            <w:pPr>
              <w:jc w:val="left"/>
              <w:rPr>
                <w:i/>
                <w:iCs/>
                <w:sz w:val="18"/>
                <w:szCs w:val="18"/>
                <w:lang w:eastAsia="en-US"/>
              </w:rPr>
            </w:pPr>
            <w:r w:rsidRPr="0083362C">
              <w:rPr>
                <w:i/>
                <w:iCs/>
                <w:sz w:val="18"/>
                <w:szCs w:val="18"/>
              </w:rPr>
              <w:t>Larus ridibundus</w:t>
            </w:r>
          </w:p>
        </w:tc>
        <w:tc>
          <w:tcPr>
            <w:tcW w:w="4145" w:type="dxa"/>
          </w:tcPr>
          <w:p w14:paraId="12A2D8A7" w14:textId="61233A6E"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Red List</w:t>
            </w:r>
          </w:p>
        </w:tc>
      </w:tr>
      <w:tr w:rsidR="0083362C" w:rsidRPr="0083362C" w14:paraId="3CFF408F" w14:textId="77777777" w:rsidTr="0083362C">
        <w:tc>
          <w:tcPr>
            <w:tcW w:w="988" w:type="dxa"/>
          </w:tcPr>
          <w:p w14:paraId="5EFD726D" w14:textId="521779D3"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C1BB922" w14:textId="649E4617" w:rsidR="0083362C" w:rsidRPr="0083362C" w:rsidRDefault="0083362C" w:rsidP="0083362C">
            <w:pPr>
              <w:jc w:val="left"/>
              <w:rPr>
                <w:sz w:val="18"/>
                <w:szCs w:val="18"/>
                <w:lang w:eastAsia="en-US"/>
              </w:rPr>
            </w:pPr>
            <w:r w:rsidRPr="0083362C">
              <w:rPr>
                <w:color w:val="000000"/>
                <w:sz w:val="18"/>
                <w:szCs w:val="18"/>
              </w:rPr>
              <w:t>Canada Goose</w:t>
            </w:r>
          </w:p>
        </w:tc>
        <w:tc>
          <w:tcPr>
            <w:tcW w:w="2268" w:type="dxa"/>
          </w:tcPr>
          <w:p w14:paraId="0E9A18A8" w14:textId="5CE4FCFD" w:rsidR="0083362C" w:rsidRPr="0083362C" w:rsidRDefault="0083362C" w:rsidP="0083362C">
            <w:pPr>
              <w:jc w:val="left"/>
              <w:rPr>
                <w:i/>
                <w:iCs/>
                <w:sz w:val="18"/>
                <w:szCs w:val="18"/>
                <w:lang w:eastAsia="en-US"/>
              </w:rPr>
            </w:pPr>
            <w:r w:rsidRPr="0083362C">
              <w:rPr>
                <w:i/>
                <w:iCs/>
                <w:sz w:val="18"/>
                <w:szCs w:val="18"/>
              </w:rPr>
              <w:t>Branta canadensis</w:t>
            </w:r>
          </w:p>
        </w:tc>
        <w:tc>
          <w:tcPr>
            <w:tcW w:w="4145" w:type="dxa"/>
          </w:tcPr>
          <w:p w14:paraId="48B0AD90" w14:textId="5C61CFD7" w:rsidR="0083362C" w:rsidRPr="0083362C" w:rsidRDefault="0083362C" w:rsidP="0083362C">
            <w:pPr>
              <w:jc w:val="left"/>
              <w:rPr>
                <w:sz w:val="18"/>
                <w:szCs w:val="18"/>
                <w:lang w:eastAsia="en-US"/>
              </w:rPr>
            </w:pPr>
            <w:r w:rsidRPr="0083362C">
              <w:rPr>
                <w:rFonts w:ascii="Tahoma" w:hAnsi="Tahoma" w:cs="Tahoma"/>
                <w:color w:val="000000"/>
                <w:sz w:val="18"/>
                <w:szCs w:val="18"/>
              </w:rPr>
              <w:t>Invasive Species: Invasive Species || Invasive Species: Invasive Species &gt;&gt; High Impact Invasive Species || Invasive Species: Invasive Species &gt;&gt; Regulation S.I. 477 (Ireland) || Protected Species: Wildlife Acts || Protected Species: EU Birds Directive || Protected Species: EU Birds Directive &gt;&gt; Annex II, Section I Bird Species</w:t>
            </w:r>
          </w:p>
        </w:tc>
      </w:tr>
      <w:tr w:rsidR="0083362C" w:rsidRPr="0083362C" w14:paraId="06CA61BF" w14:textId="77777777" w:rsidTr="0083362C">
        <w:tc>
          <w:tcPr>
            <w:tcW w:w="988" w:type="dxa"/>
          </w:tcPr>
          <w:p w14:paraId="760A045A" w14:textId="271DDFE3"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955D638" w14:textId="26F3DB9D" w:rsidR="0083362C" w:rsidRPr="0083362C" w:rsidRDefault="0083362C" w:rsidP="0083362C">
            <w:pPr>
              <w:jc w:val="left"/>
              <w:rPr>
                <w:sz w:val="18"/>
                <w:szCs w:val="18"/>
                <w:lang w:eastAsia="en-US"/>
              </w:rPr>
            </w:pPr>
            <w:r w:rsidRPr="0083362C">
              <w:rPr>
                <w:color w:val="000000"/>
                <w:sz w:val="18"/>
                <w:szCs w:val="18"/>
              </w:rPr>
              <w:t>Common Coot</w:t>
            </w:r>
          </w:p>
        </w:tc>
        <w:tc>
          <w:tcPr>
            <w:tcW w:w="2268" w:type="dxa"/>
          </w:tcPr>
          <w:p w14:paraId="6D082757" w14:textId="37B25FDD" w:rsidR="0083362C" w:rsidRPr="0083362C" w:rsidRDefault="0083362C" w:rsidP="0083362C">
            <w:pPr>
              <w:jc w:val="left"/>
              <w:rPr>
                <w:i/>
                <w:iCs/>
                <w:sz w:val="18"/>
                <w:szCs w:val="18"/>
                <w:lang w:eastAsia="en-US"/>
              </w:rPr>
            </w:pPr>
            <w:r w:rsidRPr="0083362C">
              <w:rPr>
                <w:i/>
                <w:iCs/>
                <w:sz w:val="18"/>
                <w:szCs w:val="18"/>
              </w:rPr>
              <w:t>Fulica atra</w:t>
            </w:r>
          </w:p>
        </w:tc>
        <w:tc>
          <w:tcPr>
            <w:tcW w:w="4145" w:type="dxa"/>
          </w:tcPr>
          <w:p w14:paraId="6CDA1E54" w14:textId="20ABD210"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61402675" w14:textId="77777777" w:rsidTr="0083362C">
        <w:tc>
          <w:tcPr>
            <w:tcW w:w="988" w:type="dxa"/>
          </w:tcPr>
          <w:p w14:paraId="79BEC183" w14:textId="0FA9BE61"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612C457" w14:textId="743CE827" w:rsidR="0083362C" w:rsidRPr="0083362C" w:rsidRDefault="0083362C" w:rsidP="0083362C">
            <w:pPr>
              <w:jc w:val="left"/>
              <w:rPr>
                <w:sz w:val="18"/>
                <w:szCs w:val="18"/>
                <w:lang w:eastAsia="en-US"/>
              </w:rPr>
            </w:pPr>
            <w:r w:rsidRPr="0083362C">
              <w:rPr>
                <w:color w:val="000000"/>
                <w:sz w:val="18"/>
                <w:szCs w:val="18"/>
              </w:rPr>
              <w:t>Common Goldeneye</w:t>
            </w:r>
          </w:p>
        </w:tc>
        <w:tc>
          <w:tcPr>
            <w:tcW w:w="2268" w:type="dxa"/>
          </w:tcPr>
          <w:p w14:paraId="3902F9EC" w14:textId="16A25062" w:rsidR="0083362C" w:rsidRPr="0083362C" w:rsidRDefault="0083362C" w:rsidP="0083362C">
            <w:pPr>
              <w:jc w:val="left"/>
              <w:rPr>
                <w:i/>
                <w:iCs/>
                <w:sz w:val="18"/>
                <w:szCs w:val="18"/>
                <w:lang w:eastAsia="en-US"/>
              </w:rPr>
            </w:pPr>
            <w:r w:rsidRPr="0083362C">
              <w:rPr>
                <w:i/>
                <w:iCs/>
                <w:sz w:val="18"/>
                <w:szCs w:val="18"/>
              </w:rPr>
              <w:t>Bucephala clangula</w:t>
            </w:r>
          </w:p>
        </w:tc>
        <w:tc>
          <w:tcPr>
            <w:tcW w:w="4145" w:type="dxa"/>
          </w:tcPr>
          <w:p w14:paraId="423AB50A" w14:textId="5FD3B62B"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II Bird Species || Threatened Species: Birds of Conservation Concern || Threatened Species: Birds of Conservation Concern &gt;&gt; Birds of Conservation Concern - Amber List</w:t>
            </w:r>
          </w:p>
        </w:tc>
      </w:tr>
      <w:tr w:rsidR="0083362C" w:rsidRPr="0083362C" w14:paraId="5E938DF2" w14:textId="77777777" w:rsidTr="0083362C">
        <w:tc>
          <w:tcPr>
            <w:tcW w:w="988" w:type="dxa"/>
          </w:tcPr>
          <w:p w14:paraId="751050EF" w14:textId="7DF95AB0"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0DFDD963" w14:textId="5FA3235E" w:rsidR="0083362C" w:rsidRPr="0083362C" w:rsidRDefault="0083362C" w:rsidP="0083362C">
            <w:pPr>
              <w:jc w:val="left"/>
              <w:rPr>
                <w:sz w:val="18"/>
                <w:szCs w:val="18"/>
                <w:lang w:eastAsia="en-US"/>
              </w:rPr>
            </w:pPr>
            <w:r w:rsidRPr="0083362C">
              <w:rPr>
                <w:color w:val="000000"/>
                <w:sz w:val="18"/>
                <w:szCs w:val="18"/>
              </w:rPr>
              <w:t>Common Grasshopper Warbler</w:t>
            </w:r>
          </w:p>
        </w:tc>
        <w:tc>
          <w:tcPr>
            <w:tcW w:w="2268" w:type="dxa"/>
          </w:tcPr>
          <w:p w14:paraId="5E89687B" w14:textId="6BF27180" w:rsidR="0083362C" w:rsidRPr="0083362C" w:rsidRDefault="0083362C" w:rsidP="0083362C">
            <w:pPr>
              <w:jc w:val="left"/>
              <w:rPr>
                <w:i/>
                <w:iCs/>
                <w:sz w:val="18"/>
                <w:szCs w:val="18"/>
                <w:lang w:eastAsia="en-US"/>
              </w:rPr>
            </w:pPr>
            <w:r w:rsidRPr="0083362C">
              <w:rPr>
                <w:i/>
                <w:iCs/>
                <w:sz w:val="18"/>
                <w:szCs w:val="18"/>
              </w:rPr>
              <w:t>Locustella naevia</w:t>
            </w:r>
          </w:p>
        </w:tc>
        <w:tc>
          <w:tcPr>
            <w:tcW w:w="4145" w:type="dxa"/>
          </w:tcPr>
          <w:p w14:paraId="587A1564" w14:textId="58008123"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1B0E4F60" w14:textId="77777777" w:rsidTr="0083362C">
        <w:tc>
          <w:tcPr>
            <w:tcW w:w="988" w:type="dxa"/>
          </w:tcPr>
          <w:p w14:paraId="5DB956FA" w14:textId="62190EC4"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A4A9B66" w14:textId="1090A917" w:rsidR="0083362C" w:rsidRPr="0083362C" w:rsidRDefault="0083362C" w:rsidP="0083362C">
            <w:pPr>
              <w:jc w:val="left"/>
              <w:rPr>
                <w:sz w:val="18"/>
                <w:szCs w:val="18"/>
                <w:lang w:eastAsia="en-US"/>
              </w:rPr>
            </w:pPr>
            <w:r w:rsidRPr="0083362C">
              <w:rPr>
                <w:color w:val="000000"/>
                <w:sz w:val="18"/>
                <w:szCs w:val="18"/>
              </w:rPr>
              <w:t>Common Kestrel</w:t>
            </w:r>
          </w:p>
        </w:tc>
        <w:tc>
          <w:tcPr>
            <w:tcW w:w="2268" w:type="dxa"/>
          </w:tcPr>
          <w:p w14:paraId="0B386516" w14:textId="4EF93AA7" w:rsidR="0083362C" w:rsidRPr="0083362C" w:rsidRDefault="0083362C" w:rsidP="0083362C">
            <w:pPr>
              <w:jc w:val="left"/>
              <w:rPr>
                <w:i/>
                <w:iCs/>
                <w:sz w:val="18"/>
                <w:szCs w:val="18"/>
                <w:lang w:eastAsia="en-US"/>
              </w:rPr>
            </w:pPr>
            <w:r w:rsidRPr="0083362C">
              <w:rPr>
                <w:i/>
                <w:iCs/>
                <w:sz w:val="18"/>
                <w:szCs w:val="18"/>
              </w:rPr>
              <w:t>Falco tinnunculus</w:t>
            </w:r>
          </w:p>
        </w:tc>
        <w:tc>
          <w:tcPr>
            <w:tcW w:w="4145" w:type="dxa"/>
          </w:tcPr>
          <w:p w14:paraId="0D8AA5FB" w14:textId="2666FCAD"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2CBEAE58" w14:textId="77777777" w:rsidTr="0083362C">
        <w:tc>
          <w:tcPr>
            <w:tcW w:w="988" w:type="dxa"/>
          </w:tcPr>
          <w:p w14:paraId="0F07CA67" w14:textId="765866B7"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8EC918F" w14:textId="18B385F7" w:rsidR="0083362C" w:rsidRPr="0083362C" w:rsidRDefault="0083362C" w:rsidP="0083362C">
            <w:pPr>
              <w:jc w:val="left"/>
              <w:rPr>
                <w:sz w:val="18"/>
                <w:szCs w:val="18"/>
                <w:lang w:eastAsia="en-US"/>
              </w:rPr>
            </w:pPr>
            <w:r w:rsidRPr="0083362C">
              <w:rPr>
                <w:color w:val="000000"/>
                <w:sz w:val="18"/>
                <w:szCs w:val="18"/>
              </w:rPr>
              <w:t>Common Kingfisher</w:t>
            </w:r>
          </w:p>
        </w:tc>
        <w:tc>
          <w:tcPr>
            <w:tcW w:w="2268" w:type="dxa"/>
          </w:tcPr>
          <w:p w14:paraId="6698E101" w14:textId="4A4BFBF3" w:rsidR="0083362C" w:rsidRPr="0083362C" w:rsidRDefault="0083362C" w:rsidP="0083362C">
            <w:pPr>
              <w:jc w:val="left"/>
              <w:rPr>
                <w:i/>
                <w:iCs/>
                <w:sz w:val="18"/>
                <w:szCs w:val="18"/>
                <w:lang w:eastAsia="en-US"/>
              </w:rPr>
            </w:pPr>
            <w:r w:rsidRPr="0083362C">
              <w:rPr>
                <w:i/>
                <w:iCs/>
                <w:sz w:val="18"/>
                <w:szCs w:val="18"/>
              </w:rPr>
              <w:t>Alcedo atthis</w:t>
            </w:r>
          </w:p>
        </w:tc>
        <w:tc>
          <w:tcPr>
            <w:tcW w:w="4145" w:type="dxa"/>
          </w:tcPr>
          <w:p w14:paraId="11FCDD33" w14:textId="57F82DF8"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 Bird Species || Threatened Species: Birds of Conservation Concern || Threatened Species: Birds of Conservation Concern &gt;&gt; Birds of Conservation Concern - Amber List</w:t>
            </w:r>
          </w:p>
        </w:tc>
      </w:tr>
      <w:tr w:rsidR="0083362C" w:rsidRPr="0083362C" w14:paraId="4EDC4447" w14:textId="77777777" w:rsidTr="0083362C">
        <w:tc>
          <w:tcPr>
            <w:tcW w:w="988" w:type="dxa"/>
          </w:tcPr>
          <w:p w14:paraId="2A331E04" w14:textId="386981CD"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06135433" w14:textId="3A270775" w:rsidR="0083362C" w:rsidRPr="0083362C" w:rsidRDefault="0083362C" w:rsidP="0083362C">
            <w:pPr>
              <w:jc w:val="left"/>
              <w:rPr>
                <w:sz w:val="18"/>
                <w:szCs w:val="18"/>
                <w:lang w:eastAsia="en-US"/>
              </w:rPr>
            </w:pPr>
            <w:r w:rsidRPr="0083362C">
              <w:rPr>
                <w:color w:val="000000"/>
                <w:sz w:val="18"/>
                <w:szCs w:val="18"/>
              </w:rPr>
              <w:t>Common Linnet</w:t>
            </w:r>
          </w:p>
        </w:tc>
        <w:tc>
          <w:tcPr>
            <w:tcW w:w="2268" w:type="dxa"/>
          </w:tcPr>
          <w:p w14:paraId="2E91ECB7" w14:textId="600D669A" w:rsidR="0083362C" w:rsidRPr="0083362C" w:rsidRDefault="0083362C" w:rsidP="0083362C">
            <w:pPr>
              <w:jc w:val="left"/>
              <w:rPr>
                <w:i/>
                <w:iCs/>
                <w:sz w:val="18"/>
                <w:szCs w:val="18"/>
                <w:lang w:eastAsia="en-US"/>
              </w:rPr>
            </w:pPr>
            <w:r w:rsidRPr="0083362C">
              <w:rPr>
                <w:i/>
                <w:iCs/>
                <w:sz w:val="18"/>
                <w:szCs w:val="18"/>
              </w:rPr>
              <w:t>Carduelis cannabina</w:t>
            </w:r>
          </w:p>
        </w:tc>
        <w:tc>
          <w:tcPr>
            <w:tcW w:w="4145" w:type="dxa"/>
          </w:tcPr>
          <w:p w14:paraId="2F32E732" w14:textId="67087AFA"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09818217" w14:textId="77777777" w:rsidTr="0083362C">
        <w:tc>
          <w:tcPr>
            <w:tcW w:w="988" w:type="dxa"/>
          </w:tcPr>
          <w:p w14:paraId="244A861E" w14:textId="5FF11EA1"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5A07F9B3" w14:textId="0655EC39" w:rsidR="0083362C" w:rsidRPr="0083362C" w:rsidRDefault="0083362C" w:rsidP="0083362C">
            <w:pPr>
              <w:jc w:val="left"/>
              <w:rPr>
                <w:sz w:val="18"/>
                <w:szCs w:val="18"/>
                <w:lang w:eastAsia="en-US"/>
              </w:rPr>
            </w:pPr>
            <w:r w:rsidRPr="0083362C">
              <w:rPr>
                <w:color w:val="000000"/>
                <w:sz w:val="18"/>
                <w:szCs w:val="18"/>
              </w:rPr>
              <w:t>Common Pheasant</w:t>
            </w:r>
          </w:p>
        </w:tc>
        <w:tc>
          <w:tcPr>
            <w:tcW w:w="2268" w:type="dxa"/>
          </w:tcPr>
          <w:p w14:paraId="7F0328D5" w14:textId="37D401B0" w:rsidR="0083362C" w:rsidRPr="0083362C" w:rsidRDefault="0083362C" w:rsidP="0083362C">
            <w:pPr>
              <w:jc w:val="left"/>
              <w:rPr>
                <w:i/>
                <w:iCs/>
                <w:sz w:val="18"/>
                <w:szCs w:val="18"/>
                <w:lang w:eastAsia="en-US"/>
              </w:rPr>
            </w:pPr>
            <w:r w:rsidRPr="0083362C">
              <w:rPr>
                <w:i/>
                <w:iCs/>
                <w:sz w:val="18"/>
                <w:szCs w:val="18"/>
              </w:rPr>
              <w:t>Phasianus colchicus</w:t>
            </w:r>
          </w:p>
        </w:tc>
        <w:tc>
          <w:tcPr>
            <w:tcW w:w="4145" w:type="dxa"/>
          </w:tcPr>
          <w:p w14:paraId="3742674B" w14:textId="259ED5AF" w:rsidR="0083362C" w:rsidRPr="0083362C" w:rsidRDefault="0083362C" w:rsidP="0083362C">
            <w:pPr>
              <w:jc w:val="left"/>
              <w:rPr>
                <w:sz w:val="18"/>
                <w:szCs w:val="18"/>
                <w:lang w:eastAsia="en-US"/>
              </w:rPr>
            </w:pPr>
            <w:r w:rsidRPr="0083362C">
              <w:rPr>
                <w:rFonts w:ascii="Tahoma" w:hAnsi="Tahoma" w:cs="Tahoma"/>
                <w:color w:val="000000"/>
                <w:sz w:val="18"/>
                <w:szCs w:val="18"/>
              </w:rPr>
              <w:t xml:space="preserve">Protected Species: Wildlife Acts || Protected Species: EU Birds Directive || Protected Species: </w:t>
            </w:r>
            <w:r w:rsidRPr="0083362C">
              <w:rPr>
                <w:rFonts w:ascii="Tahoma" w:hAnsi="Tahoma" w:cs="Tahoma"/>
                <w:color w:val="000000"/>
                <w:sz w:val="18"/>
                <w:szCs w:val="18"/>
              </w:rPr>
              <w:lastRenderedPageBreak/>
              <w:t>EU Birds Directive &gt;&gt; Annex II, Section I Bird Species || Protected Species: EU Birds Directive &gt;&gt; Annex III, Section I Bird Species</w:t>
            </w:r>
          </w:p>
        </w:tc>
      </w:tr>
      <w:tr w:rsidR="0083362C" w:rsidRPr="0083362C" w14:paraId="46BD8B72" w14:textId="77777777" w:rsidTr="0083362C">
        <w:tc>
          <w:tcPr>
            <w:tcW w:w="988" w:type="dxa"/>
          </w:tcPr>
          <w:p w14:paraId="486857AA" w14:textId="4030F010" w:rsidR="0083362C" w:rsidRPr="0083362C" w:rsidRDefault="0083362C" w:rsidP="0083362C">
            <w:pPr>
              <w:jc w:val="left"/>
              <w:rPr>
                <w:sz w:val="18"/>
                <w:szCs w:val="18"/>
                <w:lang w:eastAsia="en-US"/>
              </w:rPr>
            </w:pPr>
            <w:r w:rsidRPr="0083362C">
              <w:rPr>
                <w:sz w:val="18"/>
                <w:szCs w:val="18"/>
                <w:lang w:eastAsia="en-US"/>
              </w:rPr>
              <w:lastRenderedPageBreak/>
              <w:t>Bird</w:t>
            </w:r>
          </w:p>
        </w:tc>
        <w:tc>
          <w:tcPr>
            <w:tcW w:w="1842" w:type="dxa"/>
          </w:tcPr>
          <w:p w14:paraId="65F7EE25" w14:textId="2953FC95" w:rsidR="0083362C" w:rsidRPr="0083362C" w:rsidRDefault="0083362C" w:rsidP="0083362C">
            <w:pPr>
              <w:jc w:val="left"/>
              <w:rPr>
                <w:sz w:val="18"/>
                <w:szCs w:val="18"/>
                <w:lang w:eastAsia="en-US"/>
              </w:rPr>
            </w:pPr>
            <w:r w:rsidRPr="0083362C">
              <w:rPr>
                <w:color w:val="000000"/>
                <w:sz w:val="18"/>
                <w:szCs w:val="18"/>
              </w:rPr>
              <w:t>Common Pochard</w:t>
            </w:r>
          </w:p>
        </w:tc>
        <w:tc>
          <w:tcPr>
            <w:tcW w:w="2268" w:type="dxa"/>
          </w:tcPr>
          <w:p w14:paraId="7377F607" w14:textId="5B519979" w:rsidR="0083362C" w:rsidRPr="0083362C" w:rsidRDefault="0083362C" w:rsidP="0083362C">
            <w:pPr>
              <w:jc w:val="left"/>
              <w:rPr>
                <w:i/>
                <w:iCs/>
                <w:sz w:val="18"/>
                <w:szCs w:val="18"/>
                <w:lang w:eastAsia="en-US"/>
              </w:rPr>
            </w:pPr>
            <w:r w:rsidRPr="0083362C">
              <w:rPr>
                <w:i/>
                <w:iCs/>
                <w:sz w:val="18"/>
                <w:szCs w:val="18"/>
              </w:rPr>
              <w:t>Aythya ferina</w:t>
            </w:r>
          </w:p>
        </w:tc>
        <w:tc>
          <w:tcPr>
            <w:tcW w:w="4145" w:type="dxa"/>
          </w:tcPr>
          <w:p w14:paraId="5C265CA8" w14:textId="59786594"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56A2CC3D" w14:textId="77777777" w:rsidTr="0083362C">
        <w:tc>
          <w:tcPr>
            <w:tcW w:w="988" w:type="dxa"/>
          </w:tcPr>
          <w:p w14:paraId="1965F2E4" w14:textId="4A418FDE"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723D0D8" w14:textId="160DAA9C" w:rsidR="0083362C" w:rsidRPr="0083362C" w:rsidRDefault="0083362C" w:rsidP="0083362C">
            <w:pPr>
              <w:jc w:val="left"/>
              <w:rPr>
                <w:sz w:val="18"/>
                <w:szCs w:val="18"/>
                <w:lang w:eastAsia="en-US"/>
              </w:rPr>
            </w:pPr>
            <w:r w:rsidRPr="0083362C">
              <w:rPr>
                <w:color w:val="000000"/>
                <w:sz w:val="18"/>
                <w:szCs w:val="18"/>
              </w:rPr>
              <w:t>Common Sandpiper</w:t>
            </w:r>
          </w:p>
        </w:tc>
        <w:tc>
          <w:tcPr>
            <w:tcW w:w="2268" w:type="dxa"/>
          </w:tcPr>
          <w:p w14:paraId="340FDB44" w14:textId="2894BE30" w:rsidR="0083362C" w:rsidRPr="0083362C" w:rsidRDefault="0083362C" w:rsidP="0083362C">
            <w:pPr>
              <w:jc w:val="left"/>
              <w:rPr>
                <w:i/>
                <w:iCs/>
                <w:sz w:val="18"/>
                <w:szCs w:val="18"/>
                <w:lang w:eastAsia="en-US"/>
              </w:rPr>
            </w:pPr>
            <w:r w:rsidRPr="0083362C">
              <w:rPr>
                <w:i/>
                <w:iCs/>
                <w:sz w:val="18"/>
                <w:szCs w:val="18"/>
              </w:rPr>
              <w:t>Actitis hypoleucos</w:t>
            </w:r>
          </w:p>
        </w:tc>
        <w:tc>
          <w:tcPr>
            <w:tcW w:w="4145" w:type="dxa"/>
          </w:tcPr>
          <w:p w14:paraId="5F5B8FA6" w14:textId="25FA4FC0"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7B09E26E" w14:textId="77777777" w:rsidTr="0083362C">
        <w:tc>
          <w:tcPr>
            <w:tcW w:w="988" w:type="dxa"/>
          </w:tcPr>
          <w:p w14:paraId="3E822072" w14:textId="503907D2"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123788D" w14:textId="2556EB48" w:rsidR="0083362C" w:rsidRPr="0083362C" w:rsidRDefault="0083362C" w:rsidP="0083362C">
            <w:pPr>
              <w:jc w:val="left"/>
              <w:rPr>
                <w:sz w:val="18"/>
                <w:szCs w:val="18"/>
                <w:lang w:eastAsia="en-US"/>
              </w:rPr>
            </w:pPr>
            <w:r w:rsidRPr="0083362C">
              <w:rPr>
                <w:color w:val="000000"/>
                <w:sz w:val="18"/>
                <w:szCs w:val="18"/>
              </w:rPr>
              <w:t>Common Snipe</w:t>
            </w:r>
          </w:p>
        </w:tc>
        <w:tc>
          <w:tcPr>
            <w:tcW w:w="2268" w:type="dxa"/>
          </w:tcPr>
          <w:p w14:paraId="68D48978" w14:textId="6D50ECC9" w:rsidR="0083362C" w:rsidRPr="0083362C" w:rsidRDefault="0083362C" w:rsidP="0083362C">
            <w:pPr>
              <w:jc w:val="left"/>
              <w:rPr>
                <w:i/>
                <w:iCs/>
                <w:sz w:val="18"/>
                <w:szCs w:val="18"/>
                <w:lang w:eastAsia="en-US"/>
              </w:rPr>
            </w:pPr>
            <w:r w:rsidRPr="0083362C">
              <w:rPr>
                <w:i/>
                <w:iCs/>
                <w:sz w:val="18"/>
                <w:szCs w:val="18"/>
              </w:rPr>
              <w:t>Gallinago gallinago</w:t>
            </w:r>
          </w:p>
        </w:tc>
        <w:tc>
          <w:tcPr>
            <w:tcW w:w="4145" w:type="dxa"/>
          </w:tcPr>
          <w:p w14:paraId="3CAAAF0A" w14:textId="0ED2499A"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III Bird Species || Threatened Species: Birds of Conservation Concern || Threatened Species: Birds of Conservation Concern &gt;&gt; Birds of Conservation Concern - Amber List</w:t>
            </w:r>
          </w:p>
        </w:tc>
      </w:tr>
      <w:tr w:rsidR="0083362C" w:rsidRPr="0083362C" w14:paraId="1CEBB790" w14:textId="77777777" w:rsidTr="0083362C">
        <w:tc>
          <w:tcPr>
            <w:tcW w:w="988" w:type="dxa"/>
          </w:tcPr>
          <w:p w14:paraId="454080F5" w14:textId="36EDEAC4"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56A01F87" w14:textId="128CDD02" w:rsidR="0083362C" w:rsidRPr="0083362C" w:rsidRDefault="0083362C" w:rsidP="0083362C">
            <w:pPr>
              <w:jc w:val="left"/>
              <w:rPr>
                <w:sz w:val="18"/>
                <w:szCs w:val="18"/>
                <w:lang w:eastAsia="en-US"/>
              </w:rPr>
            </w:pPr>
            <w:r w:rsidRPr="0083362C">
              <w:rPr>
                <w:color w:val="000000"/>
                <w:sz w:val="18"/>
                <w:szCs w:val="18"/>
              </w:rPr>
              <w:t>Common Starling</w:t>
            </w:r>
          </w:p>
        </w:tc>
        <w:tc>
          <w:tcPr>
            <w:tcW w:w="2268" w:type="dxa"/>
          </w:tcPr>
          <w:p w14:paraId="57E666CB" w14:textId="5498C172" w:rsidR="0083362C" w:rsidRPr="0083362C" w:rsidRDefault="0083362C" w:rsidP="0083362C">
            <w:pPr>
              <w:jc w:val="left"/>
              <w:rPr>
                <w:i/>
                <w:iCs/>
                <w:sz w:val="18"/>
                <w:szCs w:val="18"/>
                <w:lang w:eastAsia="en-US"/>
              </w:rPr>
            </w:pPr>
            <w:r w:rsidRPr="0083362C">
              <w:rPr>
                <w:i/>
                <w:iCs/>
                <w:sz w:val="18"/>
                <w:szCs w:val="18"/>
              </w:rPr>
              <w:t>Sturnus vulgaris</w:t>
            </w:r>
          </w:p>
        </w:tc>
        <w:tc>
          <w:tcPr>
            <w:tcW w:w="4145" w:type="dxa"/>
          </w:tcPr>
          <w:p w14:paraId="3D02510A" w14:textId="345E4C0C"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21238CA5" w14:textId="77777777" w:rsidTr="0083362C">
        <w:tc>
          <w:tcPr>
            <w:tcW w:w="988" w:type="dxa"/>
          </w:tcPr>
          <w:p w14:paraId="19EDDB5E" w14:textId="6054351F"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550566A3" w14:textId="410763E1" w:rsidR="0083362C" w:rsidRPr="0083362C" w:rsidRDefault="0083362C" w:rsidP="0083362C">
            <w:pPr>
              <w:jc w:val="left"/>
              <w:rPr>
                <w:sz w:val="18"/>
                <w:szCs w:val="18"/>
                <w:lang w:eastAsia="en-US"/>
              </w:rPr>
            </w:pPr>
            <w:r w:rsidRPr="0083362C">
              <w:rPr>
                <w:color w:val="000000"/>
                <w:sz w:val="18"/>
                <w:szCs w:val="18"/>
              </w:rPr>
              <w:t>Common Swift</w:t>
            </w:r>
          </w:p>
        </w:tc>
        <w:tc>
          <w:tcPr>
            <w:tcW w:w="2268" w:type="dxa"/>
          </w:tcPr>
          <w:p w14:paraId="4B3F4B9D" w14:textId="034217F2" w:rsidR="0083362C" w:rsidRPr="0083362C" w:rsidRDefault="0083362C" w:rsidP="0083362C">
            <w:pPr>
              <w:jc w:val="left"/>
              <w:rPr>
                <w:i/>
                <w:iCs/>
                <w:sz w:val="18"/>
                <w:szCs w:val="18"/>
                <w:lang w:eastAsia="en-US"/>
              </w:rPr>
            </w:pPr>
            <w:r w:rsidRPr="0083362C">
              <w:rPr>
                <w:i/>
                <w:iCs/>
                <w:sz w:val="18"/>
                <w:szCs w:val="18"/>
              </w:rPr>
              <w:t>Apus apus</w:t>
            </w:r>
          </w:p>
        </w:tc>
        <w:tc>
          <w:tcPr>
            <w:tcW w:w="4145" w:type="dxa"/>
          </w:tcPr>
          <w:p w14:paraId="56449C0D" w14:textId="20983D8E"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52F0C722" w14:textId="77777777" w:rsidTr="0083362C">
        <w:tc>
          <w:tcPr>
            <w:tcW w:w="988" w:type="dxa"/>
          </w:tcPr>
          <w:p w14:paraId="6BD75B53" w14:textId="1986D0E3"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FD760A2" w14:textId="538F7386" w:rsidR="0083362C" w:rsidRPr="0083362C" w:rsidRDefault="0083362C" w:rsidP="0083362C">
            <w:pPr>
              <w:jc w:val="left"/>
              <w:rPr>
                <w:sz w:val="18"/>
                <w:szCs w:val="18"/>
                <w:lang w:eastAsia="en-US"/>
              </w:rPr>
            </w:pPr>
            <w:r w:rsidRPr="0083362C">
              <w:rPr>
                <w:color w:val="000000"/>
                <w:sz w:val="18"/>
                <w:szCs w:val="18"/>
              </w:rPr>
              <w:t>Common Tern</w:t>
            </w:r>
          </w:p>
        </w:tc>
        <w:tc>
          <w:tcPr>
            <w:tcW w:w="2268" w:type="dxa"/>
          </w:tcPr>
          <w:p w14:paraId="44A30CD4" w14:textId="199D571D" w:rsidR="0083362C" w:rsidRPr="0083362C" w:rsidRDefault="0083362C" w:rsidP="0083362C">
            <w:pPr>
              <w:jc w:val="left"/>
              <w:rPr>
                <w:i/>
                <w:iCs/>
                <w:sz w:val="18"/>
                <w:szCs w:val="18"/>
                <w:lang w:eastAsia="en-US"/>
              </w:rPr>
            </w:pPr>
            <w:r w:rsidRPr="0083362C">
              <w:rPr>
                <w:i/>
                <w:iCs/>
                <w:sz w:val="18"/>
                <w:szCs w:val="18"/>
              </w:rPr>
              <w:t>Sterna hirundo</w:t>
            </w:r>
          </w:p>
        </w:tc>
        <w:tc>
          <w:tcPr>
            <w:tcW w:w="4145" w:type="dxa"/>
          </w:tcPr>
          <w:p w14:paraId="3E300306" w14:textId="0B7E3839"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 Bird Species || Threatened Species: Birds of Conservation Concern || Threatened Species: Birds of Conservation Concern &gt;&gt; Birds of Conservation Concern - Amber List</w:t>
            </w:r>
          </w:p>
        </w:tc>
      </w:tr>
      <w:tr w:rsidR="0083362C" w:rsidRPr="0083362C" w14:paraId="0B1BF2AB" w14:textId="77777777" w:rsidTr="0083362C">
        <w:tc>
          <w:tcPr>
            <w:tcW w:w="988" w:type="dxa"/>
          </w:tcPr>
          <w:p w14:paraId="2A08B116" w14:textId="2F773ACC"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A7E4FB1" w14:textId="414FABC7" w:rsidR="0083362C" w:rsidRPr="0083362C" w:rsidRDefault="0083362C" w:rsidP="0083362C">
            <w:pPr>
              <w:jc w:val="left"/>
              <w:rPr>
                <w:sz w:val="18"/>
                <w:szCs w:val="18"/>
                <w:lang w:eastAsia="en-US"/>
              </w:rPr>
            </w:pPr>
            <w:r w:rsidRPr="0083362C">
              <w:rPr>
                <w:color w:val="000000"/>
                <w:sz w:val="18"/>
                <w:szCs w:val="18"/>
              </w:rPr>
              <w:t>Common Wood Pigeon</w:t>
            </w:r>
          </w:p>
        </w:tc>
        <w:tc>
          <w:tcPr>
            <w:tcW w:w="2268" w:type="dxa"/>
          </w:tcPr>
          <w:p w14:paraId="4AC403B4" w14:textId="281E3782" w:rsidR="0083362C" w:rsidRPr="0083362C" w:rsidRDefault="0083362C" w:rsidP="0083362C">
            <w:pPr>
              <w:jc w:val="left"/>
              <w:rPr>
                <w:i/>
                <w:iCs/>
                <w:sz w:val="18"/>
                <w:szCs w:val="18"/>
                <w:lang w:eastAsia="en-US"/>
              </w:rPr>
            </w:pPr>
            <w:r w:rsidRPr="0083362C">
              <w:rPr>
                <w:i/>
                <w:iCs/>
                <w:sz w:val="18"/>
                <w:szCs w:val="18"/>
              </w:rPr>
              <w:t>Columba palumbus</w:t>
            </w:r>
          </w:p>
        </w:tc>
        <w:tc>
          <w:tcPr>
            <w:tcW w:w="4145" w:type="dxa"/>
          </w:tcPr>
          <w:p w14:paraId="5CCEF864" w14:textId="146BF207"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 Bird Species</w:t>
            </w:r>
          </w:p>
        </w:tc>
      </w:tr>
      <w:tr w:rsidR="0083362C" w:rsidRPr="0083362C" w14:paraId="6D50B546" w14:textId="77777777" w:rsidTr="0083362C">
        <w:tc>
          <w:tcPr>
            <w:tcW w:w="988" w:type="dxa"/>
          </w:tcPr>
          <w:p w14:paraId="4A393188" w14:textId="0C177988"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0F2E1D14" w14:textId="287DD1CD" w:rsidR="0083362C" w:rsidRPr="0083362C" w:rsidRDefault="0083362C" w:rsidP="0083362C">
            <w:pPr>
              <w:jc w:val="left"/>
              <w:rPr>
                <w:sz w:val="18"/>
                <w:szCs w:val="18"/>
                <w:lang w:eastAsia="en-US"/>
              </w:rPr>
            </w:pPr>
            <w:r w:rsidRPr="0083362C">
              <w:rPr>
                <w:color w:val="000000"/>
                <w:sz w:val="18"/>
                <w:szCs w:val="18"/>
              </w:rPr>
              <w:t>Corn Crake</w:t>
            </w:r>
          </w:p>
        </w:tc>
        <w:tc>
          <w:tcPr>
            <w:tcW w:w="2268" w:type="dxa"/>
          </w:tcPr>
          <w:p w14:paraId="771E469A" w14:textId="2A442CA0" w:rsidR="0083362C" w:rsidRPr="0083362C" w:rsidRDefault="0083362C" w:rsidP="0083362C">
            <w:pPr>
              <w:jc w:val="left"/>
              <w:rPr>
                <w:i/>
                <w:iCs/>
                <w:sz w:val="18"/>
                <w:szCs w:val="18"/>
                <w:lang w:eastAsia="en-US"/>
              </w:rPr>
            </w:pPr>
            <w:r w:rsidRPr="0083362C">
              <w:rPr>
                <w:i/>
                <w:iCs/>
                <w:sz w:val="18"/>
                <w:szCs w:val="18"/>
              </w:rPr>
              <w:t>Crex crex</w:t>
            </w:r>
          </w:p>
        </w:tc>
        <w:tc>
          <w:tcPr>
            <w:tcW w:w="4145" w:type="dxa"/>
          </w:tcPr>
          <w:p w14:paraId="5F8786F1" w14:textId="0C30B676"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 Bird Species || Threatened Species: Birds of Conservation Concern || Threatened Species: Birds of Conservation Concern &gt;&gt; Birds of Conservation Concern - Red List</w:t>
            </w:r>
          </w:p>
        </w:tc>
      </w:tr>
      <w:tr w:rsidR="0083362C" w:rsidRPr="0083362C" w14:paraId="72E161AE" w14:textId="77777777" w:rsidTr="0083362C">
        <w:tc>
          <w:tcPr>
            <w:tcW w:w="988" w:type="dxa"/>
          </w:tcPr>
          <w:p w14:paraId="76793E7E" w14:textId="7955701D"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45F541F" w14:textId="7DE67D83" w:rsidR="0083362C" w:rsidRPr="0083362C" w:rsidRDefault="0083362C" w:rsidP="0083362C">
            <w:pPr>
              <w:jc w:val="left"/>
              <w:rPr>
                <w:sz w:val="18"/>
                <w:szCs w:val="18"/>
                <w:lang w:eastAsia="en-US"/>
              </w:rPr>
            </w:pPr>
            <w:r w:rsidRPr="0083362C">
              <w:rPr>
                <w:color w:val="000000"/>
                <w:sz w:val="18"/>
                <w:szCs w:val="18"/>
              </w:rPr>
              <w:t>Eurasian Curlew</w:t>
            </w:r>
          </w:p>
        </w:tc>
        <w:tc>
          <w:tcPr>
            <w:tcW w:w="2268" w:type="dxa"/>
          </w:tcPr>
          <w:p w14:paraId="782AF5E9" w14:textId="462950F0" w:rsidR="0083362C" w:rsidRPr="0083362C" w:rsidRDefault="0083362C" w:rsidP="0083362C">
            <w:pPr>
              <w:jc w:val="left"/>
              <w:rPr>
                <w:i/>
                <w:iCs/>
                <w:sz w:val="18"/>
                <w:szCs w:val="18"/>
                <w:lang w:eastAsia="en-US"/>
              </w:rPr>
            </w:pPr>
            <w:r w:rsidRPr="0083362C">
              <w:rPr>
                <w:i/>
                <w:iCs/>
                <w:sz w:val="18"/>
                <w:szCs w:val="18"/>
              </w:rPr>
              <w:t>Numenius arquata</w:t>
            </w:r>
          </w:p>
        </w:tc>
        <w:tc>
          <w:tcPr>
            <w:tcW w:w="4145" w:type="dxa"/>
          </w:tcPr>
          <w:p w14:paraId="2328E4E1" w14:textId="49F365A6"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II Bird Species || Threatened Species: Birds of Conservation Concern || Threatened Species: Birds of Conservation Concern &gt;&gt; Birds of Conservation Concern - Red List</w:t>
            </w:r>
          </w:p>
        </w:tc>
      </w:tr>
      <w:tr w:rsidR="0083362C" w:rsidRPr="0083362C" w14:paraId="52879BAB" w14:textId="77777777" w:rsidTr="0083362C">
        <w:tc>
          <w:tcPr>
            <w:tcW w:w="988" w:type="dxa"/>
          </w:tcPr>
          <w:p w14:paraId="5A591508" w14:textId="4032638F" w:rsidR="0083362C" w:rsidRPr="0083362C" w:rsidRDefault="0083362C" w:rsidP="0083362C">
            <w:pPr>
              <w:jc w:val="left"/>
              <w:rPr>
                <w:sz w:val="18"/>
                <w:szCs w:val="18"/>
                <w:lang w:eastAsia="en-US"/>
              </w:rPr>
            </w:pPr>
            <w:r w:rsidRPr="0083362C">
              <w:rPr>
                <w:sz w:val="18"/>
                <w:szCs w:val="18"/>
                <w:lang w:eastAsia="en-US"/>
              </w:rPr>
              <w:lastRenderedPageBreak/>
              <w:t>Bird</w:t>
            </w:r>
          </w:p>
        </w:tc>
        <w:tc>
          <w:tcPr>
            <w:tcW w:w="1842" w:type="dxa"/>
          </w:tcPr>
          <w:p w14:paraId="2688CC8B" w14:textId="0E69F4D7" w:rsidR="0083362C" w:rsidRPr="0083362C" w:rsidRDefault="0083362C" w:rsidP="0083362C">
            <w:pPr>
              <w:jc w:val="left"/>
              <w:rPr>
                <w:sz w:val="18"/>
                <w:szCs w:val="18"/>
                <w:lang w:eastAsia="en-US"/>
              </w:rPr>
            </w:pPr>
            <w:r w:rsidRPr="0083362C">
              <w:rPr>
                <w:color w:val="000000"/>
                <w:sz w:val="18"/>
                <w:szCs w:val="18"/>
              </w:rPr>
              <w:t>Eurasian Teal</w:t>
            </w:r>
          </w:p>
        </w:tc>
        <w:tc>
          <w:tcPr>
            <w:tcW w:w="2268" w:type="dxa"/>
          </w:tcPr>
          <w:p w14:paraId="691BB4E7" w14:textId="77C9942C" w:rsidR="0083362C" w:rsidRPr="0083362C" w:rsidRDefault="0083362C" w:rsidP="0083362C">
            <w:pPr>
              <w:jc w:val="left"/>
              <w:rPr>
                <w:i/>
                <w:iCs/>
                <w:sz w:val="18"/>
                <w:szCs w:val="18"/>
                <w:lang w:eastAsia="en-US"/>
              </w:rPr>
            </w:pPr>
            <w:r w:rsidRPr="0083362C">
              <w:rPr>
                <w:i/>
                <w:iCs/>
                <w:sz w:val="18"/>
                <w:szCs w:val="18"/>
              </w:rPr>
              <w:t>Anas crecca</w:t>
            </w:r>
          </w:p>
        </w:tc>
        <w:tc>
          <w:tcPr>
            <w:tcW w:w="4145" w:type="dxa"/>
          </w:tcPr>
          <w:p w14:paraId="66F7FBE6" w14:textId="5A0FCC0D"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01116181" w14:textId="77777777" w:rsidTr="0083362C">
        <w:tc>
          <w:tcPr>
            <w:tcW w:w="988" w:type="dxa"/>
          </w:tcPr>
          <w:p w14:paraId="055ADA56" w14:textId="7CF1A778"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0976C0B4" w14:textId="11E2A577" w:rsidR="0083362C" w:rsidRPr="0083362C" w:rsidRDefault="0083362C" w:rsidP="0083362C">
            <w:pPr>
              <w:jc w:val="left"/>
              <w:rPr>
                <w:sz w:val="18"/>
                <w:szCs w:val="18"/>
                <w:lang w:eastAsia="en-US"/>
              </w:rPr>
            </w:pPr>
            <w:r w:rsidRPr="0083362C">
              <w:rPr>
                <w:color w:val="000000"/>
                <w:sz w:val="18"/>
                <w:szCs w:val="18"/>
              </w:rPr>
              <w:t>Eurasian Wigeon</w:t>
            </w:r>
          </w:p>
        </w:tc>
        <w:tc>
          <w:tcPr>
            <w:tcW w:w="2268" w:type="dxa"/>
          </w:tcPr>
          <w:p w14:paraId="2BCB7A5B" w14:textId="24D2B49E" w:rsidR="0083362C" w:rsidRPr="0083362C" w:rsidRDefault="0083362C" w:rsidP="0083362C">
            <w:pPr>
              <w:jc w:val="left"/>
              <w:rPr>
                <w:i/>
                <w:iCs/>
                <w:sz w:val="18"/>
                <w:szCs w:val="18"/>
                <w:lang w:eastAsia="en-US"/>
              </w:rPr>
            </w:pPr>
            <w:r w:rsidRPr="0083362C">
              <w:rPr>
                <w:i/>
                <w:iCs/>
                <w:sz w:val="18"/>
                <w:szCs w:val="18"/>
              </w:rPr>
              <w:t>Anas penelope</w:t>
            </w:r>
          </w:p>
        </w:tc>
        <w:tc>
          <w:tcPr>
            <w:tcW w:w="4145" w:type="dxa"/>
          </w:tcPr>
          <w:p w14:paraId="3821BB0B" w14:textId="3651E809"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1B75420F" w14:textId="77777777" w:rsidTr="0083362C">
        <w:tc>
          <w:tcPr>
            <w:tcW w:w="988" w:type="dxa"/>
          </w:tcPr>
          <w:p w14:paraId="12D63070" w14:textId="5DB29782"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E0CF05C" w14:textId="3EF2730A" w:rsidR="0083362C" w:rsidRPr="0083362C" w:rsidRDefault="0083362C" w:rsidP="0083362C">
            <w:pPr>
              <w:jc w:val="left"/>
              <w:rPr>
                <w:sz w:val="18"/>
                <w:szCs w:val="18"/>
                <w:lang w:eastAsia="en-US"/>
              </w:rPr>
            </w:pPr>
            <w:r w:rsidRPr="0083362C">
              <w:rPr>
                <w:color w:val="000000"/>
                <w:sz w:val="18"/>
                <w:szCs w:val="18"/>
              </w:rPr>
              <w:t>Eurasian Woodcock</w:t>
            </w:r>
          </w:p>
        </w:tc>
        <w:tc>
          <w:tcPr>
            <w:tcW w:w="2268" w:type="dxa"/>
          </w:tcPr>
          <w:p w14:paraId="116DDD31" w14:textId="4267DF06" w:rsidR="0083362C" w:rsidRPr="0083362C" w:rsidRDefault="0083362C" w:rsidP="0083362C">
            <w:pPr>
              <w:jc w:val="left"/>
              <w:rPr>
                <w:i/>
                <w:iCs/>
                <w:sz w:val="18"/>
                <w:szCs w:val="18"/>
                <w:lang w:eastAsia="en-US"/>
              </w:rPr>
            </w:pPr>
            <w:r w:rsidRPr="0083362C">
              <w:rPr>
                <w:i/>
                <w:iCs/>
                <w:sz w:val="18"/>
                <w:szCs w:val="18"/>
              </w:rPr>
              <w:t>Scolopax rusticola</w:t>
            </w:r>
          </w:p>
        </w:tc>
        <w:tc>
          <w:tcPr>
            <w:tcW w:w="4145" w:type="dxa"/>
          </w:tcPr>
          <w:p w14:paraId="3ECB61D7" w14:textId="7F3F7CE7"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III Bird Species || Threatened Species: Birds of Conservation Concern || Threatened Species: Birds of Conservation Concern &gt;&gt; Birds of Conservation Concern - Amber List</w:t>
            </w:r>
          </w:p>
        </w:tc>
      </w:tr>
      <w:tr w:rsidR="0083362C" w:rsidRPr="0083362C" w14:paraId="2DD91677" w14:textId="77777777" w:rsidTr="0083362C">
        <w:tc>
          <w:tcPr>
            <w:tcW w:w="988" w:type="dxa"/>
          </w:tcPr>
          <w:p w14:paraId="1489A57A" w14:textId="65A43590"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F9E0286" w14:textId="763411EF" w:rsidR="0083362C" w:rsidRPr="0083362C" w:rsidRDefault="0083362C" w:rsidP="0083362C">
            <w:pPr>
              <w:jc w:val="left"/>
              <w:rPr>
                <w:sz w:val="18"/>
                <w:szCs w:val="18"/>
                <w:lang w:eastAsia="en-US"/>
              </w:rPr>
            </w:pPr>
            <w:r w:rsidRPr="0083362C">
              <w:rPr>
                <w:color w:val="000000"/>
                <w:sz w:val="18"/>
                <w:szCs w:val="18"/>
              </w:rPr>
              <w:t>Great Cormorant</w:t>
            </w:r>
          </w:p>
        </w:tc>
        <w:tc>
          <w:tcPr>
            <w:tcW w:w="2268" w:type="dxa"/>
          </w:tcPr>
          <w:p w14:paraId="6BD3BA46" w14:textId="0B953808" w:rsidR="0083362C" w:rsidRPr="0083362C" w:rsidRDefault="0083362C" w:rsidP="0083362C">
            <w:pPr>
              <w:jc w:val="left"/>
              <w:rPr>
                <w:i/>
                <w:iCs/>
                <w:sz w:val="18"/>
                <w:szCs w:val="18"/>
                <w:lang w:eastAsia="en-US"/>
              </w:rPr>
            </w:pPr>
            <w:r w:rsidRPr="0083362C">
              <w:rPr>
                <w:i/>
                <w:iCs/>
                <w:sz w:val="18"/>
                <w:szCs w:val="18"/>
              </w:rPr>
              <w:t>Phalacrocorax carbo</w:t>
            </w:r>
          </w:p>
        </w:tc>
        <w:tc>
          <w:tcPr>
            <w:tcW w:w="4145" w:type="dxa"/>
          </w:tcPr>
          <w:p w14:paraId="349E0957" w14:textId="09CC976E"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46FDCEE3" w14:textId="77777777" w:rsidTr="0083362C">
        <w:tc>
          <w:tcPr>
            <w:tcW w:w="988" w:type="dxa"/>
          </w:tcPr>
          <w:p w14:paraId="7C3F8E1F" w14:textId="67A7C3FB"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D3C32A0" w14:textId="46A0ECB8" w:rsidR="0083362C" w:rsidRPr="0083362C" w:rsidRDefault="0083362C" w:rsidP="0083362C">
            <w:pPr>
              <w:jc w:val="left"/>
              <w:rPr>
                <w:sz w:val="18"/>
                <w:szCs w:val="18"/>
                <w:lang w:eastAsia="en-US"/>
              </w:rPr>
            </w:pPr>
            <w:r w:rsidRPr="0083362C">
              <w:rPr>
                <w:color w:val="000000"/>
                <w:sz w:val="18"/>
                <w:szCs w:val="18"/>
              </w:rPr>
              <w:t>Great Crested Grebe</w:t>
            </w:r>
          </w:p>
        </w:tc>
        <w:tc>
          <w:tcPr>
            <w:tcW w:w="2268" w:type="dxa"/>
          </w:tcPr>
          <w:p w14:paraId="796EE53C" w14:textId="76933217" w:rsidR="0083362C" w:rsidRPr="0083362C" w:rsidRDefault="0083362C" w:rsidP="0083362C">
            <w:pPr>
              <w:jc w:val="left"/>
              <w:rPr>
                <w:i/>
                <w:iCs/>
                <w:sz w:val="18"/>
                <w:szCs w:val="18"/>
                <w:lang w:eastAsia="en-US"/>
              </w:rPr>
            </w:pPr>
            <w:r w:rsidRPr="0083362C">
              <w:rPr>
                <w:i/>
                <w:iCs/>
                <w:sz w:val="18"/>
                <w:szCs w:val="18"/>
              </w:rPr>
              <w:t>Podiceps cristatus</w:t>
            </w:r>
          </w:p>
        </w:tc>
        <w:tc>
          <w:tcPr>
            <w:tcW w:w="4145" w:type="dxa"/>
          </w:tcPr>
          <w:p w14:paraId="2E5D2915" w14:textId="08DA1EF9"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1869D4C5" w14:textId="77777777" w:rsidTr="0083362C">
        <w:tc>
          <w:tcPr>
            <w:tcW w:w="988" w:type="dxa"/>
          </w:tcPr>
          <w:p w14:paraId="43E7B932" w14:textId="0ABCDF1F"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BB87B52" w14:textId="26A62217" w:rsidR="0083362C" w:rsidRPr="0083362C" w:rsidRDefault="0083362C" w:rsidP="0083362C">
            <w:pPr>
              <w:jc w:val="left"/>
              <w:rPr>
                <w:sz w:val="18"/>
                <w:szCs w:val="18"/>
                <w:lang w:eastAsia="en-US"/>
              </w:rPr>
            </w:pPr>
            <w:r w:rsidRPr="0083362C">
              <w:rPr>
                <w:color w:val="000000"/>
                <w:sz w:val="18"/>
                <w:szCs w:val="18"/>
              </w:rPr>
              <w:t>Greylag Goose</w:t>
            </w:r>
          </w:p>
        </w:tc>
        <w:tc>
          <w:tcPr>
            <w:tcW w:w="2268" w:type="dxa"/>
          </w:tcPr>
          <w:p w14:paraId="5F5FCF8E" w14:textId="7766861E" w:rsidR="0083362C" w:rsidRPr="0083362C" w:rsidRDefault="0083362C" w:rsidP="0083362C">
            <w:pPr>
              <w:jc w:val="left"/>
              <w:rPr>
                <w:i/>
                <w:iCs/>
                <w:sz w:val="18"/>
                <w:szCs w:val="18"/>
                <w:lang w:eastAsia="en-US"/>
              </w:rPr>
            </w:pPr>
            <w:r w:rsidRPr="0083362C">
              <w:rPr>
                <w:i/>
                <w:iCs/>
                <w:sz w:val="18"/>
                <w:szCs w:val="18"/>
              </w:rPr>
              <w:t>Anser anser</w:t>
            </w:r>
          </w:p>
        </w:tc>
        <w:tc>
          <w:tcPr>
            <w:tcW w:w="4145" w:type="dxa"/>
          </w:tcPr>
          <w:p w14:paraId="79AA6176" w14:textId="32B0673E" w:rsidR="0083362C" w:rsidRPr="0083362C" w:rsidRDefault="0083362C" w:rsidP="0083362C">
            <w:pPr>
              <w:jc w:val="left"/>
              <w:rPr>
                <w:sz w:val="18"/>
                <w:szCs w:val="18"/>
                <w:lang w:eastAsia="en-US"/>
              </w:rPr>
            </w:pPr>
            <w:r w:rsidRPr="0083362C">
              <w:rPr>
                <w:rFonts w:ascii="Tahoma" w:hAnsi="Tahoma" w:cs="Tahoma"/>
                <w:color w:val="000000"/>
                <w:sz w:val="18"/>
                <w:szCs w:val="18"/>
              </w:rPr>
              <w:t>Invasive Species: Invasive Species || Invasive Species: Invasive Species &gt;&gt; Regulation S.I. 477 (Ireland) || 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34223BAC" w14:textId="77777777" w:rsidTr="0083362C">
        <w:tc>
          <w:tcPr>
            <w:tcW w:w="988" w:type="dxa"/>
          </w:tcPr>
          <w:p w14:paraId="36749C14" w14:textId="404411BC"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29478BE" w14:textId="4E769EA0" w:rsidR="0083362C" w:rsidRPr="0083362C" w:rsidRDefault="0083362C" w:rsidP="0083362C">
            <w:pPr>
              <w:jc w:val="left"/>
              <w:rPr>
                <w:color w:val="000000"/>
                <w:sz w:val="18"/>
                <w:szCs w:val="18"/>
              </w:rPr>
            </w:pPr>
            <w:r w:rsidRPr="0083362C">
              <w:rPr>
                <w:color w:val="000000"/>
                <w:sz w:val="18"/>
                <w:szCs w:val="18"/>
              </w:rPr>
              <w:t>House Martin</w:t>
            </w:r>
          </w:p>
        </w:tc>
        <w:tc>
          <w:tcPr>
            <w:tcW w:w="2268" w:type="dxa"/>
          </w:tcPr>
          <w:p w14:paraId="04E8E3D3" w14:textId="0FCE7C32" w:rsidR="0083362C" w:rsidRPr="0083362C" w:rsidRDefault="0083362C" w:rsidP="0083362C">
            <w:pPr>
              <w:jc w:val="left"/>
              <w:rPr>
                <w:i/>
                <w:iCs/>
                <w:sz w:val="18"/>
                <w:szCs w:val="18"/>
                <w:lang w:eastAsia="en-US"/>
              </w:rPr>
            </w:pPr>
            <w:r w:rsidRPr="0083362C">
              <w:rPr>
                <w:i/>
                <w:iCs/>
                <w:sz w:val="18"/>
                <w:szCs w:val="18"/>
              </w:rPr>
              <w:t>Delichon urbicum</w:t>
            </w:r>
          </w:p>
        </w:tc>
        <w:tc>
          <w:tcPr>
            <w:tcW w:w="4145" w:type="dxa"/>
          </w:tcPr>
          <w:p w14:paraId="7578BE1C" w14:textId="3C57C978"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5493740B" w14:textId="77777777" w:rsidTr="0083362C">
        <w:tc>
          <w:tcPr>
            <w:tcW w:w="988" w:type="dxa"/>
          </w:tcPr>
          <w:p w14:paraId="4DBE823D" w14:textId="0E692FFE"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209743FD" w14:textId="37B04AE6" w:rsidR="0083362C" w:rsidRPr="0083362C" w:rsidRDefault="0083362C" w:rsidP="0083362C">
            <w:pPr>
              <w:jc w:val="left"/>
              <w:rPr>
                <w:color w:val="000000"/>
                <w:sz w:val="18"/>
                <w:szCs w:val="18"/>
              </w:rPr>
            </w:pPr>
            <w:r w:rsidRPr="0083362C">
              <w:rPr>
                <w:color w:val="000000"/>
                <w:sz w:val="18"/>
                <w:szCs w:val="18"/>
              </w:rPr>
              <w:t>House Sparrow</w:t>
            </w:r>
          </w:p>
        </w:tc>
        <w:tc>
          <w:tcPr>
            <w:tcW w:w="2268" w:type="dxa"/>
          </w:tcPr>
          <w:p w14:paraId="661814FA" w14:textId="7F7F3C5D" w:rsidR="0083362C" w:rsidRPr="0083362C" w:rsidRDefault="0083362C" w:rsidP="0083362C">
            <w:pPr>
              <w:jc w:val="left"/>
              <w:rPr>
                <w:i/>
                <w:iCs/>
                <w:sz w:val="18"/>
                <w:szCs w:val="18"/>
                <w:lang w:eastAsia="en-US"/>
              </w:rPr>
            </w:pPr>
            <w:r w:rsidRPr="0083362C">
              <w:rPr>
                <w:i/>
                <w:iCs/>
                <w:sz w:val="18"/>
                <w:szCs w:val="18"/>
              </w:rPr>
              <w:t>Passer domesticus</w:t>
            </w:r>
          </w:p>
        </w:tc>
        <w:tc>
          <w:tcPr>
            <w:tcW w:w="4145" w:type="dxa"/>
          </w:tcPr>
          <w:p w14:paraId="44E9B361" w14:textId="0ED8C7A1"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461FE505" w14:textId="77777777" w:rsidTr="0083362C">
        <w:tc>
          <w:tcPr>
            <w:tcW w:w="988" w:type="dxa"/>
          </w:tcPr>
          <w:p w14:paraId="74908DCA" w14:textId="7462DCD1"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689C6375" w14:textId="01362D2E" w:rsidR="0083362C" w:rsidRPr="0083362C" w:rsidRDefault="0083362C" w:rsidP="0083362C">
            <w:pPr>
              <w:jc w:val="left"/>
              <w:rPr>
                <w:color w:val="000000"/>
                <w:sz w:val="18"/>
                <w:szCs w:val="18"/>
              </w:rPr>
            </w:pPr>
            <w:r w:rsidRPr="0083362C">
              <w:rPr>
                <w:color w:val="000000"/>
                <w:sz w:val="18"/>
                <w:szCs w:val="18"/>
              </w:rPr>
              <w:t>Lesser Black-backed Gull</w:t>
            </w:r>
          </w:p>
        </w:tc>
        <w:tc>
          <w:tcPr>
            <w:tcW w:w="2268" w:type="dxa"/>
          </w:tcPr>
          <w:p w14:paraId="52A0810E" w14:textId="4F3BB073" w:rsidR="0083362C" w:rsidRPr="0083362C" w:rsidRDefault="0083362C" w:rsidP="0083362C">
            <w:pPr>
              <w:jc w:val="left"/>
              <w:rPr>
                <w:i/>
                <w:iCs/>
                <w:sz w:val="18"/>
                <w:szCs w:val="18"/>
                <w:lang w:eastAsia="en-US"/>
              </w:rPr>
            </w:pPr>
            <w:r w:rsidRPr="0083362C">
              <w:rPr>
                <w:i/>
                <w:iCs/>
                <w:sz w:val="18"/>
                <w:szCs w:val="18"/>
              </w:rPr>
              <w:t>Larus fuscus</w:t>
            </w:r>
          </w:p>
        </w:tc>
        <w:tc>
          <w:tcPr>
            <w:tcW w:w="4145" w:type="dxa"/>
          </w:tcPr>
          <w:p w14:paraId="7283D218" w14:textId="2D6F2675" w:rsidR="0083362C" w:rsidRPr="0083362C" w:rsidRDefault="0083362C" w:rsidP="0083362C">
            <w:pPr>
              <w:jc w:val="left"/>
              <w:rPr>
                <w:sz w:val="18"/>
                <w:szCs w:val="18"/>
                <w:lang w:eastAsia="en-US"/>
              </w:rPr>
            </w:pPr>
            <w:r w:rsidRPr="0083362C">
              <w:rPr>
                <w:rFonts w:ascii="Tahoma" w:hAnsi="Tahoma" w:cs="Tahoma"/>
                <w:color w:val="000000"/>
                <w:sz w:val="18"/>
                <w:szCs w:val="18"/>
              </w:rPr>
              <w:t xml:space="preserve">Protected Species: Wildlife Acts || Threatened Species: Birds of Conservation Concern || Threatened Species: Birds of Conservation </w:t>
            </w:r>
            <w:r w:rsidRPr="0083362C">
              <w:rPr>
                <w:rFonts w:ascii="Tahoma" w:hAnsi="Tahoma" w:cs="Tahoma"/>
                <w:color w:val="000000"/>
                <w:sz w:val="18"/>
                <w:szCs w:val="18"/>
              </w:rPr>
              <w:lastRenderedPageBreak/>
              <w:t>Concern &gt;&gt; Birds of Conservation Concern - Amber List</w:t>
            </w:r>
          </w:p>
        </w:tc>
      </w:tr>
      <w:tr w:rsidR="0083362C" w:rsidRPr="0083362C" w14:paraId="6542DC3A" w14:textId="77777777" w:rsidTr="0083362C">
        <w:tc>
          <w:tcPr>
            <w:tcW w:w="988" w:type="dxa"/>
          </w:tcPr>
          <w:p w14:paraId="33EA97E6" w14:textId="0D826AD9" w:rsidR="0083362C" w:rsidRPr="0083362C" w:rsidRDefault="0083362C" w:rsidP="0083362C">
            <w:pPr>
              <w:jc w:val="left"/>
              <w:rPr>
                <w:sz w:val="18"/>
                <w:szCs w:val="18"/>
                <w:lang w:eastAsia="en-US"/>
              </w:rPr>
            </w:pPr>
            <w:r w:rsidRPr="0083362C">
              <w:rPr>
                <w:sz w:val="18"/>
                <w:szCs w:val="18"/>
                <w:lang w:eastAsia="en-US"/>
              </w:rPr>
              <w:lastRenderedPageBreak/>
              <w:t>Bird</w:t>
            </w:r>
          </w:p>
        </w:tc>
        <w:tc>
          <w:tcPr>
            <w:tcW w:w="1842" w:type="dxa"/>
          </w:tcPr>
          <w:p w14:paraId="49D212C5" w14:textId="166FE61A" w:rsidR="0083362C" w:rsidRPr="0083362C" w:rsidRDefault="0083362C" w:rsidP="0083362C">
            <w:pPr>
              <w:jc w:val="left"/>
              <w:rPr>
                <w:color w:val="000000"/>
                <w:sz w:val="18"/>
                <w:szCs w:val="18"/>
              </w:rPr>
            </w:pPr>
            <w:r w:rsidRPr="0083362C">
              <w:rPr>
                <w:color w:val="000000"/>
                <w:sz w:val="18"/>
                <w:szCs w:val="18"/>
              </w:rPr>
              <w:t>Little Grebe</w:t>
            </w:r>
          </w:p>
        </w:tc>
        <w:tc>
          <w:tcPr>
            <w:tcW w:w="2268" w:type="dxa"/>
          </w:tcPr>
          <w:p w14:paraId="1B26DC98" w14:textId="01EF1C3B" w:rsidR="0083362C" w:rsidRPr="0083362C" w:rsidRDefault="0083362C" w:rsidP="0083362C">
            <w:pPr>
              <w:jc w:val="left"/>
              <w:rPr>
                <w:i/>
                <w:iCs/>
                <w:sz w:val="18"/>
                <w:szCs w:val="18"/>
                <w:lang w:eastAsia="en-US"/>
              </w:rPr>
            </w:pPr>
            <w:r w:rsidRPr="0083362C">
              <w:rPr>
                <w:i/>
                <w:iCs/>
                <w:sz w:val="18"/>
                <w:szCs w:val="18"/>
              </w:rPr>
              <w:t>Tachybaptus ruficollis</w:t>
            </w:r>
          </w:p>
        </w:tc>
        <w:tc>
          <w:tcPr>
            <w:tcW w:w="4145" w:type="dxa"/>
          </w:tcPr>
          <w:p w14:paraId="3CE98291" w14:textId="0CBA94E1"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684C992E" w14:textId="77777777" w:rsidTr="0083362C">
        <w:tc>
          <w:tcPr>
            <w:tcW w:w="988" w:type="dxa"/>
          </w:tcPr>
          <w:p w14:paraId="01274BA3" w14:textId="54B94061"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5B8D57E6" w14:textId="5DDB2340" w:rsidR="0083362C" w:rsidRPr="0083362C" w:rsidRDefault="0083362C" w:rsidP="0083362C">
            <w:pPr>
              <w:jc w:val="left"/>
              <w:rPr>
                <w:color w:val="000000"/>
                <w:sz w:val="18"/>
                <w:szCs w:val="18"/>
              </w:rPr>
            </w:pPr>
            <w:r w:rsidRPr="0083362C">
              <w:rPr>
                <w:color w:val="000000"/>
                <w:sz w:val="18"/>
                <w:szCs w:val="18"/>
              </w:rPr>
              <w:t>Mallard</w:t>
            </w:r>
          </w:p>
        </w:tc>
        <w:tc>
          <w:tcPr>
            <w:tcW w:w="2268" w:type="dxa"/>
          </w:tcPr>
          <w:p w14:paraId="5871E86C" w14:textId="11C97903" w:rsidR="0083362C" w:rsidRPr="0083362C" w:rsidRDefault="0083362C" w:rsidP="0083362C">
            <w:pPr>
              <w:jc w:val="left"/>
              <w:rPr>
                <w:i/>
                <w:iCs/>
                <w:sz w:val="18"/>
                <w:szCs w:val="18"/>
                <w:lang w:eastAsia="en-US"/>
              </w:rPr>
            </w:pPr>
            <w:r w:rsidRPr="0083362C">
              <w:rPr>
                <w:i/>
                <w:iCs/>
                <w:sz w:val="18"/>
                <w:szCs w:val="18"/>
              </w:rPr>
              <w:t>Anas platyrhynchos</w:t>
            </w:r>
          </w:p>
        </w:tc>
        <w:tc>
          <w:tcPr>
            <w:tcW w:w="4145" w:type="dxa"/>
          </w:tcPr>
          <w:p w14:paraId="24EE62AF" w14:textId="12CD2665"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 Bird Species</w:t>
            </w:r>
          </w:p>
        </w:tc>
      </w:tr>
      <w:tr w:rsidR="0083362C" w:rsidRPr="0083362C" w14:paraId="54E558B3" w14:textId="77777777" w:rsidTr="0083362C">
        <w:tc>
          <w:tcPr>
            <w:tcW w:w="988" w:type="dxa"/>
          </w:tcPr>
          <w:p w14:paraId="44F241D3" w14:textId="0EAD04D6"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1CD41C03" w14:textId="3AE42F3F" w:rsidR="0083362C" w:rsidRPr="0083362C" w:rsidRDefault="0083362C" w:rsidP="0083362C">
            <w:pPr>
              <w:jc w:val="left"/>
              <w:rPr>
                <w:color w:val="000000"/>
                <w:sz w:val="18"/>
                <w:szCs w:val="18"/>
              </w:rPr>
            </w:pPr>
            <w:r w:rsidRPr="0083362C">
              <w:rPr>
                <w:color w:val="000000"/>
                <w:sz w:val="18"/>
                <w:szCs w:val="18"/>
              </w:rPr>
              <w:t>Merlin</w:t>
            </w:r>
          </w:p>
        </w:tc>
        <w:tc>
          <w:tcPr>
            <w:tcW w:w="2268" w:type="dxa"/>
          </w:tcPr>
          <w:p w14:paraId="10436932" w14:textId="706E5153" w:rsidR="0083362C" w:rsidRPr="0083362C" w:rsidRDefault="0083362C" w:rsidP="0083362C">
            <w:pPr>
              <w:jc w:val="left"/>
              <w:rPr>
                <w:i/>
                <w:iCs/>
                <w:sz w:val="18"/>
                <w:szCs w:val="18"/>
                <w:lang w:eastAsia="en-US"/>
              </w:rPr>
            </w:pPr>
            <w:r w:rsidRPr="0083362C">
              <w:rPr>
                <w:i/>
                <w:iCs/>
                <w:sz w:val="18"/>
                <w:szCs w:val="18"/>
              </w:rPr>
              <w:t>Falco columbarius</w:t>
            </w:r>
          </w:p>
        </w:tc>
        <w:tc>
          <w:tcPr>
            <w:tcW w:w="4145" w:type="dxa"/>
          </w:tcPr>
          <w:p w14:paraId="05276F4C" w14:textId="2981E6DF"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 Bird Species || Threatened Species: Birds of Conservation Concern || Threatened Species: Birds of Conservation Concern &gt;&gt; Birds of Conservation Concern - Amber List</w:t>
            </w:r>
          </w:p>
        </w:tc>
      </w:tr>
      <w:tr w:rsidR="0083362C" w:rsidRPr="0083362C" w14:paraId="323D899A" w14:textId="77777777" w:rsidTr="0083362C">
        <w:tc>
          <w:tcPr>
            <w:tcW w:w="988" w:type="dxa"/>
          </w:tcPr>
          <w:p w14:paraId="7DCAE90E" w14:textId="5FBE8FDB"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6C5BC8ED" w14:textId="5EF54FB6" w:rsidR="0083362C" w:rsidRPr="0083362C" w:rsidRDefault="0083362C" w:rsidP="0083362C">
            <w:pPr>
              <w:jc w:val="left"/>
              <w:rPr>
                <w:color w:val="000000"/>
                <w:sz w:val="18"/>
                <w:szCs w:val="18"/>
              </w:rPr>
            </w:pPr>
            <w:r w:rsidRPr="0083362C">
              <w:rPr>
                <w:color w:val="000000"/>
                <w:sz w:val="18"/>
                <w:szCs w:val="18"/>
              </w:rPr>
              <w:t>Mute Swan</w:t>
            </w:r>
          </w:p>
        </w:tc>
        <w:tc>
          <w:tcPr>
            <w:tcW w:w="2268" w:type="dxa"/>
          </w:tcPr>
          <w:p w14:paraId="18381C45" w14:textId="5F0718F6" w:rsidR="0083362C" w:rsidRPr="0083362C" w:rsidRDefault="0083362C" w:rsidP="0083362C">
            <w:pPr>
              <w:jc w:val="left"/>
              <w:rPr>
                <w:i/>
                <w:iCs/>
                <w:sz w:val="18"/>
                <w:szCs w:val="18"/>
                <w:lang w:eastAsia="en-US"/>
              </w:rPr>
            </w:pPr>
            <w:r w:rsidRPr="0083362C">
              <w:rPr>
                <w:i/>
                <w:iCs/>
                <w:sz w:val="18"/>
                <w:szCs w:val="18"/>
              </w:rPr>
              <w:t>Cygnus olor</w:t>
            </w:r>
          </w:p>
        </w:tc>
        <w:tc>
          <w:tcPr>
            <w:tcW w:w="4145" w:type="dxa"/>
          </w:tcPr>
          <w:p w14:paraId="3BA13365" w14:textId="6D1CD230"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403E991D" w14:textId="77777777" w:rsidTr="0083362C">
        <w:tc>
          <w:tcPr>
            <w:tcW w:w="988" w:type="dxa"/>
          </w:tcPr>
          <w:p w14:paraId="7DD49F99" w14:textId="2CA1AEE2"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60FBBBCC" w14:textId="03FFF26E" w:rsidR="0083362C" w:rsidRPr="0083362C" w:rsidRDefault="0083362C" w:rsidP="0083362C">
            <w:pPr>
              <w:jc w:val="left"/>
              <w:rPr>
                <w:color w:val="000000"/>
                <w:sz w:val="18"/>
                <w:szCs w:val="18"/>
              </w:rPr>
            </w:pPr>
            <w:r w:rsidRPr="0083362C">
              <w:rPr>
                <w:color w:val="000000"/>
                <w:sz w:val="18"/>
                <w:szCs w:val="18"/>
              </w:rPr>
              <w:t>Northern Lapwing</w:t>
            </w:r>
          </w:p>
        </w:tc>
        <w:tc>
          <w:tcPr>
            <w:tcW w:w="2268" w:type="dxa"/>
          </w:tcPr>
          <w:p w14:paraId="34606DD5" w14:textId="2E558B28" w:rsidR="0083362C" w:rsidRPr="0083362C" w:rsidRDefault="0083362C" w:rsidP="0083362C">
            <w:pPr>
              <w:jc w:val="left"/>
              <w:rPr>
                <w:i/>
                <w:iCs/>
                <w:sz w:val="18"/>
                <w:szCs w:val="18"/>
                <w:lang w:eastAsia="en-US"/>
              </w:rPr>
            </w:pPr>
            <w:r w:rsidRPr="0083362C">
              <w:rPr>
                <w:i/>
                <w:iCs/>
                <w:sz w:val="18"/>
                <w:szCs w:val="18"/>
              </w:rPr>
              <w:t>Vanellus vanellus</w:t>
            </w:r>
          </w:p>
        </w:tc>
        <w:tc>
          <w:tcPr>
            <w:tcW w:w="4145" w:type="dxa"/>
          </w:tcPr>
          <w:p w14:paraId="72624D5B" w14:textId="05B87ABF"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II Bird Species || Threatened Species: Birds of Conservation Concern || Threatened Species: Birds of Conservation Concern &gt;&gt; Birds of Conservation Concern - Red List</w:t>
            </w:r>
          </w:p>
        </w:tc>
      </w:tr>
      <w:tr w:rsidR="0083362C" w:rsidRPr="0083362C" w14:paraId="5EDFC363" w14:textId="77777777" w:rsidTr="0083362C">
        <w:tc>
          <w:tcPr>
            <w:tcW w:w="988" w:type="dxa"/>
          </w:tcPr>
          <w:p w14:paraId="395E6DCF" w14:textId="24BBF034"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6A777E3" w14:textId="0D041C5D" w:rsidR="0083362C" w:rsidRPr="0083362C" w:rsidRDefault="0083362C" w:rsidP="0083362C">
            <w:pPr>
              <w:jc w:val="left"/>
              <w:rPr>
                <w:color w:val="000000"/>
                <w:sz w:val="18"/>
                <w:szCs w:val="18"/>
              </w:rPr>
            </w:pPr>
            <w:r w:rsidRPr="0083362C">
              <w:rPr>
                <w:color w:val="000000"/>
                <w:sz w:val="18"/>
                <w:szCs w:val="18"/>
              </w:rPr>
              <w:t>Ringed Plover</w:t>
            </w:r>
          </w:p>
        </w:tc>
        <w:tc>
          <w:tcPr>
            <w:tcW w:w="2268" w:type="dxa"/>
          </w:tcPr>
          <w:p w14:paraId="11AF2991" w14:textId="6F99AB44" w:rsidR="0083362C" w:rsidRPr="0083362C" w:rsidRDefault="0083362C" w:rsidP="0083362C">
            <w:pPr>
              <w:jc w:val="left"/>
              <w:rPr>
                <w:i/>
                <w:iCs/>
                <w:sz w:val="18"/>
                <w:szCs w:val="18"/>
                <w:lang w:eastAsia="en-US"/>
              </w:rPr>
            </w:pPr>
            <w:r w:rsidRPr="0083362C">
              <w:rPr>
                <w:i/>
                <w:iCs/>
                <w:sz w:val="18"/>
                <w:szCs w:val="18"/>
              </w:rPr>
              <w:t>Charadrius hiaticula</w:t>
            </w:r>
          </w:p>
        </w:tc>
        <w:tc>
          <w:tcPr>
            <w:tcW w:w="4145" w:type="dxa"/>
          </w:tcPr>
          <w:p w14:paraId="07DA5AF3" w14:textId="723E6D42"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462355FC" w14:textId="77777777" w:rsidTr="0083362C">
        <w:tc>
          <w:tcPr>
            <w:tcW w:w="988" w:type="dxa"/>
          </w:tcPr>
          <w:p w14:paraId="2F60489C" w14:textId="268400DA"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1BCE52EE" w14:textId="71C0CA50" w:rsidR="0083362C" w:rsidRPr="0083362C" w:rsidRDefault="0083362C" w:rsidP="0083362C">
            <w:pPr>
              <w:jc w:val="left"/>
              <w:rPr>
                <w:color w:val="000000"/>
                <w:sz w:val="18"/>
                <w:szCs w:val="18"/>
              </w:rPr>
            </w:pPr>
            <w:r w:rsidRPr="0083362C">
              <w:rPr>
                <w:color w:val="000000"/>
                <w:sz w:val="18"/>
                <w:szCs w:val="18"/>
              </w:rPr>
              <w:t>Sand Martin</w:t>
            </w:r>
          </w:p>
        </w:tc>
        <w:tc>
          <w:tcPr>
            <w:tcW w:w="2268" w:type="dxa"/>
          </w:tcPr>
          <w:p w14:paraId="55502829" w14:textId="0827311F" w:rsidR="0083362C" w:rsidRPr="0083362C" w:rsidRDefault="0083362C" w:rsidP="0083362C">
            <w:pPr>
              <w:jc w:val="left"/>
              <w:rPr>
                <w:i/>
                <w:iCs/>
                <w:sz w:val="18"/>
                <w:szCs w:val="18"/>
                <w:lang w:eastAsia="en-US"/>
              </w:rPr>
            </w:pPr>
            <w:r w:rsidRPr="0083362C">
              <w:rPr>
                <w:i/>
                <w:iCs/>
                <w:sz w:val="18"/>
                <w:szCs w:val="18"/>
              </w:rPr>
              <w:t>Riparia riparia</w:t>
            </w:r>
          </w:p>
        </w:tc>
        <w:tc>
          <w:tcPr>
            <w:tcW w:w="4145" w:type="dxa"/>
          </w:tcPr>
          <w:p w14:paraId="7F219378" w14:textId="73409052"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740B4A37" w14:textId="77777777" w:rsidTr="0083362C">
        <w:tc>
          <w:tcPr>
            <w:tcW w:w="988" w:type="dxa"/>
          </w:tcPr>
          <w:p w14:paraId="72AD13C1" w14:textId="6D8C40DA"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4DBBA49" w14:textId="0C1E578D" w:rsidR="0083362C" w:rsidRPr="0083362C" w:rsidRDefault="0083362C" w:rsidP="0083362C">
            <w:pPr>
              <w:jc w:val="left"/>
              <w:rPr>
                <w:color w:val="000000"/>
                <w:sz w:val="18"/>
                <w:szCs w:val="18"/>
              </w:rPr>
            </w:pPr>
            <w:r w:rsidRPr="0083362C">
              <w:rPr>
                <w:color w:val="000000"/>
                <w:sz w:val="18"/>
                <w:szCs w:val="18"/>
              </w:rPr>
              <w:t>Sky Lark</w:t>
            </w:r>
          </w:p>
        </w:tc>
        <w:tc>
          <w:tcPr>
            <w:tcW w:w="2268" w:type="dxa"/>
          </w:tcPr>
          <w:p w14:paraId="2C86875E" w14:textId="6B303608" w:rsidR="0083362C" w:rsidRPr="0083362C" w:rsidRDefault="0083362C" w:rsidP="0083362C">
            <w:pPr>
              <w:jc w:val="left"/>
              <w:rPr>
                <w:i/>
                <w:iCs/>
                <w:sz w:val="18"/>
                <w:szCs w:val="18"/>
                <w:lang w:eastAsia="en-US"/>
              </w:rPr>
            </w:pPr>
            <w:r w:rsidRPr="0083362C">
              <w:rPr>
                <w:i/>
                <w:iCs/>
                <w:sz w:val="18"/>
                <w:szCs w:val="18"/>
              </w:rPr>
              <w:t>Alauda arvensis</w:t>
            </w:r>
          </w:p>
        </w:tc>
        <w:tc>
          <w:tcPr>
            <w:tcW w:w="4145" w:type="dxa"/>
          </w:tcPr>
          <w:p w14:paraId="4003FCF0" w14:textId="4C929316"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7348DE2E" w14:textId="77777777" w:rsidTr="0083362C">
        <w:tc>
          <w:tcPr>
            <w:tcW w:w="988" w:type="dxa"/>
          </w:tcPr>
          <w:p w14:paraId="01BC8EBC" w14:textId="10DAF526"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39BC868F" w14:textId="031172B3" w:rsidR="0083362C" w:rsidRPr="0083362C" w:rsidRDefault="0083362C" w:rsidP="0083362C">
            <w:pPr>
              <w:jc w:val="left"/>
              <w:rPr>
                <w:color w:val="000000"/>
                <w:sz w:val="18"/>
                <w:szCs w:val="18"/>
              </w:rPr>
            </w:pPr>
            <w:r w:rsidRPr="0083362C">
              <w:rPr>
                <w:color w:val="000000"/>
                <w:sz w:val="18"/>
                <w:szCs w:val="18"/>
              </w:rPr>
              <w:t>Spotted Flycatcher</w:t>
            </w:r>
          </w:p>
        </w:tc>
        <w:tc>
          <w:tcPr>
            <w:tcW w:w="2268" w:type="dxa"/>
          </w:tcPr>
          <w:p w14:paraId="1082E1A3" w14:textId="15787170" w:rsidR="0083362C" w:rsidRPr="0083362C" w:rsidRDefault="0083362C" w:rsidP="0083362C">
            <w:pPr>
              <w:jc w:val="left"/>
              <w:rPr>
                <w:i/>
                <w:iCs/>
                <w:sz w:val="18"/>
                <w:szCs w:val="18"/>
                <w:lang w:eastAsia="en-US"/>
              </w:rPr>
            </w:pPr>
            <w:r w:rsidRPr="0083362C">
              <w:rPr>
                <w:i/>
                <w:iCs/>
                <w:sz w:val="18"/>
                <w:szCs w:val="18"/>
              </w:rPr>
              <w:t>Muscicapa striata</w:t>
            </w:r>
          </w:p>
        </w:tc>
        <w:tc>
          <w:tcPr>
            <w:tcW w:w="4145" w:type="dxa"/>
          </w:tcPr>
          <w:p w14:paraId="0816F1DA" w14:textId="584437A1"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Amber List</w:t>
            </w:r>
          </w:p>
        </w:tc>
      </w:tr>
      <w:tr w:rsidR="0083362C" w:rsidRPr="0083362C" w14:paraId="60024EBE" w14:textId="77777777" w:rsidTr="0083362C">
        <w:tc>
          <w:tcPr>
            <w:tcW w:w="988" w:type="dxa"/>
          </w:tcPr>
          <w:p w14:paraId="30745EFB" w14:textId="5B4D35C8"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B6C862B" w14:textId="4F69F287" w:rsidR="0083362C" w:rsidRPr="0083362C" w:rsidRDefault="0083362C" w:rsidP="0083362C">
            <w:pPr>
              <w:jc w:val="left"/>
              <w:rPr>
                <w:color w:val="000000"/>
                <w:sz w:val="18"/>
                <w:szCs w:val="18"/>
              </w:rPr>
            </w:pPr>
            <w:r w:rsidRPr="0083362C">
              <w:rPr>
                <w:color w:val="000000"/>
                <w:sz w:val="18"/>
                <w:szCs w:val="18"/>
              </w:rPr>
              <w:t>Tufted Duck</w:t>
            </w:r>
          </w:p>
        </w:tc>
        <w:tc>
          <w:tcPr>
            <w:tcW w:w="2268" w:type="dxa"/>
          </w:tcPr>
          <w:p w14:paraId="0D64084D" w14:textId="6EA15A39" w:rsidR="0083362C" w:rsidRPr="0083362C" w:rsidRDefault="0083362C" w:rsidP="0083362C">
            <w:pPr>
              <w:jc w:val="left"/>
              <w:rPr>
                <w:i/>
                <w:iCs/>
                <w:sz w:val="18"/>
                <w:szCs w:val="18"/>
                <w:lang w:eastAsia="en-US"/>
              </w:rPr>
            </w:pPr>
            <w:r w:rsidRPr="0083362C">
              <w:rPr>
                <w:i/>
                <w:iCs/>
                <w:sz w:val="18"/>
                <w:szCs w:val="18"/>
              </w:rPr>
              <w:t>Aythya fuligula</w:t>
            </w:r>
          </w:p>
        </w:tc>
        <w:tc>
          <w:tcPr>
            <w:tcW w:w="4145" w:type="dxa"/>
          </w:tcPr>
          <w:p w14:paraId="519F1C02" w14:textId="26B1D5FE"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II, Section I Bird Species || Protected Species: EU Birds Directive &gt;&gt; Annex III, Section II Bird Species || Threatened Species: Birds of Conservation Concern || Threatened Species: Birds of Conservation Concern &gt;&gt; Birds of Conservation Concern - Amber List</w:t>
            </w:r>
          </w:p>
        </w:tc>
      </w:tr>
      <w:tr w:rsidR="0083362C" w:rsidRPr="0083362C" w14:paraId="77538D03" w14:textId="77777777" w:rsidTr="0083362C">
        <w:tc>
          <w:tcPr>
            <w:tcW w:w="988" w:type="dxa"/>
          </w:tcPr>
          <w:p w14:paraId="5393BCF1" w14:textId="3C152075"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65C4554C" w14:textId="2E89F30C" w:rsidR="0083362C" w:rsidRPr="0083362C" w:rsidRDefault="0083362C" w:rsidP="0083362C">
            <w:pPr>
              <w:jc w:val="left"/>
              <w:rPr>
                <w:color w:val="000000"/>
                <w:sz w:val="18"/>
                <w:szCs w:val="18"/>
              </w:rPr>
            </w:pPr>
            <w:r w:rsidRPr="0083362C">
              <w:rPr>
                <w:color w:val="000000"/>
                <w:sz w:val="18"/>
                <w:szCs w:val="18"/>
              </w:rPr>
              <w:t>Water Rail</w:t>
            </w:r>
          </w:p>
        </w:tc>
        <w:tc>
          <w:tcPr>
            <w:tcW w:w="2268" w:type="dxa"/>
          </w:tcPr>
          <w:p w14:paraId="38092618" w14:textId="3F0F3D49" w:rsidR="0083362C" w:rsidRPr="0083362C" w:rsidRDefault="0083362C" w:rsidP="0083362C">
            <w:pPr>
              <w:jc w:val="left"/>
              <w:rPr>
                <w:i/>
                <w:iCs/>
                <w:sz w:val="18"/>
                <w:szCs w:val="18"/>
                <w:lang w:eastAsia="en-US"/>
              </w:rPr>
            </w:pPr>
            <w:r w:rsidRPr="0083362C">
              <w:rPr>
                <w:i/>
                <w:iCs/>
                <w:sz w:val="18"/>
                <w:szCs w:val="18"/>
              </w:rPr>
              <w:t>Rallus aquaticus</w:t>
            </w:r>
          </w:p>
        </w:tc>
        <w:tc>
          <w:tcPr>
            <w:tcW w:w="4145" w:type="dxa"/>
          </w:tcPr>
          <w:p w14:paraId="52072642" w14:textId="0F6B3CA8" w:rsidR="0083362C" w:rsidRPr="0083362C" w:rsidRDefault="0083362C" w:rsidP="0083362C">
            <w:pPr>
              <w:jc w:val="left"/>
              <w:rPr>
                <w:sz w:val="18"/>
                <w:szCs w:val="18"/>
                <w:lang w:eastAsia="en-US"/>
              </w:rPr>
            </w:pPr>
            <w:r w:rsidRPr="0083362C">
              <w:rPr>
                <w:rFonts w:ascii="Tahoma" w:hAnsi="Tahoma" w:cs="Tahoma"/>
                <w:color w:val="000000"/>
                <w:sz w:val="18"/>
                <w:szCs w:val="18"/>
              </w:rPr>
              <w:t xml:space="preserve">Protected Species: Wildlife Acts || Threatened Species: Birds of Conservation Concern || </w:t>
            </w:r>
            <w:r w:rsidRPr="0083362C">
              <w:rPr>
                <w:rFonts w:ascii="Tahoma" w:hAnsi="Tahoma" w:cs="Tahoma"/>
                <w:color w:val="000000"/>
                <w:sz w:val="18"/>
                <w:szCs w:val="18"/>
              </w:rPr>
              <w:lastRenderedPageBreak/>
              <w:t>Threatened Species: Birds of Conservation Concern &gt;&gt; Birds of Conservation Concern - Amber List</w:t>
            </w:r>
          </w:p>
        </w:tc>
      </w:tr>
      <w:tr w:rsidR="0083362C" w:rsidRPr="0083362C" w14:paraId="6E5960FC" w14:textId="77777777" w:rsidTr="0083362C">
        <w:tc>
          <w:tcPr>
            <w:tcW w:w="988" w:type="dxa"/>
          </w:tcPr>
          <w:p w14:paraId="57C03AE4" w14:textId="3A110829" w:rsidR="0083362C" w:rsidRPr="0083362C" w:rsidRDefault="0083362C" w:rsidP="0083362C">
            <w:pPr>
              <w:jc w:val="left"/>
              <w:rPr>
                <w:sz w:val="18"/>
                <w:szCs w:val="18"/>
                <w:lang w:eastAsia="en-US"/>
              </w:rPr>
            </w:pPr>
            <w:r w:rsidRPr="0083362C">
              <w:rPr>
                <w:sz w:val="18"/>
                <w:szCs w:val="18"/>
                <w:lang w:eastAsia="en-US"/>
              </w:rPr>
              <w:lastRenderedPageBreak/>
              <w:t>Bird</w:t>
            </w:r>
          </w:p>
        </w:tc>
        <w:tc>
          <w:tcPr>
            <w:tcW w:w="1842" w:type="dxa"/>
          </w:tcPr>
          <w:p w14:paraId="04A01C71" w14:textId="7D3DE135" w:rsidR="0083362C" w:rsidRPr="0083362C" w:rsidRDefault="0083362C" w:rsidP="0083362C">
            <w:pPr>
              <w:jc w:val="left"/>
              <w:rPr>
                <w:color w:val="000000"/>
                <w:sz w:val="18"/>
                <w:szCs w:val="18"/>
              </w:rPr>
            </w:pPr>
            <w:r w:rsidRPr="0083362C">
              <w:rPr>
                <w:color w:val="000000"/>
                <w:sz w:val="18"/>
                <w:szCs w:val="18"/>
              </w:rPr>
              <w:t>Whooper Swan</w:t>
            </w:r>
          </w:p>
        </w:tc>
        <w:tc>
          <w:tcPr>
            <w:tcW w:w="2268" w:type="dxa"/>
          </w:tcPr>
          <w:p w14:paraId="0D6FDCD7" w14:textId="2998052B" w:rsidR="0083362C" w:rsidRPr="0083362C" w:rsidRDefault="0083362C" w:rsidP="0083362C">
            <w:pPr>
              <w:jc w:val="left"/>
              <w:rPr>
                <w:i/>
                <w:iCs/>
                <w:sz w:val="18"/>
                <w:szCs w:val="18"/>
                <w:lang w:eastAsia="en-US"/>
              </w:rPr>
            </w:pPr>
            <w:r w:rsidRPr="0083362C">
              <w:rPr>
                <w:i/>
                <w:iCs/>
                <w:sz w:val="18"/>
                <w:szCs w:val="18"/>
              </w:rPr>
              <w:t>Cygnus cygnus</w:t>
            </w:r>
          </w:p>
        </w:tc>
        <w:tc>
          <w:tcPr>
            <w:tcW w:w="4145" w:type="dxa"/>
          </w:tcPr>
          <w:p w14:paraId="1777EA04" w14:textId="3E52E408"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Protected Species: EU Birds Directive || Protected Species: EU Birds Directive &gt;&gt; Annex I Bird Species || Threatened Species: Birds of Conservation Concern || Threatened Species: Birds of Conservation Concern &gt;&gt; Birds of Conservation Concern - Amber List</w:t>
            </w:r>
          </w:p>
        </w:tc>
      </w:tr>
      <w:tr w:rsidR="0083362C" w:rsidRPr="0083362C" w14:paraId="27270EED" w14:textId="77777777" w:rsidTr="0083362C">
        <w:tc>
          <w:tcPr>
            <w:tcW w:w="988" w:type="dxa"/>
          </w:tcPr>
          <w:p w14:paraId="04DF1C06" w14:textId="3A72DD38"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7E42B684" w14:textId="49F5A3E4" w:rsidR="0083362C" w:rsidRPr="0083362C" w:rsidRDefault="0083362C" w:rsidP="0083362C">
            <w:pPr>
              <w:jc w:val="left"/>
              <w:rPr>
                <w:color w:val="000000"/>
                <w:sz w:val="18"/>
                <w:szCs w:val="18"/>
              </w:rPr>
            </w:pPr>
            <w:r w:rsidRPr="0083362C">
              <w:rPr>
                <w:color w:val="000000"/>
                <w:sz w:val="18"/>
                <w:szCs w:val="18"/>
              </w:rPr>
              <w:t>Willow Warbler</w:t>
            </w:r>
          </w:p>
        </w:tc>
        <w:tc>
          <w:tcPr>
            <w:tcW w:w="2268" w:type="dxa"/>
          </w:tcPr>
          <w:p w14:paraId="6060E9D3" w14:textId="480AFCC4" w:rsidR="0083362C" w:rsidRPr="0083362C" w:rsidRDefault="0083362C" w:rsidP="0083362C">
            <w:pPr>
              <w:jc w:val="left"/>
              <w:rPr>
                <w:i/>
                <w:iCs/>
                <w:sz w:val="18"/>
                <w:szCs w:val="18"/>
                <w:lang w:eastAsia="en-US"/>
              </w:rPr>
            </w:pPr>
            <w:r w:rsidRPr="0083362C">
              <w:rPr>
                <w:i/>
                <w:iCs/>
                <w:sz w:val="18"/>
                <w:szCs w:val="18"/>
              </w:rPr>
              <w:t>Phylloscopus trochilus</w:t>
            </w:r>
          </w:p>
        </w:tc>
        <w:tc>
          <w:tcPr>
            <w:tcW w:w="4145" w:type="dxa"/>
          </w:tcPr>
          <w:p w14:paraId="00F737DF" w14:textId="6F9D428F" w:rsidR="0083362C" w:rsidRPr="0083362C" w:rsidRDefault="0083362C" w:rsidP="0083362C">
            <w:pPr>
              <w:jc w:val="left"/>
              <w:rPr>
                <w:sz w:val="18"/>
                <w:szCs w:val="18"/>
                <w:lang w:eastAsia="en-US"/>
              </w:rPr>
            </w:pPr>
          </w:p>
        </w:tc>
      </w:tr>
      <w:tr w:rsidR="0083362C" w:rsidRPr="0083362C" w14:paraId="36AD6ABE" w14:textId="77777777" w:rsidTr="0083362C">
        <w:tc>
          <w:tcPr>
            <w:tcW w:w="988" w:type="dxa"/>
          </w:tcPr>
          <w:p w14:paraId="499C85E3" w14:textId="69F13AAE" w:rsidR="0083362C" w:rsidRPr="0083362C" w:rsidRDefault="0083362C" w:rsidP="0083362C">
            <w:pPr>
              <w:jc w:val="left"/>
              <w:rPr>
                <w:sz w:val="18"/>
                <w:szCs w:val="18"/>
                <w:lang w:eastAsia="en-US"/>
              </w:rPr>
            </w:pPr>
            <w:r w:rsidRPr="0083362C">
              <w:rPr>
                <w:sz w:val="18"/>
                <w:szCs w:val="18"/>
                <w:lang w:eastAsia="en-US"/>
              </w:rPr>
              <w:t>Bird</w:t>
            </w:r>
          </w:p>
        </w:tc>
        <w:tc>
          <w:tcPr>
            <w:tcW w:w="1842" w:type="dxa"/>
          </w:tcPr>
          <w:p w14:paraId="14C92A5D" w14:textId="7F0F54E4" w:rsidR="0083362C" w:rsidRPr="0083362C" w:rsidRDefault="0083362C" w:rsidP="0083362C">
            <w:pPr>
              <w:jc w:val="left"/>
              <w:rPr>
                <w:color w:val="000000"/>
                <w:sz w:val="18"/>
                <w:szCs w:val="18"/>
              </w:rPr>
            </w:pPr>
            <w:r w:rsidRPr="0083362C">
              <w:rPr>
                <w:color w:val="000000"/>
                <w:sz w:val="18"/>
                <w:szCs w:val="18"/>
              </w:rPr>
              <w:t>Yellowhammer</w:t>
            </w:r>
          </w:p>
        </w:tc>
        <w:tc>
          <w:tcPr>
            <w:tcW w:w="2268" w:type="dxa"/>
          </w:tcPr>
          <w:p w14:paraId="046ADD8C" w14:textId="6E420BC5" w:rsidR="0083362C" w:rsidRPr="0083362C" w:rsidRDefault="0083362C" w:rsidP="0083362C">
            <w:pPr>
              <w:jc w:val="left"/>
              <w:rPr>
                <w:i/>
                <w:iCs/>
                <w:sz w:val="18"/>
                <w:szCs w:val="18"/>
                <w:lang w:eastAsia="en-US"/>
              </w:rPr>
            </w:pPr>
            <w:r w:rsidRPr="0083362C">
              <w:rPr>
                <w:i/>
                <w:iCs/>
                <w:sz w:val="18"/>
                <w:szCs w:val="18"/>
              </w:rPr>
              <w:t>Emberiza citrinella</w:t>
            </w:r>
          </w:p>
        </w:tc>
        <w:tc>
          <w:tcPr>
            <w:tcW w:w="4145" w:type="dxa"/>
          </w:tcPr>
          <w:p w14:paraId="12C1FA56" w14:textId="31C11045" w:rsidR="0083362C" w:rsidRPr="0083362C" w:rsidRDefault="0083362C" w:rsidP="0083362C">
            <w:pPr>
              <w:jc w:val="left"/>
              <w:rPr>
                <w:sz w:val="18"/>
                <w:szCs w:val="18"/>
                <w:lang w:eastAsia="en-US"/>
              </w:rPr>
            </w:pPr>
            <w:r w:rsidRPr="0083362C">
              <w:rPr>
                <w:rFonts w:ascii="Tahoma" w:hAnsi="Tahoma" w:cs="Tahoma"/>
                <w:color w:val="000000"/>
                <w:sz w:val="18"/>
                <w:szCs w:val="18"/>
              </w:rPr>
              <w:t>Protected Species: Wildlife Acts || Threatened Species: Birds of Conservation Concern || Threatened Species: Birds of Conservation Concern &gt;&gt; Birds of Conservation Concern - Red List</w:t>
            </w:r>
          </w:p>
        </w:tc>
      </w:tr>
    </w:tbl>
    <w:p w14:paraId="43E69E48" w14:textId="1A1D969B" w:rsidR="00076F13" w:rsidRPr="0060397B" w:rsidRDefault="00076F13" w:rsidP="000516A8">
      <w:pPr>
        <w:spacing w:line="288" w:lineRule="auto"/>
        <w:rPr>
          <w:lang w:val="en-US"/>
        </w:rPr>
      </w:pPr>
    </w:p>
    <w:sectPr w:rsidR="00076F13" w:rsidRPr="0060397B" w:rsidSect="00C73E81">
      <w:headerReference w:type="even" r:id="rId64"/>
      <w:headerReference w:type="default" r:id="rId65"/>
      <w:footerReference w:type="even" r:id="rId66"/>
      <w:footerReference w:type="default" r:id="rId67"/>
      <w:headerReference w:type="first" r:id="rId68"/>
      <w:footerReference w:type="first" r:id="rId6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2DA1E9" w14:textId="77777777" w:rsidR="00674167" w:rsidRDefault="00674167" w:rsidP="009F47E9">
      <w:r>
        <w:separator/>
      </w:r>
    </w:p>
  </w:endnote>
  <w:endnote w:type="continuationSeparator" w:id="0">
    <w:p w14:paraId="2EB4FE8C" w14:textId="77777777" w:rsidR="00674167" w:rsidRDefault="00674167" w:rsidP="009F4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ppleSystemUIFont">
    <w:altName w:val="Cambria"/>
    <w:charset w:val="00"/>
    <w:family w:val="roman"/>
    <w:pitch w:val="default"/>
  </w:font>
  <w:font w:name="Arial Bold">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AC103" w14:textId="77777777" w:rsidR="005B62DA" w:rsidRDefault="005B62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D1322" w14:textId="77777777" w:rsidR="00114080" w:rsidRPr="00FE7889" w:rsidRDefault="00114080" w:rsidP="00D226FC">
    <w:pPr>
      <w:pStyle w:val="Footer"/>
      <w:tabs>
        <w:tab w:val="left" w:pos="363"/>
        <w:tab w:val="center" w:pos="4150"/>
      </w:tabs>
      <w:jc w:val="left"/>
      <w:rPr>
        <w:rFonts w:ascii="Calibri" w:hAnsi="Calibri"/>
        <w:sz w:val="19"/>
        <w:szCs w:val="19"/>
      </w:rPr>
    </w:pPr>
  </w:p>
  <w:p w14:paraId="5633F6C9" w14:textId="269C1809" w:rsidR="00114080" w:rsidRPr="00626B4C" w:rsidRDefault="005B62DA" w:rsidP="00D226FC">
    <w:pPr>
      <w:pStyle w:val="Footer"/>
      <w:tabs>
        <w:tab w:val="left" w:pos="363"/>
        <w:tab w:val="center" w:pos="4150"/>
      </w:tabs>
      <w:jc w:val="left"/>
    </w:pPr>
    <w:r>
      <w:t>________________________________________________________________________________</w:t>
    </w:r>
    <w:hyperlink r:id="rId1" w:history="1">
      <w:r w:rsidRPr="009016E9">
        <w:rPr>
          <w:rStyle w:val="Hyperlink"/>
        </w:rPr>
        <w:t>www.ecofact.ie</w:t>
      </w:r>
    </w:hyperlink>
    <w:r w:rsidR="00114080" w:rsidRPr="00626B4C">
      <w:tab/>
    </w:r>
    <w:r w:rsidR="00114080" w:rsidRPr="00626B4C">
      <w:tab/>
    </w:r>
    <w:r w:rsidR="000504AE">
      <w:fldChar w:fldCharType="begin"/>
    </w:r>
    <w:r w:rsidR="000504AE">
      <w:instrText xml:space="preserve"> PAGE   \* MERGEFORMAT </w:instrText>
    </w:r>
    <w:r w:rsidR="000504AE">
      <w:fldChar w:fldCharType="separate"/>
    </w:r>
    <w:r w:rsidR="00495480">
      <w:rPr>
        <w:noProof/>
      </w:rPr>
      <w:t>24</w:t>
    </w:r>
    <w:r w:rsidR="000504A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20556" w14:textId="77777777" w:rsidR="005B62DA" w:rsidRDefault="005B62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1255F9" w14:textId="77777777" w:rsidR="00674167" w:rsidRDefault="00674167" w:rsidP="009F47E9">
      <w:r>
        <w:separator/>
      </w:r>
    </w:p>
  </w:footnote>
  <w:footnote w:type="continuationSeparator" w:id="0">
    <w:p w14:paraId="76B07FEB" w14:textId="77777777" w:rsidR="00674167" w:rsidRDefault="00674167" w:rsidP="009F47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9021E" w14:textId="755AF41B" w:rsidR="005B62DA" w:rsidRDefault="005B62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BB6CA" w14:textId="3D53A12D" w:rsidR="00320C09" w:rsidRPr="007056D2" w:rsidRDefault="00114080" w:rsidP="00320C09">
    <w:pPr>
      <w:jc w:val="left"/>
      <w:rPr>
        <w:b/>
        <w:sz w:val="36"/>
        <w:szCs w:val="36"/>
      </w:rPr>
    </w:pPr>
    <w:r w:rsidRPr="008C0BAF">
      <w:rPr>
        <w:noProof/>
        <w:sz w:val="19"/>
        <w:szCs w:val="19"/>
      </w:rPr>
      <w:drawing>
        <wp:anchor distT="0" distB="0" distL="114300" distR="114300" simplePos="0" relativeHeight="251657216" behindDoc="1" locked="0" layoutInCell="1" allowOverlap="1" wp14:anchorId="04F61F5D" wp14:editId="711DD4E0">
          <wp:simplePos x="0" y="0"/>
          <wp:positionH relativeFrom="column">
            <wp:posOffset>5340350</wp:posOffset>
          </wp:positionH>
          <wp:positionV relativeFrom="paragraph">
            <wp:posOffset>-1905</wp:posOffset>
          </wp:positionV>
          <wp:extent cx="372745" cy="335915"/>
          <wp:effectExtent l="19050" t="0" r="8255" b="0"/>
          <wp:wrapNone/>
          <wp:docPr id="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srcRect/>
                  <a:stretch>
                    <a:fillRect/>
                  </a:stretch>
                </pic:blipFill>
                <pic:spPr bwMode="auto">
                  <a:xfrm>
                    <a:off x="0" y="0"/>
                    <a:ext cx="372745" cy="335915"/>
                  </a:xfrm>
                  <a:prstGeom prst="rect">
                    <a:avLst/>
                  </a:prstGeom>
                  <a:noFill/>
                </pic:spPr>
              </pic:pic>
            </a:graphicData>
          </a:graphic>
        </wp:anchor>
      </w:drawing>
    </w:r>
    <w:r w:rsidR="0073566A">
      <w:rPr>
        <w:noProof/>
        <w:sz w:val="19"/>
        <w:szCs w:val="19"/>
      </w:rPr>
      <w:t>Ecological Impact Assessment:</w:t>
    </w:r>
    <w:r>
      <w:rPr>
        <w:noProof/>
        <w:sz w:val="19"/>
        <w:szCs w:val="19"/>
      </w:rPr>
      <w:t xml:space="preserve"> </w:t>
    </w:r>
    <w:r w:rsidR="00320C09" w:rsidRPr="007056D2">
      <w:rPr>
        <w:noProof/>
        <w:sz w:val="19"/>
        <w:szCs w:val="19"/>
      </w:rPr>
      <w:t>Proposed Corgar to Aghawilla</w:t>
    </w:r>
    <w:r w:rsidR="005D3786">
      <w:rPr>
        <w:noProof/>
        <w:sz w:val="19"/>
        <w:szCs w:val="19"/>
      </w:rPr>
      <w:t>n</w:t>
    </w:r>
    <w:r w:rsidR="00320C09" w:rsidRPr="007056D2">
      <w:rPr>
        <w:noProof/>
        <w:sz w:val="19"/>
        <w:szCs w:val="19"/>
      </w:rPr>
      <w:t xml:space="preserve"> Greenway</w:t>
    </w:r>
    <w:r w:rsidR="00320C09">
      <w:rPr>
        <w:noProof/>
        <w:sz w:val="19"/>
        <w:szCs w:val="19"/>
      </w:rPr>
      <w:t>,</w:t>
    </w:r>
    <w:r w:rsidR="00320C09" w:rsidRPr="007056D2">
      <w:rPr>
        <w:noProof/>
        <w:sz w:val="19"/>
        <w:szCs w:val="19"/>
      </w:rPr>
      <w:t xml:space="preserve"> Co. Leitrim</w:t>
    </w:r>
  </w:p>
  <w:p w14:paraId="53E06814" w14:textId="77777777" w:rsidR="00320C09" w:rsidRPr="00712AA5" w:rsidRDefault="00320C09" w:rsidP="00320C09">
    <w:pPr>
      <w:tabs>
        <w:tab w:val="center" w:pos="4513"/>
        <w:tab w:val="right" w:pos="8364"/>
      </w:tabs>
      <w:rPr>
        <w:noProof/>
        <w:sz w:val="19"/>
        <w:szCs w:val="19"/>
        <w:lang w:val="en-GB" w:eastAsia="en-GB"/>
      </w:rPr>
    </w:pPr>
    <w:r>
      <w:rPr>
        <w:noProof/>
        <w:sz w:val="19"/>
        <w:szCs w:val="19"/>
        <w:lang w:val="en-GB" w:eastAsia="en-GB"/>
      </w:rPr>
      <w:t>July</w:t>
    </w:r>
    <w:r w:rsidRPr="00712AA5">
      <w:rPr>
        <w:noProof/>
        <w:sz w:val="19"/>
        <w:szCs w:val="19"/>
        <w:lang w:val="en-GB" w:eastAsia="en-GB"/>
      </w:rPr>
      <w:t xml:space="preserve"> </w:t>
    </w:r>
    <w:r w:rsidRPr="00712AA5">
      <w:rPr>
        <w:sz w:val="19"/>
        <w:szCs w:val="19"/>
      </w:rPr>
      <w:t xml:space="preserve">2021                                 </w:t>
    </w:r>
  </w:p>
  <w:p w14:paraId="5B623937" w14:textId="6305BB7A" w:rsidR="00114080" w:rsidRPr="00460068" w:rsidRDefault="00114080" w:rsidP="00320C09">
    <w:pPr>
      <w:tabs>
        <w:tab w:val="center" w:pos="4513"/>
        <w:tab w:val="right" w:pos="8364"/>
      </w:tabs>
    </w:pPr>
    <w:r>
      <w:t>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B862D" w14:textId="157CF1F5" w:rsidR="005B62DA" w:rsidRDefault="005B62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414CB9"/>
    <w:multiLevelType w:val="hybridMultilevel"/>
    <w:tmpl w:val="4582F7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92F0F03"/>
    <w:multiLevelType w:val="hybridMultilevel"/>
    <w:tmpl w:val="4E9C08D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A3C4696"/>
    <w:multiLevelType w:val="hybridMultilevel"/>
    <w:tmpl w:val="8C04D6F2"/>
    <w:lvl w:ilvl="0" w:tplc="879AACD8">
      <w:start w:val="1"/>
      <w:numFmt w:val="decimal"/>
      <w:lvlText w:val="(%1)"/>
      <w:lvlJc w:val="left"/>
      <w:pPr>
        <w:ind w:left="720" w:hanging="360"/>
      </w:pPr>
      <w:rPr>
        <w:rFonts w:ascii="Arial" w:eastAsia="Times New Roman" w:hAnsi="Arial" w:cs="Arial"/>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D412BCF"/>
    <w:multiLevelType w:val="hybridMultilevel"/>
    <w:tmpl w:val="2C9604E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13EE4C67"/>
    <w:multiLevelType w:val="hybridMultilevel"/>
    <w:tmpl w:val="92AA2E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F9360B1"/>
    <w:multiLevelType w:val="hybridMultilevel"/>
    <w:tmpl w:val="57D84EA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0F5701A"/>
    <w:multiLevelType w:val="hybridMultilevel"/>
    <w:tmpl w:val="DD8CD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4C069F"/>
    <w:multiLevelType w:val="hybridMultilevel"/>
    <w:tmpl w:val="2D98A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F50F9D"/>
    <w:multiLevelType w:val="hybridMultilevel"/>
    <w:tmpl w:val="4294B3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B0563C8"/>
    <w:multiLevelType w:val="hybridMultilevel"/>
    <w:tmpl w:val="720ED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A73E20"/>
    <w:multiLevelType w:val="multilevel"/>
    <w:tmpl w:val="06B6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EF651C"/>
    <w:multiLevelType w:val="hybridMultilevel"/>
    <w:tmpl w:val="7794E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1569F3"/>
    <w:multiLevelType w:val="hybridMultilevel"/>
    <w:tmpl w:val="CF36C04E"/>
    <w:lvl w:ilvl="0" w:tplc="1809000F">
      <w:start w:val="1"/>
      <w:numFmt w:val="decimal"/>
      <w:lvlText w:val="%1."/>
      <w:lvlJc w:val="left"/>
      <w:pPr>
        <w:ind w:left="502"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490B641F"/>
    <w:multiLevelType w:val="hybridMultilevel"/>
    <w:tmpl w:val="2BAE2A12"/>
    <w:lvl w:ilvl="0" w:tplc="ECB8FE08">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4B0722C6"/>
    <w:multiLevelType w:val="hybridMultilevel"/>
    <w:tmpl w:val="F662CE6E"/>
    <w:lvl w:ilvl="0" w:tplc="47169BC2">
      <w:start w:val="1"/>
      <w:numFmt w:val="decimal"/>
      <w:pStyle w:val="TOC5"/>
      <w:lvlText w:val="%1."/>
      <w:lvlJc w:val="left"/>
      <w:pPr>
        <w:tabs>
          <w:tab w:val="num" w:pos="720"/>
        </w:tabs>
        <w:ind w:left="720" w:hanging="360"/>
      </w:pPr>
    </w:lvl>
    <w:lvl w:ilvl="1" w:tplc="18090003" w:tentative="1">
      <w:start w:val="1"/>
      <w:numFmt w:val="lowerLetter"/>
      <w:lvlText w:val="%2."/>
      <w:lvlJc w:val="left"/>
      <w:pPr>
        <w:tabs>
          <w:tab w:val="num" w:pos="1440"/>
        </w:tabs>
        <w:ind w:left="1440" w:hanging="360"/>
      </w:pPr>
    </w:lvl>
    <w:lvl w:ilvl="2" w:tplc="18090005" w:tentative="1">
      <w:start w:val="1"/>
      <w:numFmt w:val="lowerRoman"/>
      <w:lvlText w:val="%3."/>
      <w:lvlJc w:val="right"/>
      <w:pPr>
        <w:tabs>
          <w:tab w:val="num" w:pos="2160"/>
        </w:tabs>
        <w:ind w:left="2160" w:hanging="180"/>
      </w:pPr>
    </w:lvl>
    <w:lvl w:ilvl="3" w:tplc="18090001" w:tentative="1">
      <w:start w:val="1"/>
      <w:numFmt w:val="decimal"/>
      <w:lvlText w:val="%4."/>
      <w:lvlJc w:val="left"/>
      <w:pPr>
        <w:tabs>
          <w:tab w:val="num" w:pos="2880"/>
        </w:tabs>
        <w:ind w:left="2880" w:hanging="360"/>
      </w:pPr>
    </w:lvl>
    <w:lvl w:ilvl="4" w:tplc="18090003" w:tentative="1">
      <w:start w:val="1"/>
      <w:numFmt w:val="lowerLetter"/>
      <w:lvlText w:val="%5."/>
      <w:lvlJc w:val="left"/>
      <w:pPr>
        <w:tabs>
          <w:tab w:val="num" w:pos="3600"/>
        </w:tabs>
        <w:ind w:left="3600" w:hanging="360"/>
      </w:pPr>
    </w:lvl>
    <w:lvl w:ilvl="5" w:tplc="18090005" w:tentative="1">
      <w:start w:val="1"/>
      <w:numFmt w:val="lowerRoman"/>
      <w:lvlText w:val="%6."/>
      <w:lvlJc w:val="right"/>
      <w:pPr>
        <w:tabs>
          <w:tab w:val="num" w:pos="4320"/>
        </w:tabs>
        <w:ind w:left="4320" w:hanging="180"/>
      </w:pPr>
    </w:lvl>
    <w:lvl w:ilvl="6" w:tplc="18090001" w:tentative="1">
      <w:start w:val="1"/>
      <w:numFmt w:val="decimal"/>
      <w:lvlText w:val="%7."/>
      <w:lvlJc w:val="left"/>
      <w:pPr>
        <w:tabs>
          <w:tab w:val="num" w:pos="5040"/>
        </w:tabs>
        <w:ind w:left="5040" w:hanging="360"/>
      </w:pPr>
    </w:lvl>
    <w:lvl w:ilvl="7" w:tplc="18090003" w:tentative="1">
      <w:start w:val="1"/>
      <w:numFmt w:val="lowerLetter"/>
      <w:lvlText w:val="%8."/>
      <w:lvlJc w:val="left"/>
      <w:pPr>
        <w:tabs>
          <w:tab w:val="num" w:pos="5760"/>
        </w:tabs>
        <w:ind w:left="5760" w:hanging="360"/>
      </w:pPr>
    </w:lvl>
    <w:lvl w:ilvl="8" w:tplc="18090005" w:tentative="1">
      <w:start w:val="1"/>
      <w:numFmt w:val="lowerRoman"/>
      <w:lvlText w:val="%9."/>
      <w:lvlJc w:val="right"/>
      <w:pPr>
        <w:tabs>
          <w:tab w:val="num" w:pos="6480"/>
        </w:tabs>
        <w:ind w:left="6480" w:hanging="180"/>
      </w:pPr>
    </w:lvl>
  </w:abstractNum>
  <w:abstractNum w:abstractNumId="15" w15:restartNumberingAfterBreak="0">
    <w:nsid w:val="54614BEC"/>
    <w:multiLevelType w:val="hybridMultilevel"/>
    <w:tmpl w:val="D83E3A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55D87E98"/>
    <w:multiLevelType w:val="hybridMultilevel"/>
    <w:tmpl w:val="C0F044F2"/>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17" w15:restartNumberingAfterBreak="0">
    <w:nsid w:val="56542F43"/>
    <w:multiLevelType w:val="hybridMultilevel"/>
    <w:tmpl w:val="B5B43BE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50726C"/>
    <w:multiLevelType w:val="multilevel"/>
    <w:tmpl w:val="C096E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D955D16"/>
    <w:multiLevelType w:val="multilevel"/>
    <w:tmpl w:val="353484B2"/>
    <w:lvl w:ilvl="0">
      <w:start w:val="1"/>
      <w:numFmt w:val="decimal"/>
      <w:lvlText w:val="%1"/>
      <w:lvlJc w:val="left"/>
      <w:pPr>
        <w:ind w:left="720" w:hanging="720"/>
      </w:pPr>
      <w:rPr>
        <w:rFonts w:hint="default"/>
      </w:rPr>
    </w:lvl>
    <w:lvl w:ilvl="1">
      <w:start w:val="1"/>
      <w:numFmt w:val="decimal"/>
      <w:pStyle w:val="Heading2"/>
      <w:lvlText w:val="%1.%2"/>
      <w:lvlJc w:val="left"/>
      <w:pPr>
        <w:ind w:left="143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6DE8251E"/>
    <w:multiLevelType w:val="hybridMultilevel"/>
    <w:tmpl w:val="631ECF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19"/>
  </w:num>
  <w:num w:numId="4">
    <w:abstractNumId w:val="4"/>
  </w:num>
  <w:num w:numId="5">
    <w:abstractNumId w:val="12"/>
  </w:num>
  <w:num w:numId="6">
    <w:abstractNumId w:val="1"/>
  </w:num>
  <w:num w:numId="7">
    <w:abstractNumId w:val="15"/>
  </w:num>
  <w:num w:numId="8">
    <w:abstractNumId w:val="2"/>
  </w:num>
  <w:num w:numId="9">
    <w:abstractNumId w:val="3"/>
  </w:num>
  <w:num w:numId="10">
    <w:abstractNumId w:val="8"/>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14"/>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7"/>
  </w:num>
  <w:num w:numId="19">
    <w:abstractNumId w:val="19"/>
  </w:num>
  <w:num w:numId="20">
    <w:abstractNumId w:val="19"/>
  </w:num>
  <w:num w:numId="21">
    <w:abstractNumId w:val="6"/>
  </w:num>
  <w:num w:numId="22">
    <w:abstractNumId w:val="20"/>
  </w:num>
  <w:num w:numId="23">
    <w:abstractNumId w:val="11"/>
  </w:num>
  <w:num w:numId="24">
    <w:abstractNumId w:val="5"/>
  </w:num>
  <w:num w:numId="25">
    <w:abstractNumId w:val="7"/>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47E9"/>
    <w:rsid w:val="00000191"/>
    <w:rsid w:val="00001D5E"/>
    <w:rsid w:val="00004405"/>
    <w:rsid w:val="00006733"/>
    <w:rsid w:val="00006FD8"/>
    <w:rsid w:val="000073A2"/>
    <w:rsid w:val="00007605"/>
    <w:rsid w:val="00007CE2"/>
    <w:rsid w:val="00010FFB"/>
    <w:rsid w:val="000113D9"/>
    <w:rsid w:val="00011CE5"/>
    <w:rsid w:val="0001391E"/>
    <w:rsid w:val="0001493E"/>
    <w:rsid w:val="0001689F"/>
    <w:rsid w:val="000227DA"/>
    <w:rsid w:val="0002370C"/>
    <w:rsid w:val="0002382E"/>
    <w:rsid w:val="00024E0A"/>
    <w:rsid w:val="00025A60"/>
    <w:rsid w:val="000265B5"/>
    <w:rsid w:val="00032759"/>
    <w:rsid w:val="00034DD9"/>
    <w:rsid w:val="00035774"/>
    <w:rsid w:val="0004067A"/>
    <w:rsid w:val="00040D17"/>
    <w:rsid w:val="000415DE"/>
    <w:rsid w:val="0004373D"/>
    <w:rsid w:val="000464B2"/>
    <w:rsid w:val="000504AE"/>
    <w:rsid w:val="0005117B"/>
    <w:rsid w:val="000516A8"/>
    <w:rsid w:val="00051FED"/>
    <w:rsid w:val="00053696"/>
    <w:rsid w:val="000564FF"/>
    <w:rsid w:val="00057D1F"/>
    <w:rsid w:val="000610DB"/>
    <w:rsid w:val="00062307"/>
    <w:rsid w:val="00062F26"/>
    <w:rsid w:val="00065E23"/>
    <w:rsid w:val="00071E42"/>
    <w:rsid w:val="0007345D"/>
    <w:rsid w:val="00074437"/>
    <w:rsid w:val="000762D9"/>
    <w:rsid w:val="00076521"/>
    <w:rsid w:val="00076F13"/>
    <w:rsid w:val="000812EC"/>
    <w:rsid w:val="00081DF4"/>
    <w:rsid w:val="00082A8E"/>
    <w:rsid w:val="000846AE"/>
    <w:rsid w:val="00084859"/>
    <w:rsid w:val="00084FC8"/>
    <w:rsid w:val="00085AB3"/>
    <w:rsid w:val="00087F74"/>
    <w:rsid w:val="000A05EE"/>
    <w:rsid w:val="000A3924"/>
    <w:rsid w:val="000A39F2"/>
    <w:rsid w:val="000A72CA"/>
    <w:rsid w:val="000B0C6E"/>
    <w:rsid w:val="000B155B"/>
    <w:rsid w:val="000B2EBC"/>
    <w:rsid w:val="000B39AC"/>
    <w:rsid w:val="000B7F64"/>
    <w:rsid w:val="000C1B56"/>
    <w:rsid w:val="000C2453"/>
    <w:rsid w:val="000C2F4B"/>
    <w:rsid w:val="000C3565"/>
    <w:rsid w:val="000C75A8"/>
    <w:rsid w:val="000D0D46"/>
    <w:rsid w:val="000D1DC1"/>
    <w:rsid w:val="000D3EF6"/>
    <w:rsid w:val="000D5697"/>
    <w:rsid w:val="000D638F"/>
    <w:rsid w:val="000E3A8E"/>
    <w:rsid w:val="000E5A6B"/>
    <w:rsid w:val="000F2832"/>
    <w:rsid w:val="000F4614"/>
    <w:rsid w:val="000F5059"/>
    <w:rsid w:val="000F56E2"/>
    <w:rsid w:val="000F5F57"/>
    <w:rsid w:val="000F7B0B"/>
    <w:rsid w:val="0010074A"/>
    <w:rsid w:val="001017EF"/>
    <w:rsid w:val="00102567"/>
    <w:rsid w:val="00102D15"/>
    <w:rsid w:val="00112EB1"/>
    <w:rsid w:val="00113903"/>
    <w:rsid w:val="00114080"/>
    <w:rsid w:val="00114874"/>
    <w:rsid w:val="00114D62"/>
    <w:rsid w:val="001159BB"/>
    <w:rsid w:val="00120C71"/>
    <w:rsid w:val="00126378"/>
    <w:rsid w:val="00127B94"/>
    <w:rsid w:val="00130424"/>
    <w:rsid w:val="00130C09"/>
    <w:rsid w:val="00132631"/>
    <w:rsid w:val="00132AB8"/>
    <w:rsid w:val="001336FC"/>
    <w:rsid w:val="00134304"/>
    <w:rsid w:val="00135418"/>
    <w:rsid w:val="00135DAC"/>
    <w:rsid w:val="00140058"/>
    <w:rsid w:val="00141FE0"/>
    <w:rsid w:val="00144CBE"/>
    <w:rsid w:val="00144EAC"/>
    <w:rsid w:val="0015216C"/>
    <w:rsid w:val="00152CB4"/>
    <w:rsid w:val="001531B7"/>
    <w:rsid w:val="0016040A"/>
    <w:rsid w:val="001609AE"/>
    <w:rsid w:val="00162482"/>
    <w:rsid w:val="001645FC"/>
    <w:rsid w:val="001649F1"/>
    <w:rsid w:val="00165843"/>
    <w:rsid w:val="001663F0"/>
    <w:rsid w:val="0016646C"/>
    <w:rsid w:val="0017105C"/>
    <w:rsid w:val="00171DDB"/>
    <w:rsid w:val="001738CF"/>
    <w:rsid w:val="00175D80"/>
    <w:rsid w:val="00176F40"/>
    <w:rsid w:val="00180B82"/>
    <w:rsid w:val="00180BC6"/>
    <w:rsid w:val="00181748"/>
    <w:rsid w:val="00185EE1"/>
    <w:rsid w:val="00191A70"/>
    <w:rsid w:val="0019383A"/>
    <w:rsid w:val="00194EF0"/>
    <w:rsid w:val="001A1CCA"/>
    <w:rsid w:val="001A27D2"/>
    <w:rsid w:val="001A2BD7"/>
    <w:rsid w:val="001A3256"/>
    <w:rsid w:val="001A4777"/>
    <w:rsid w:val="001B1679"/>
    <w:rsid w:val="001B3B10"/>
    <w:rsid w:val="001B3C12"/>
    <w:rsid w:val="001B41BE"/>
    <w:rsid w:val="001C000B"/>
    <w:rsid w:val="001C0C8A"/>
    <w:rsid w:val="001C1555"/>
    <w:rsid w:val="001C37FA"/>
    <w:rsid w:val="001C42C7"/>
    <w:rsid w:val="001C5930"/>
    <w:rsid w:val="001C5DC1"/>
    <w:rsid w:val="001C653D"/>
    <w:rsid w:val="001C6E35"/>
    <w:rsid w:val="001C7D9B"/>
    <w:rsid w:val="001D1B13"/>
    <w:rsid w:val="001D47AF"/>
    <w:rsid w:val="001D7F99"/>
    <w:rsid w:val="001E30AF"/>
    <w:rsid w:val="001E3207"/>
    <w:rsid w:val="001E3676"/>
    <w:rsid w:val="001E517D"/>
    <w:rsid w:val="001E78C8"/>
    <w:rsid w:val="001F0370"/>
    <w:rsid w:val="001F388B"/>
    <w:rsid w:val="001F4BC6"/>
    <w:rsid w:val="001F5917"/>
    <w:rsid w:val="001F62C2"/>
    <w:rsid w:val="001F6C06"/>
    <w:rsid w:val="00200DF5"/>
    <w:rsid w:val="00203D9C"/>
    <w:rsid w:val="002123F4"/>
    <w:rsid w:val="00214457"/>
    <w:rsid w:val="0021543A"/>
    <w:rsid w:val="00217279"/>
    <w:rsid w:val="00220F91"/>
    <w:rsid w:val="002242A6"/>
    <w:rsid w:val="00224312"/>
    <w:rsid w:val="00224945"/>
    <w:rsid w:val="00224CED"/>
    <w:rsid w:val="00230055"/>
    <w:rsid w:val="00230DC6"/>
    <w:rsid w:val="00233A7C"/>
    <w:rsid w:val="002353C9"/>
    <w:rsid w:val="00235890"/>
    <w:rsid w:val="00236AF1"/>
    <w:rsid w:val="0023790C"/>
    <w:rsid w:val="00244186"/>
    <w:rsid w:val="00245BC9"/>
    <w:rsid w:val="00247A95"/>
    <w:rsid w:val="00250614"/>
    <w:rsid w:val="002506EC"/>
    <w:rsid w:val="00253379"/>
    <w:rsid w:val="00254D6E"/>
    <w:rsid w:val="00260160"/>
    <w:rsid w:val="00264805"/>
    <w:rsid w:val="00271A74"/>
    <w:rsid w:val="002725BF"/>
    <w:rsid w:val="0027409E"/>
    <w:rsid w:val="002769D4"/>
    <w:rsid w:val="00277AB6"/>
    <w:rsid w:val="00281569"/>
    <w:rsid w:val="002826BA"/>
    <w:rsid w:val="002849EF"/>
    <w:rsid w:val="002851D0"/>
    <w:rsid w:val="00287CCD"/>
    <w:rsid w:val="002918F7"/>
    <w:rsid w:val="00291AF8"/>
    <w:rsid w:val="0029563A"/>
    <w:rsid w:val="00297169"/>
    <w:rsid w:val="00297488"/>
    <w:rsid w:val="002977B9"/>
    <w:rsid w:val="002A1B43"/>
    <w:rsid w:val="002A30CF"/>
    <w:rsid w:val="002B2432"/>
    <w:rsid w:val="002B7C25"/>
    <w:rsid w:val="002C1066"/>
    <w:rsid w:val="002C5595"/>
    <w:rsid w:val="002D2CEC"/>
    <w:rsid w:val="002D2D69"/>
    <w:rsid w:val="002D3AD4"/>
    <w:rsid w:val="002D4CCB"/>
    <w:rsid w:val="002E05EE"/>
    <w:rsid w:val="002E13DD"/>
    <w:rsid w:val="002F247B"/>
    <w:rsid w:val="002F391C"/>
    <w:rsid w:val="002F5955"/>
    <w:rsid w:val="00300C8A"/>
    <w:rsid w:val="0030105D"/>
    <w:rsid w:val="00303AF8"/>
    <w:rsid w:val="00306A5B"/>
    <w:rsid w:val="003070F8"/>
    <w:rsid w:val="00307C5F"/>
    <w:rsid w:val="003176E1"/>
    <w:rsid w:val="00320C09"/>
    <w:rsid w:val="00320CCA"/>
    <w:rsid w:val="00321540"/>
    <w:rsid w:val="0032163F"/>
    <w:rsid w:val="003225F0"/>
    <w:rsid w:val="00335DA1"/>
    <w:rsid w:val="00336378"/>
    <w:rsid w:val="00343C96"/>
    <w:rsid w:val="0034476C"/>
    <w:rsid w:val="0034539F"/>
    <w:rsid w:val="00346030"/>
    <w:rsid w:val="00346E61"/>
    <w:rsid w:val="00351D6B"/>
    <w:rsid w:val="00353237"/>
    <w:rsid w:val="0035351D"/>
    <w:rsid w:val="00357533"/>
    <w:rsid w:val="00364A70"/>
    <w:rsid w:val="00365C0C"/>
    <w:rsid w:val="0036622D"/>
    <w:rsid w:val="003672F4"/>
    <w:rsid w:val="003675BB"/>
    <w:rsid w:val="00367803"/>
    <w:rsid w:val="0037502C"/>
    <w:rsid w:val="003755C5"/>
    <w:rsid w:val="00376000"/>
    <w:rsid w:val="00376B18"/>
    <w:rsid w:val="00376C8A"/>
    <w:rsid w:val="00385065"/>
    <w:rsid w:val="00385BEE"/>
    <w:rsid w:val="00387AC1"/>
    <w:rsid w:val="00390148"/>
    <w:rsid w:val="00390345"/>
    <w:rsid w:val="0039305F"/>
    <w:rsid w:val="00395323"/>
    <w:rsid w:val="00397740"/>
    <w:rsid w:val="003A1FA9"/>
    <w:rsid w:val="003A242E"/>
    <w:rsid w:val="003A24C1"/>
    <w:rsid w:val="003A27D9"/>
    <w:rsid w:val="003A2B73"/>
    <w:rsid w:val="003A3187"/>
    <w:rsid w:val="003A4C58"/>
    <w:rsid w:val="003A58FF"/>
    <w:rsid w:val="003A65B0"/>
    <w:rsid w:val="003A787A"/>
    <w:rsid w:val="003B1A31"/>
    <w:rsid w:val="003B614A"/>
    <w:rsid w:val="003B7910"/>
    <w:rsid w:val="003B79F9"/>
    <w:rsid w:val="003C0741"/>
    <w:rsid w:val="003C08C8"/>
    <w:rsid w:val="003C11BA"/>
    <w:rsid w:val="003C54BE"/>
    <w:rsid w:val="003D3428"/>
    <w:rsid w:val="003D4BA6"/>
    <w:rsid w:val="003D5007"/>
    <w:rsid w:val="003D72BD"/>
    <w:rsid w:val="003E2BA2"/>
    <w:rsid w:val="003E690D"/>
    <w:rsid w:val="003E6E49"/>
    <w:rsid w:val="003E7718"/>
    <w:rsid w:val="003E78ED"/>
    <w:rsid w:val="003F498A"/>
    <w:rsid w:val="003F6836"/>
    <w:rsid w:val="003F7B90"/>
    <w:rsid w:val="00403DC9"/>
    <w:rsid w:val="004042DA"/>
    <w:rsid w:val="004074E2"/>
    <w:rsid w:val="00411FE9"/>
    <w:rsid w:val="004136A6"/>
    <w:rsid w:val="00415393"/>
    <w:rsid w:val="00415C76"/>
    <w:rsid w:val="00420562"/>
    <w:rsid w:val="004221C3"/>
    <w:rsid w:val="004308BB"/>
    <w:rsid w:val="00433C40"/>
    <w:rsid w:val="00434DC5"/>
    <w:rsid w:val="00436C05"/>
    <w:rsid w:val="004404E5"/>
    <w:rsid w:val="004412C0"/>
    <w:rsid w:val="00443B5B"/>
    <w:rsid w:val="004463D4"/>
    <w:rsid w:val="0044704F"/>
    <w:rsid w:val="0044747D"/>
    <w:rsid w:val="00450A8E"/>
    <w:rsid w:val="004522C9"/>
    <w:rsid w:val="00453691"/>
    <w:rsid w:val="00453F5B"/>
    <w:rsid w:val="00455035"/>
    <w:rsid w:val="00456230"/>
    <w:rsid w:val="00460742"/>
    <w:rsid w:val="004607B0"/>
    <w:rsid w:val="004611B8"/>
    <w:rsid w:val="00462467"/>
    <w:rsid w:val="00463FDA"/>
    <w:rsid w:val="004648C6"/>
    <w:rsid w:val="00467857"/>
    <w:rsid w:val="004704FD"/>
    <w:rsid w:val="004734B9"/>
    <w:rsid w:val="00473C00"/>
    <w:rsid w:val="00480C9F"/>
    <w:rsid w:val="00483573"/>
    <w:rsid w:val="004854DE"/>
    <w:rsid w:val="00490049"/>
    <w:rsid w:val="00490A18"/>
    <w:rsid w:val="004940A6"/>
    <w:rsid w:val="00494AF6"/>
    <w:rsid w:val="00495480"/>
    <w:rsid w:val="00496F59"/>
    <w:rsid w:val="00497BDA"/>
    <w:rsid w:val="004A0920"/>
    <w:rsid w:val="004A2362"/>
    <w:rsid w:val="004A2510"/>
    <w:rsid w:val="004A59C2"/>
    <w:rsid w:val="004B1FAE"/>
    <w:rsid w:val="004B2410"/>
    <w:rsid w:val="004B5741"/>
    <w:rsid w:val="004B75F7"/>
    <w:rsid w:val="004C3929"/>
    <w:rsid w:val="004C4B07"/>
    <w:rsid w:val="004C5D0F"/>
    <w:rsid w:val="004D03E1"/>
    <w:rsid w:val="004D1A3F"/>
    <w:rsid w:val="004D3624"/>
    <w:rsid w:val="004D4E4D"/>
    <w:rsid w:val="004D5DCD"/>
    <w:rsid w:val="004E267C"/>
    <w:rsid w:val="004E568D"/>
    <w:rsid w:val="004E6894"/>
    <w:rsid w:val="004F063C"/>
    <w:rsid w:val="004F0F76"/>
    <w:rsid w:val="004F1077"/>
    <w:rsid w:val="004F2373"/>
    <w:rsid w:val="004F542D"/>
    <w:rsid w:val="004F7328"/>
    <w:rsid w:val="00500393"/>
    <w:rsid w:val="00502602"/>
    <w:rsid w:val="00504757"/>
    <w:rsid w:val="00506201"/>
    <w:rsid w:val="00510D25"/>
    <w:rsid w:val="00510D70"/>
    <w:rsid w:val="00512131"/>
    <w:rsid w:val="00513522"/>
    <w:rsid w:val="0051684F"/>
    <w:rsid w:val="005170D1"/>
    <w:rsid w:val="0051766C"/>
    <w:rsid w:val="0052147D"/>
    <w:rsid w:val="00525C04"/>
    <w:rsid w:val="0053212D"/>
    <w:rsid w:val="00532B3E"/>
    <w:rsid w:val="00534291"/>
    <w:rsid w:val="00534EBB"/>
    <w:rsid w:val="00537640"/>
    <w:rsid w:val="00540866"/>
    <w:rsid w:val="00541C77"/>
    <w:rsid w:val="00545F0D"/>
    <w:rsid w:val="00546103"/>
    <w:rsid w:val="00547332"/>
    <w:rsid w:val="00550BCB"/>
    <w:rsid w:val="00551CB5"/>
    <w:rsid w:val="00553C10"/>
    <w:rsid w:val="00562002"/>
    <w:rsid w:val="00563A8D"/>
    <w:rsid w:val="005653E8"/>
    <w:rsid w:val="00567346"/>
    <w:rsid w:val="005725E6"/>
    <w:rsid w:val="00574AA4"/>
    <w:rsid w:val="0057744D"/>
    <w:rsid w:val="00577E8F"/>
    <w:rsid w:val="0058086D"/>
    <w:rsid w:val="00581089"/>
    <w:rsid w:val="0059090B"/>
    <w:rsid w:val="0059222A"/>
    <w:rsid w:val="00592DA6"/>
    <w:rsid w:val="0059762F"/>
    <w:rsid w:val="00597D8A"/>
    <w:rsid w:val="005A0800"/>
    <w:rsid w:val="005A2AA0"/>
    <w:rsid w:val="005A4774"/>
    <w:rsid w:val="005A48BB"/>
    <w:rsid w:val="005B482B"/>
    <w:rsid w:val="005B4FED"/>
    <w:rsid w:val="005B624A"/>
    <w:rsid w:val="005B62DA"/>
    <w:rsid w:val="005C1015"/>
    <w:rsid w:val="005C25A3"/>
    <w:rsid w:val="005C51E3"/>
    <w:rsid w:val="005C53C7"/>
    <w:rsid w:val="005D0A20"/>
    <w:rsid w:val="005D25D8"/>
    <w:rsid w:val="005D3515"/>
    <w:rsid w:val="005D3786"/>
    <w:rsid w:val="005D4B1D"/>
    <w:rsid w:val="005D4EDE"/>
    <w:rsid w:val="005D680F"/>
    <w:rsid w:val="005E4457"/>
    <w:rsid w:val="005E4C27"/>
    <w:rsid w:val="005E58B2"/>
    <w:rsid w:val="005E6179"/>
    <w:rsid w:val="005E62EB"/>
    <w:rsid w:val="005E7E77"/>
    <w:rsid w:val="005F00FB"/>
    <w:rsid w:val="005F1949"/>
    <w:rsid w:val="005F29E6"/>
    <w:rsid w:val="005F369C"/>
    <w:rsid w:val="005F6E60"/>
    <w:rsid w:val="005F6FA3"/>
    <w:rsid w:val="005F720D"/>
    <w:rsid w:val="006012A8"/>
    <w:rsid w:val="00601CBC"/>
    <w:rsid w:val="006028F7"/>
    <w:rsid w:val="0060397B"/>
    <w:rsid w:val="00605AE0"/>
    <w:rsid w:val="00605DD7"/>
    <w:rsid w:val="00606942"/>
    <w:rsid w:val="0061102F"/>
    <w:rsid w:val="00611F2B"/>
    <w:rsid w:val="00614BBA"/>
    <w:rsid w:val="00615480"/>
    <w:rsid w:val="00617856"/>
    <w:rsid w:val="006234AF"/>
    <w:rsid w:val="00624CCA"/>
    <w:rsid w:val="006265B6"/>
    <w:rsid w:val="00626B4C"/>
    <w:rsid w:val="0062771D"/>
    <w:rsid w:val="0063223A"/>
    <w:rsid w:val="006344E9"/>
    <w:rsid w:val="00634F59"/>
    <w:rsid w:val="00643681"/>
    <w:rsid w:val="006438AC"/>
    <w:rsid w:val="006438CF"/>
    <w:rsid w:val="00645E44"/>
    <w:rsid w:val="00647169"/>
    <w:rsid w:val="00647C39"/>
    <w:rsid w:val="00650D78"/>
    <w:rsid w:val="006510B5"/>
    <w:rsid w:val="0065112D"/>
    <w:rsid w:val="00651EFB"/>
    <w:rsid w:val="00653A8B"/>
    <w:rsid w:val="00654CC6"/>
    <w:rsid w:val="00655D66"/>
    <w:rsid w:val="0066085C"/>
    <w:rsid w:val="006649EB"/>
    <w:rsid w:val="00664DDB"/>
    <w:rsid w:val="00666D6D"/>
    <w:rsid w:val="00674167"/>
    <w:rsid w:val="00677B10"/>
    <w:rsid w:val="00677DF9"/>
    <w:rsid w:val="00677E67"/>
    <w:rsid w:val="00684913"/>
    <w:rsid w:val="006866BB"/>
    <w:rsid w:val="0068732B"/>
    <w:rsid w:val="00691819"/>
    <w:rsid w:val="00697921"/>
    <w:rsid w:val="006A0ED6"/>
    <w:rsid w:val="006A317C"/>
    <w:rsid w:val="006A4855"/>
    <w:rsid w:val="006A6D16"/>
    <w:rsid w:val="006B011B"/>
    <w:rsid w:val="006B73B8"/>
    <w:rsid w:val="006B7C19"/>
    <w:rsid w:val="006C1783"/>
    <w:rsid w:val="006C1CC4"/>
    <w:rsid w:val="006C5515"/>
    <w:rsid w:val="006C5EA9"/>
    <w:rsid w:val="006C6748"/>
    <w:rsid w:val="006C701E"/>
    <w:rsid w:val="006C7398"/>
    <w:rsid w:val="006C7F33"/>
    <w:rsid w:val="006D3044"/>
    <w:rsid w:val="006F11BF"/>
    <w:rsid w:val="006F25E7"/>
    <w:rsid w:val="006F34C1"/>
    <w:rsid w:val="006F43DE"/>
    <w:rsid w:val="007172C1"/>
    <w:rsid w:val="0072054D"/>
    <w:rsid w:val="00721D70"/>
    <w:rsid w:val="00724932"/>
    <w:rsid w:val="0072706B"/>
    <w:rsid w:val="00734354"/>
    <w:rsid w:val="007343AD"/>
    <w:rsid w:val="00734E22"/>
    <w:rsid w:val="0073566A"/>
    <w:rsid w:val="00736042"/>
    <w:rsid w:val="00737CE8"/>
    <w:rsid w:val="007401B4"/>
    <w:rsid w:val="00740672"/>
    <w:rsid w:val="0074119C"/>
    <w:rsid w:val="00742366"/>
    <w:rsid w:val="00743991"/>
    <w:rsid w:val="00745271"/>
    <w:rsid w:val="00747506"/>
    <w:rsid w:val="007546AF"/>
    <w:rsid w:val="007570F8"/>
    <w:rsid w:val="00757593"/>
    <w:rsid w:val="007578B9"/>
    <w:rsid w:val="00757A6B"/>
    <w:rsid w:val="00761802"/>
    <w:rsid w:val="00762439"/>
    <w:rsid w:val="00765721"/>
    <w:rsid w:val="00765764"/>
    <w:rsid w:val="007675F8"/>
    <w:rsid w:val="0077023B"/>
    <w:rsid w:val="00771071"/>
    <w:rsid w:val="00772866"/>
    <w:rsid w:val="00773F20"/>
    <w:rsid w:val="0077456A"/>
    <w:rsid w:val="007748C2"/>
    <w:rsid w:val="007754D1"/>
    <w:rsid w:val="00775C21"/>
    <w:rsid w:val="00776F99"/>
    <w:rsid w:val="00780B1C"/>
    <w:rsid w:val="00780E43"/>
    <w:rsid w:val="00783BFF"/>
    <w:rsid w:val="00783CF6"/>
    <w:rsid w:val="00784AA1"/>
    <w:rsid w:val="00785929"/>
    <w:rsid w:val="00787F4D"/>
    <w:rsid w:val="00794069"/>
    <w:rsid w:val="007955A2"/>
    <w:rsid w:val="00796335"/>
    <w:rsid w:val="0079790F"/>
    <w:rsid w:val="007A0EC9"/>
    <w:rsid w:val="007A3451"/>
    <w:rsid w:val="007A34FC"/>
    <w:rsid w:val="007A4779"/>
    <w:rsid w:val="007A65A5"/>
    <w:rsid w:val="007B0B27"/>
    <w:rsid w:val="007B2333"/>
    <w:rsid w:val="007B23EC"/>
    <w:rsid w:val="007B43C8"/>
    <w:rsid w:val="007B7DF5"/>
    <w:rsid w:val="007D16F5"/>
    <w:rsid w:val="007D5EF2"/>
    <w:rsid w:val="007D62D3"/>
    <w:rsid w:val="007D733B"/>
    <w:rsid w:val="007E21F8"/>
    <w:rsid w:val="007E3984"/>
    <w:rsid w:val="007E3AB6"/>
    <w:rsid w:val="007E3D40"/>
    <w:rsid w:val="007E45AD"/>
    <w:rsid w:val="007E649D"/>
    <w:rsid w:val="007E74BC"/>
    <w:rsid w:val="007F2B2E"/>
    <w:rsid w:val="007F3115"/>
    <w:rsid w:val="007F3B85"/>
    <w:rsid w:val="007F43C3"/>
    <w:rsid w:val="007F6EA2"/>
    <w:rsid w:val="007F6EC9"/>
    <w:rsid w:val="007F7A6B"/>
    <w:rsid w:val="00802569"/>
    <w:rsid w:val="00802766"/>
    <w:rsid w:val="00802934"/>
    <w:rsid w:val="00802F8A"/>
    <w:rsid w:val="00803171"/>
    <w:rsid w:val="00803F8D"/>
    <w:rsid w:val="008042A1"/>
    <w:rsid w:val="00804F92"/>
    <w:rsid w:val="008145C7"/>
    <w:rsid w:val="0081598B"/>
    <w:rsid w:val="008208CB"/>
    <w:rsid w:val="00822130"/>
    <w:rsid w:val="00824607"/>
    <w:rsid w:val="00824906"/>
    <w:rsid w:val="008254F6"/>
    <w:rsid w:val="008257A5"/>
    <w:rsid w:val="00825AA0"/>
    <w:rsid w:val="00830019"/>
    <w:rsid w:val="00830964"/>
    <w:rsid w:val="0083362C"/>
    <w:rsid w:val="0083453E"/>
    <w:rsid w:val="00835358"/>
    <w:rsid w:val="00835E32"/>
    <w:rsid w:val="00836862"/>
    <w:rsid w:val="00837E58"/>
    <w:rsid w:val="00841873"/>
    <w:rsid w:val="008419E9"/>
    <w:rsid w:val="008438ED"/>
    <w:rsid w:val="00844582"/>
    <w:rsid w:val="008447E0"/>
    <w:rsid w:val="00851C32"/>
    <w:rsid w:val="008601EF"/>
    <w:rsid w:val="008668A7"/>
    <w:rsid w:val="00872CA0"/>
    <w:rsid w:val="008766BB"/>
    <w:rsid w:val="00877667"/>
    <w:rsid w:val="00882E48"/>
    <w:rsid w:val="008A0B97"/>
    <w:rsid w:val="008A26C2"/>
    <w:rsid w:val="008A3227"/>
    <w:rsid w:val="008A3296"/>
    <w:rsid w:val="008A57CC"/>
    <w:rsid w:val="008A6243"/>
    <w:rsid w:val="008A7B72"/>
    <w:rsid w:val="008B0C41"/>
    <w:rsid w:val="008B0D49"/>
    <w:rsid w:val="008B7C1E"/>
    <w:rsid w:val="008C0BAF"/>
    <w:rsid w:val="008C5297"/>
    <w:rsid w:val="008C778A"/>
    <w:rsid w:val="008D1219"/>
    <w:rsid w:val="008D239A"/>
    <w:rsid w:val="008D25FA"/>
    <w:rsid w:val="008D2836"/>
    <w:rsid w:val="008D2DBF"/>
    <w:rsid w:val="008D2F10"/>
    <w:rsid w:val="008D4DB8"/>
    <w:rsid w:val="008D5714"/>
    <w:rsid w:val="008D690C"/>
    <w:rsid w:val="008E0FE3"/>
    <w:rsid w:val="008E5AFD"/>
    <w:rsid w:val="008E78F2"/>
    <w:rsid w:val="008F4B6A"/>
    <w:rsid w:val="008F5B2E"/>
    <w:rsid w:val="008F69C9"/>
    <w:rsid w:val="009035E3"/>
    <w:rsid w:val="00903C94"/>
    <w:rsid w:val="00906A70"/>
    <w:rsid w:val="00907025"/>
    <w:rsid w:val="00911948"/>
    <w:rsid w:val="009142CD"/>
    <w:rsid w:val="009150C7"/>
    <w:rsid w:val="00915D56"/>
    <w:rsid w:val="009167E3"/>
    <w:rsid w:val="00916906"/>
    <w:rsid w:val="00917BF7"/>
    <w:rsid w:val="00923AEA"/>
    <w:rsid w:val="00924662"/>
    <w:rsid w:val="00927A01"/>
    <w:rsid w:val="00932A74"/>
    <w:rsid w:val="00933A1F"/>
    <w:rsid w:val="009347A4"/>
    <w:rsid w:val="00934A3B"/>
    <w:rsid w:val="009375B0"/>
    <w:rsid w:val="009410C2"/>
    <w:rsid w:val="0094555E"/>
    <w:rsid w:val="00946498"/>
    <w:rsid w:val="00946552"/>
    <w:rsid w:val="00951332"/>
    <w:rsid w:val="009551FD"/>
    <w:rsid w:val="00955219"/>
    <w:rsid w:val="00956E9E"/>
    <w:rsid w:val="00957827"/>
    <w:rsid w:val="009623DA"/>
    <w:rsid w:val="00962F7C"/>
    <w:rsid w:val="009634BC"/>
    <w:rsid w:val="00964658"/>
    <w:rsid w:val="0097310E"/>
    <w:rsid w:val="00973A4A"/>
    <w:rsid w:val="009758CA"/>
    <w:rsid w:val="00975BB2"/>
    <w:rsid w:val="009763B1"/>
    <w:rsid w:val="00980133"/>
    <w:rsid w:val="009832E7"/>
    <w:rsid w:val="009849A7"/>
    <w:rsid w:val="0098529B"/>
    <w:rsid w:val="00991956"/>
    <w:rsid w:val="00991FCC"/>
    <w:rsid w:val="00994664"/>
    <w:rsid w:val="00994AA3"/>
    <w:rsid w:val="00997808"/>
    <w:rsid w:val="0099780B"/>
    <w:rsid w:val="00997824"/>
    <w:rsid w:val="00997CFF"/>
    <w:rsid w:val="00997F3A"/>
    <w:rsid w:val="009A028F"/>
    <w:rsid w:val="009A0575"/>
    <w:rsid w:val="009A088D"/>
    <w:rsid w:val="009A1182"/>
    <w:rsid w:val="009A12CE"/>
    <w:rsid w:val="009B10E1"/>
    <w:rsid w:val="009B21DD"/>
    <w:rsid w:val="009B231E"/>
    <w:rsid w:val="009B2468"/>
    <w:rsid w:val="009B561D"/>
    <w:rsid w:val="009C18AA"/>
    <w:rsid w:val="009C26D1"/>
    <w:rsid w:val="009C5298"/>
    <w:rsid w:val="009C5A42"/>
    <w:rsid w:val="009C6BE6"/>
    <w:rsid w:val="009C7240"/>
    <w:rsid w:val="009C73F2"/>
    <w:rsid w:val="009D2352"/>
    <w:rsid w:val="009D3891"/>
    <w:rsid w:val="009D4F8A"/>
    <w:rsid w:val="009D772F"/>
    <w:rsid w:val="009E1443"/>
    <w:rsid w:val="009E1F0F"/>
    <w:rsid w:val="009E223F"/>
    <w:rsid w:val="009E331D"/>
    <w:rsid w:val="009E3690"/>
    <w:rsid w:val="009E4710"/>
    <w:rsid w:val="009E6318"/>
    <w:rsid w:val="009E64E5"/>
    <w:rsid w:val="009F0813"/>
    <w:rsid w:val="009F109A"/>
    <w:rsid w:val="009F1F89"/>
    <w:rsid w:val="009F281E"/>
    <w:rsid w:val="009F3761"/>
    <w:rsid w:val="009F47E9"/>
    <w:rsid w:val="00A00B15"/>
    <w:rsid w:val="00A01C62"/>
    <w:rsid w:val="00A039B3"/>
    <w:rsid w:val="00A053AF"/>
    <w:rsid w:val="00A061CE"/>
    <w:rsid w:val="00A06F04"/>
    <w:rsid w:val="00A07D2A"/>
    <w:rsid w:val="00A11F29"/>
    <w:rsid w:val="00A17D14"/>
    <w:rsid w:val="00A25875"/>
    <w:rsid w:val="00A26430"/>
    <w:rsid w:val="00A26712"/>
    <w:rsid w:val="00A27FE8"/>
    <w:rsid w:val="00A33E7F"/>
    <w:rsid w:val="00A340F4"/>
    <w:rsid w:val="00A36338"/>
    <w:rsid w:val="00A36A6C"/>
    <w:rsid w:val="00A3772D"/>
    <w:rsid w:val="00A37F1D"/>
    <w:rsid w:val="00A437B6"/>
    <w:rsid w:val="00A43958"/>
    <w:rsid w:val="00A462F5"/>
    <w:rsid w:val="00A47F68"/>
    <w:rsid w:val="00A5030D"/>
    <w:rsid w:val="00A52439"/>
    <w:rsid w:val="00A537E5"/>
    <w:rsid w:val="00A5793B"/>
    <w:rsid w:val="00A62010"/>
    <w:rsid w:val="00A62057"/>
    <w:rsid w:val="00A625CE"/>
    <w:rsid w:val="00A62B05"/>
    <w:rsid w:val="00A64BB6"/>
    <w:rsid w:val="00A65B08"/>
    <w:rsid w:val="00A65E26"/>
    <w:rsid w:val="00A6671B"/>
    <w:rsid w:val="00A7614C"/>
    <w:rsid w:val="00A77EE5"/>
    <w:rsid w:val="00A86F0C"/>
    <w:rsid w:val="00A87727"/>
    <w:rsid w:val="00A90557"/>
    <w:rsid w:val="00A91EA6"/>
    <w:rsid w:val="00AA2BB2"/>
    <w:rsid w:val="00AA2C90"/>
    <w:rsid w:val="00AA41BA"/>
    <w:rsid w:val="00AA4CAD"/>
    <w:rsid w:val="00AA6017"/>
    <w:rsid w:val="00AA6A0A"/>
    <w:rsid w:val="00AA79C0"/>
    <w:rsid w:val="00AB0824"/>
    <w:rsid w:val="00AB0ACD"/>
    <w:rsid w:val="00AB1585"/>
    <w:rsid w:val="00AB52FB"/>
    <w:rsid w:val="00AB6868"/>
    <w:rsid w:val="00AC21C5"/>
    <w:rsid w:val="00AC26D0"/>
    <w:rsid w:val="00AC6E9E"/>
    <w:rsid w:val="00AD1F64"/>
    <w:rsid w:val="00AD3199"/>
    <w:rsid w:val="00AD5520"/>
    <w:rsid w:val="00AD7767"/>
    <w:rsid w:val="00AE1BD7"/>
    <w:rsid w:val="00AE3CAB"/>
    <w:rsid w:val="00AE48C3"/>
    <w:rsid w:val="00AE5B90"/>
    <w:rsid w:val="00AE6046"/>
    <w:rsid w:val="00AE7F4B"/>
    <w:rsid w:val="00AF269C"/>
    <w:rsid w:val="00AF5514"/>
    <w:rsid w:val="00B0027E"/>
    <w:rsid w:val="00B052A6"/>
    <w:rsid w:val="00B071C3"/>
    <w:rsid w:val="00B1320D"/>
    <w:rsid w:val="00B14083"/>
    <w:rsid w:val="00B15A2F"/>
    <w:rsid w:val="00B17322"/>
    <w:rsid w:val="00B1789B"/>
    <w:rsid w:val="00B24C8F"/>
    <w:rsid w:val="00B24E93"/>
    <w:rsid w:val="00B27B3B"/>
    <w:rsid w:val="00B30F0E"/>
    <w:rsid w:val="00B32AB9"/>
    <w:rsid w:val="00B32C7A"/>
    <w:rsid w:val="00B33575"/>
    <w:rsid w:val="00B36F4E"/>
    <w:rsid w:val="00B400AB"/>
    <w:rsid w:val="00B40C2D"/>
    <w:rsid w:val="00B43271"/>
    <w:rsid w:val="00B43924"/>
    <w:rsid w:val="00B44A54"/>
    <w:rsid w:val="00B513FA"/>
    <w:rsid w:val="00B51507"/>
    <w:rsid w:val="00B51FC4"/>
    <w:rsid w:val="00B5308F"/>
    <w:rsid w:val="00B60D9A"/>
    <w:rsid w:val="00B6288D"/>
    <w:rsid w:val="00B630CC"/>
    <w:rsid w:val="00B657B5"/>
    <w:rsid w:val="00B65AB9"/>
    <w:rsid w:val="00B66147"/>
    <w:rsid w:val="00B71EC0"/>
    <w:rsid w:val="00B73254"/>
    <w:rsid w:val="00B763E1"/>
    <w:rsid w:val="00B76F16"/>
    <w:rsid w:val="00B776C5"/>
    <w:rsid w:val="00B827DF"/>
    <w:rsid w:val="00B83A96"/>
    <w:rsid w:val="00B841B5"/>
    <w:rsid w:val="00B84645"/>
    <w:rsid w:val="00B85621"/>
    <w:rsid w:val="00B86613"/>
    <w:rsid w:val="00B87C7E"/>
    <w:rsid w:val="00B87CB5"/>
    <w:rsid w:val="00B9353C"/>
    <w:rsid w:val="00B94F8B"/>
    <w:rsid w:val="00BA0BC1"/>
    <w:rsid w:val="00BA3E3E"/>
    <w:rsid w:val="00BB15D3"/>
    <w:rsid w:val="00BB1CA7"/>
    <w:rsid w:val="00BC1503"/>
    <w:rsid w:val="00BC17B3"/>
    <w:rsid w:val="00BC2C71"/>
    <w:rsid w:val="00BC5924"/>
    <w:rsid w:val="00BC5A60"/>
    <w:rsid w:val="00BD0FF3"/>
    <w:rsid w:val="00BD1A45"/>
    <w:rsid w:val="00BD2808"/>
    <w:rsid w:val="00BD3ED2"/>
    <w:rsid w:val="00BD46D4"/>
    <w:rsid w:val="00BD56F1"/>
    <w:rsid w:val="00BE229E"/>
    <w:rsid w:val="00BE282E"/>
    <w:rsid w:val="00BE37F7"/>
    <w:rsid w:val="00BE4D7A"/>
    <w:rsid w:val="00BE50D5"/>
    <w:rsid w:val="00BF1A08"/>
    <w:rsid w:val="00BF71D1"/>
    <w:rsid w:val="00C06A69"/>
    <w:rsid w:val="00C12823"/>
    <w:rsid w:val="00C12E87"/>
    <w:rsid w:val="00C13D48"/>
    <w:rsid w:val="00C21C71"/>
    <w:rsid w:val="00C222BC"/>
    <w:rsid w:val="00C2241C"/>
    <w:rsid w:val="00C23293"/>
    <w:rsid w:val="00C25624"/>
    <w:rsid w:val="00C3149B"/>
    <w:rsid w:val="00C3180A"/>
    <w:rsid w:val="00C3294F"/>
    <w:rsid w:val="00C347EE"/>
    <w:rsid w:val="00C35EFE"/>
    <w:rsid w:val="00C36744"/>
    <w:rsid w:val="00C36962"/>
    <w:rsid w:val="00C45012"/>
    <w:rsid w:val="00C53B93"/>
    <w:rsid w:val="00C553AA"/>
    <w:rsid w:val="00C568AD"/>
    <w:rsid w:val="00C63417"/>
    <w:rsid w:val="00C63F80"/>
    <w:rsid w:val="00C6415B"/>
    <w:rsid w:val="00C64194"/>
    <w:rsid w:val="00C717AD"/>
    <w:rsid w:val="00C73E01"/>
    <w:rsid w:val="00C73E81"/>
    <w:rsid w:val="00C75EFE"/>
    <w:rsid w:val="00C80CA7"/>
    <w:rsid w:val="00C83EEB"/>
    <w:rsid w:val="00C850EF"/>
    <w:rsid w:val="00C86087"/>
    <w:rsid w:val="00C903CE"/>
    <w:rsid w:val="00C91F2E"/>
    <w:rsid w:val="00C9315C"/>
    <w:rsid w:val="00C931C7"/>
    <w:rsid w:val="00C93529"/>
    <w:rsid w:val="00C9750B"/>
    <w:rsid w:val="00CA11C6"/>
    <w:rsid w:val="00CA34DE"/>
    <w:rsid w:val="00CA3584"/>
    <w:rsid w:val="00CA4B4B"/>
    <w:rsid w:val="00CA543B"/>
    <w:rsid w:val="00CA5E8C"/>
    <w:rsid w:val="00CA60AF"/>
    <w:rsid w:val="00CB0CFC"/>
    <w:rsid w:val="00CB4926"/>
    <w:rsid w:val="00CB6DD4"/>
    <w:rsid w:val="00CB7D57"/>
    <w:rsid w:val="00CC1BF5"/>
    <w:rsid w:val="00CC1C07"/>
    <w:rsid w:val="00CC2382"/>
    <w:rsid w:val="00CC2592"/>
    <w:rsid w:val="00CC2F15"/>
    <w:rsid w:val="00CC41AD"/>
    <w:rsid w:val="00CC53B9"/>
    <w:rsid w:val="00CD1761"/>
    <w:rsid w:val="00CD28B2"/>
    <w:rsid w:val="00CD28C9"/>
    <w:rsid w:val="00CD5869"/>
    <w:rsid w:val="00CD5D03"/>
    <w:rsid w:val="00CE111C"/>
    <w:rsid w:val="00CE1911"/>
    <w:rsid w:val="00CE1E61"/>
    <w:rsid w:val="00CE1E75"/>
    <w:rsid w:val="00CF7036"/>
    <w:rsid w:val="00CF7A94"/>
    <w:rsid w:val="00D000E5"/>
    <w:rsid w:val="00D04423"/>
    <w:rsid w:val="00D04BF0"/>
    <w:rsid w:val="00D05F37"/>
    <w:rsid w:val="00D066A5"/>
    <w:rsid w:val="00D0782D"/>
    <w:rsid w:val="00D07940"/>
    <w:rsid w:val="00D12CB0"/>
    <w:rsid w:val="00D134D1"/>
    <w:rsid w:val="00D14D7A"/>
    <w:rsid w:val="00D226FC"/>
    <w:rsid w:val="00D2372A"/>
    <w:rsid w:val="00D262A0"/>
    <w:rsid w:val="00D27706"/>
    <w:rsid w:val="00D32BE0"/>
    <w:rsid w:val="00D33C0A"/>
    <w:rsid w:val="00D350D5"/>
    <w:rsid w:val="00D35DBD"/>
    <w:rsid w:val="00D36B31"/>
    <w:rsid w:val="00D417E9"/>
    <w:rsid w:val="00D42F3B"/>
    <w:rsid w:val="00D430A7"/>
    <w:rsid w:val="00D44759"/>
    <w:rsid w:val="00D5338D"/>
    <w:rsid w:val="00D53C47"/>
    <w:rsid w:val="00D556E5"/>
    <w:rsid w:val="00D5597B"/>
    <w:rsid w:val="00D57A22"/>
    <w:rsid w:val="00D627C7"/>
    <w:rsid w:val="00D6289A"/>
    <w:rsid w:val="00D659EA"/>
    <w:rsid w:val="00D704F5"/>
    <w:rsid w:val="00D73A57"/>
    <w:rsid w:val="00D74174"/>
    <w:rsid w:val="00D82293"/>
    <w:rsid w:val="00D836CA"/>
    <w:rsid w:val="00D856EB"/>
    <w:rsid w:val="00D87279"/>
    <w:rsid w:val="00D902B7"/>
    <w:rsid w:val="00D93A94"/>
    <w:rsid w:val="00D94CED"/>
    <w:rsid w:val="00D9610E"/>
    <w:rsid w:val="00D96C75"/>
    <w:rsid w:val="00D975EF"/>
    <w:rsid w:val="00D97F92"/>
    <w:rsid w:val="00DA0B59"/>
    <w:rsid w:val="00DA195A"/>
    <w:rsid w:val="00DA2B18"/>
    <w:rsid w:val="00DA3FAF"/>
    <w:rsid w:val="00DA3FF2"/>
    <w:rsid w:val="00DA4195"/>
    <w:rsid w:val="00DA66CD"/>
    <w:rsid w:val="00DA69F0"/>
    <w:rsid w:val="00DB20C1"/>
    <w:rsid w:val="00DB2C27"/>
    <w:rsid w:val="00DB341C"/>
    <w:rsid w:val="00DB38F5"/>
    <w:rsid w:val="00DB6AA4"/>
    <w:rsid w:val="00DC10D4"/>
    <w:rsid w:val="00DC14DE"/>
    <w:rsid w:val="00DC242D"/>
    <w:rsid w:val="00DC2625"/>
    <w:rsid w:val="00DC2F90"/>
    <w:rsid w:val="00DC5C63"/>
    <w:rsid w:val="00DD0730"/>
    <w:rsid w:val="00DD33E9"/>
    <w:rsid w:val="00DD45D5"/>
    <w:rsid w:val="00DD7FB4"/>
    <w:rsid w:val="00DE26B1"/>
    <w:rsid w:val="00DE4107"/>
    <w:rsid w:val="00DE5AE9"/>
    <w:rsid w:val="00DE7072"/>
    <w:rsid w:val="00DF1E60"/>
    <w:rsid w:val="00DF394A"/>
    <w:rsid w:val="00DF68BC"/>
    <w:rsid w:val="00E000E8"/>
    <w:rsid w:val="00E02CC0"/>
    <w:rsid w:val="00E02E86"/>
    <w:rsid w:val="00E02EEF"/>
    <w:rsid w:val="00E044B4"/>
    <w:rsid w:val="00E06617"/>
    <w:rsid w:val="00E112AB"/>
    <w:rsid w:val="00E1610F"/>
    <w:rsid w:val="00E2004B"/>
    <w:rsid w:val="00E22B7C"/>
    <w:rsid w:val="00E265DE"/>
    <w:rsid w:val="00E268C6"/>
    <w:rsid w:val="00E2752E"/>
    <w:rsid w:val="00E31649"/>
    <w:rsid w:val="00E34DE1"/>
    <w:rsid w:val="00E3561B"/>
    <w:rsid w:val="00E35D21"/>
    <w:rsid w:val="00E37E3E"/>
    <w:rsid w:val="00E42087"/>
    <w:rsid w:val="00E423CE"/>
    <w:rsid w:val="00E45086"/>
    <w:rsid w:val="00E45CC7"/>
    <w:rsid w:val="00E47586"/>
    <w:rsid w:val="00E52189"/>
    <w:rsid w:val="00E52605"/>
    <w:rsid w:val="00E55709"/>
    <w:rsid w:val="00E62987"/>
    <w:rsid w:val="00E62FFA"/>
    <w:rsid w:val="00E6424C"/>
    <w:rsid w:val="00E67642"/>
    <w:rsid w:val="00E67C8A"/>
    <w:rsid w:val="00E7026D"/>
    <w:rsid w:val="00E70527"/>
    <w:rsid w:val="00E7178E"/>
    <w:rsid w:val="00E744B6"/>
    <w:rsid w:val="00E81C66"/>
    <w:rsid w:val="00E82CE2"/>
    <w:rsid w:val="00E83C2A"/>
    <w:rsid w:val="00E851FB"/>
    <w:rsid w:val="00E87567"/>
    <w:rsid w:val="00E90607"/>
    <w:rsid w:val="00E91C85"/>
    <w:rsid w:val="00E94172"/>
    <w:rsid w:val="00E956B8"/>
    <w:rsid w:val="00E9631E"/>
    <w:rsid w:val="00EA150B"/>
    <w:rsid w:val="00EA33F5"/>
    <w:rsid w:val="00EA35DE"/>
    <w:rsid w:val="00EA47C7"/>
    <w:rsid w:val="00EA6284"/>
    <w:rsid w:val="00EA6AC0"/>
    <w:rsid w:val="00EA7521"/>
    <w:rsid w:val="00EB4ACB"/>
    <w:rsid w:val="00EB52AE"/>
    <w:rsid w:val="00EB78B3"/>
    <w:rsid w:val="00EB7E7A"/>
    <w:rsid w:val="00EC0124"/>
    <w:rsid w:val="00EC0926"/>
    <w:rsid w:val="00EC14DD"/>
    <w:rsid w:val="00EC16DA"/>
    <w:rsid w:val="00EC3702"/>
    <w:rsid w:val="00ED1E22"/>
    <w:rsid w:val="00ED32FA"/>
    <w:rsid w:val="00ED362A"/>
    <w:rsid w:val="00ED4A41"/>
    <w:rsid w:val="00ED5021"/>
    <w:rsid w:val="00ED6A81"/>
    <w:rsid w:val="00ED71E5"/>
    <w:rsid w:val="00ED7587"/>
    <w:rsid w:val="00EE0C00"/>
    <w:rsid w:val="00EE0C3A"/>
    <w:rsid w:val="00EE196C"/>
    <w:rsid w:val="00EE1DE3"/>
    <w:rsid w:val="00EE35E2"/>
    <w:rsid w:val="00EE56BB"/>
    <w:rsid w:val="00EE69CA"/>
    <w:rsid w:val="00EF7440"/>
    <w:rsid w:val="00EF7695"/>
    <w:rsid w:val="00F01E39"/>
    <w:rsid w:val="00F03069"/>
    <w:rsid w:val="00F0398E"/>
    <w:rsid w:val="00F05BF0"/>
    <w:rsid w:val="00F10C5F"/>
    <w:rsid w:val="00F10DB4"/>
    <w:rsid w:val="00F13769"/>
    <w:rsid w:val="00F15749"/>
    <w:rsid w:val="00F17088"/>
    <w:rsid w:val="00F2192B"/>
    <w:rsid w:val="00F22386"/>
    <w:rsid w:val="00F239A8"/>
    <w:rsid w:val="00F2626C"/>
    <w:rsid w:val="00F26A94"/>
    <w:rsid w:val="00F310AD"/>
    <w:rsid w:val="00F31F29"/>
    <w:rsid w:val="00F34322"/>
    <w:rsid w:val="00F34931"/>
    <w:rsid w:val="00F408F9"/>
    <w:rsid w:val="00F41971"/>
    <w:rsid w:val="00F42357"/>
    <w:rsid w:val="00F45FB9"/>
    <w:rsid w:val="00F46110"/>
    <w:rsid w:val="00F46F5F"/>
    <w:rsid w:val="00F476B9"/>
    <w:rsid w:val="00F47BEF"/>
    <w:rsid w:val="00F530A8"/>
    <w:rsid w:val="00F53EC2"/>
    <w:rsid w:val="00F5489C"/>
    <w:rsid w:val="00F56AF3"/>
    <w:rsid w:val="00F62504"/>
    <w:rsid w:val="00F644A6"/>
    <w:rsid w:val="00F67EC8"/>
    <w:rsid w:val="00F72F7C"/>
    <w:rsid w:val="00F736C5"/>
    <w:rsid w:val="00F74AB3"/>
    <w:rsid w:val="00F761C4"/>
    <w:rsid w:val="00F772E9"/>
    <w:rsid w:val="00F81B1A"/>
    <w:rsid w:val="00F82DE2"/>
    <w:rsid w:val="00F85FED"/>
    <w:rsid w:val="00F87D3F"/>
    <w:rsid w:val="00F9021F"/>
    <w:rsid w:val="00F9285A"/>
    <w:rsid w:val="00F9596D"/>
    <w:rsid w:val="00F95D1C"/>
    <w:rsid w:val="00F965DD"/>
    <w:rsid w:val="00F97352"/>
    <w:rsid w:val="00F977A5"/>
    <w:rsid w:val="00F97E9F"/>
    <w:rsid w:val="00FA0708"/>
    <w:rsid w:val="00FA41EF"/>
    <w:rsid w:val="00FA45CC"/>
    <w:rsid w:val="00FB20CC"/>
    <w:rsid w:val="00FC0F13"/>
    <w:rsid w:val="00FC67A0"/>
    <w:rsid w:val="00FD2A81"/>
    <w:rsid w:val="00FD344E"/>
    <w:rsid w:val="00FD4922"/>
    <w:rsid w:val="00FD4A3E"/>
    <w:rsid w:val="00FD7807"/>
    <w:rsid w:val="00FE1772"/>
    <w:rsid w:val="00FE24CF"/>
    <w:rsid w:val="00FE63B6"/>
    <w:rsid w:val="00FE78F9"/>
    <w:rsid w:val="00FF3742"/>
    <w:rsid w:val="00FF3AAE"/>
    <w:rsid w:val="00FF439A"/>
    <w:rsid w:val="00FF662B"/>
    <w:rsid w:val="00FF6AFB"/>
    <w:rsid w:val="00FF7AA4"/>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995324"/>
  <w15:docId w15:val="{7E38370C-E295-FA4B-BAFA-9F6F6704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47E9"/>
    <w:pPr>
      <w:jc w:val="both"/>
    </w:pPr>
    <w:rPr>
      <w:rFonts w:ascii="Arial" w:hAnsi="Arial" w:cs="Arial"/>
      <w:lang w:val="en-IE" w:eastAsia="en-IE"/>
    </w:rPr>
  </w:style>
  <w:style w:type="paragraph" w:styleId="Heading1">
    <w:name w:val="heading 1"/>
    <w:aliases w:val="~SectionHeading"/>
    <w:basedOn w:val="Normal"/>
    <w:next w:val="Normal"/>
    <w:link w:val="Heading1Char"/>
    <w:uiPriority w:val="9"/>
    <w:qFormat/>
    <w:rsid w:val="009F47E9"/>
    <w:pPr>
      <w:keepNext/>
      <w:outlineLvl w:val="0"/>
    </w:pPr>
    <w:rPr>
      <w:b/>
      <w:bCs/>
      <w:kern w:val="32"/>
      <w:sz w:val="24"/>
      <w:szCs w:val="24"/>
      <w:lang w:val="en-US" w:eastAsia="en-US"/>
    </w:rPr>
  </w:style>
  <w:style w:type="paragraph" w:styleId="Heading2">
    <w:name w:val="heading 2"/>
    <w:basedOn w:val="Normal"/>
    <w:next w:val="Normal"/>
    <w:link w:val="Heading2Char"/>
    <w:uiPriority w:val="9"/>
    <w:unhideWhenUsed/>
    <w:qFormat/>
    <w:rsid w:val="00946498"/>
    <w:pPr>
      <w:keepNext/>
      <w:numPr>
        <w:ilvl w:val="1"/>
        <w:numId w:val="3"/>
      </w:numPr>
      <w:jc w:val="left"/>
      <w:outlineLvl w:val="1"/>
    </w:pPr>
    <w:rPr>
      <w:b/>
      <w:bCs/>
      <w:sz w:val="24"/>
      <w:szCs w:val="24"/>
    </w:rPr>
  </w:style>
  <w:style w:type="paragraph" w:styleId="Heading3">
    <w:name w:val="heading 3"/>
    <w:basedOn w:val="Normal"/>
    <w:next w:val="Normal"/>
    <w:link w:val="Heading3Char"/>
    <w:uiPriority w:val="9"/>
    <w:unhideWhenUsed/>
    <w:qFormat/>
    <w:rsid w:val="003E6E49"/>
    <w:pPr>
      <w:keepNext/>
      <w:keepLines/>
      <w:outlineLvl w:val="2"/>
    </w:pPr>
    <w:rPr>
      <w:b/>
      <w:bCs/>
      <w:i/>
      <w:sz w:val="22"/>
      <w:szCs w:val="22"/>
    </w:rPr>
  </w:style>
  <w:style w:type="paragraph" w:styleId="Heading4">
    <w:name w:val="heading 4"/>
    <w:basedOn w:val="Normal"/>
    <w:next w:val="Normal"/>
    <w:link w:val="Heading4Char"/>
    <w:uiPriority w:val="9"/>
    <w:unhideWhenUsed/>
    <w:qFormat/>
    <w:rsid w:val="009B2468"/>
    <w:pPr>
      <w:keepNext/>
      <w:keepLines/>
      <w:spacing w:before="200"/>
      <w:outlineLvl w:val="3"/>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F47E9"/>
    <w:rPr>
      <w:color w:val="0000FF"/>
      <w:u w:val="single"/>
    </w:rPr>
  </w:style>
  <w:style w:type="paragraph" w:styleId="BalloonText">
    <w:name w:val="Balloon Text"/>
    <w:basedOn w:val="Normal"/>
    <w:link w:val="BalloonTextChar"/>
    <w:uiPriority w:val="99"/>
    <w:semiHidden/>
    <w:unhideWhenUsed/>
    <w:rsid w:val="009F47E9"/>
    <w:rPr>
      <w:rFonts w:ascii="Tahoma" w:hAnsi="Tahoma" w:cs="Tahoma"/>
      <w:sz w:val="16"/>
      <w:szCs w:val="16"/>
    </w:rPr>
  </w:style>
  <w:style w:type="character" w:customStyle="1" w:styleId="BalloonTextChar">
    <w:name w:val="Balloon Text Char"/>
    <w:link w:val="BalloonText"/>
    <w:uiPriority w:val="99"/>
    <w:semiHidden/>
    <w:rsid w:val="009F47E9"/>
    <w:rPr>
      <w:rFonts w:ascii="Tahoma" w:hAnsi="Tahoma" w:cs="Tahoma"/>
      <w:sz w:val="16"/>
      <w:szCs w:val="16"/>
    </w:rPr>
  </w:style>
  <w:style w:type="paragraph" w:styleId="TOC1">
    <w:name w:val="toc 1"/>
    <w:basedOn w:val="Normal"/>
    <w:next w:val="Normal"/>
    <w:autoRedefine/>
    <w:uiPriority w:val="39"/>
    <w:rsid w:val="009F47E9"/>
    <w:pPr>
      <w:spacing w:before="120" w:after="120"/>
    </w:pPr>
    <w:rPr>
      <w:b/>
      <w:bCs/>
      <w:caps/>
      <w:lang w:val="en-GB" w:eastAsia="en-US"/>
    </w:rPr>
  </w:style>
  <w:style w:type="paragraph" w:styleId="TOC2">
    <w:name w:val="toc 2"/>
    <w:basedOn w:val="Normal"/>
    <w:next w:val="Normal"/>
    <w:autoRedefine/>
    <w:uiPriority w:val="39"/>
    <w:rsid w:val="009F47E9"/>
    <w:pPr>
      <w:ind w:left="240"/>
    </w:pPr>
    <w:rPr>
      <w:smallCaps/>
      <w:lang w:val="en-GB" w:eastAsia="en-US"/>
    </w:rPr>
  </w:style>
  <w:style w:type="paragraph" w:styleId="TOC3">
    <w:name w:val="toc 3"/>
    <w:basedOn w:val="Normal"/>
    <w:next w:val="Normal"/>
    <w:autoRedefine/>
    <w:uiPriority w:val="39"/>
    <w:rsid w:val="009F47E9"/>
    <w:pPr>
      <w:ind w:left="480"/>
    </w:pPr>
    <w:rPr>
      <w:i/>
      <w:iCs/>
      <w:lang w:val="en-GB" w:eastAsia="en-US"/>
    </w:rPr>
  </w:style>
  <w:style w:type="paragraph" w:styleId="Header">
    <w:name w:val="header"/>
    <w:basedOn w:val="Normal"/>
    <w:link w:val="HeaderChar"/>
    <w:unhideWhenUsed/>
    <w:rsid w:val="009F47E9"/>
    <w:pPr>
      <w:tabs>
        <w:tab w:val="center" w:pos="4513"/>
        <w:tab w:val="right" w:pos="9026"/>
      </w:tabs>
    </w:pPr>
  </w:style>
  <w:style w:type="character" w:customStyle="1" w:styleId="HeaderChar">
    <w:name w:val="Header Char"/>
    <w:link w:val="Header"/>
    <w:uiPriority w:val="99"/>
    <w:rsid w:val="009F47E9"/>
    <w:rPr>
      <w:rFonts w:ascii="Arial" w:hAnsi="Arial" w:cs="Arial"/>
      <w:sz w:val="20"/>
      <w:szCs w:val="20"/>
    </w:rPr>
  </w:style>
  <w:style w:type="paragraph" w:styleId="Footer">
    <w:name w:val="footer"/>
    <w:basedOn w:val="Normal"/>
    <w:link w:val="FooterChar"/>
    <w:uiPriority w:val="99"/>
    <w:unhideWhenUsed/>
    <w:rsid w:val="009F47E9"/>
    <w:pPr>
      <w:tabs>
        <w:tab w:val="center" w:pos="4513"/>
        <w:tab w:val="right" w:pos="9026"/>
      </w:tabs>
    </w:pPr>
  </w:style>
  <w:style w:type="character" w:customStyle="1" w:styleId="FooterChar">
    <w:name w:val="Footer Char"/>
    <w:link w:val="Footer"/>
    <w:uiPriority w:val="99"/>
    <w:rsid w:val="009F47E9"/>
    <w:rPr>
      <w:rFonts w:ascii="Arial" w:hAnsi="Arial" w:cs="Arial"/>
      <w:sz w:val="20"/>
      <w:szCs w:val="20"/>
    </w:rPr>
  </w:style>
  <w:style w:type="character" w:customStyle="1" w:styleId="Heading1Char">
    <w:name w:val="Heading 1 Char"/>
    <w:aliases w:val="~SectionHeading Char"/>
    <w:link w:val="Heading1"/>
    <w:rsid w:val="009F47E9"/>
    <w:rPr>
      <w:rFonts w:ascii="Arial" w:eastAsia="Times New Roman" w:hAnsi="Arial" w:cs="Arial"/>
      <w:b/>
      <w:bCs/>
      <w:kern w:val="32"/>
      <w:sz w:val="24"/>
      <w:szCs w:val="24"/>
      <w:lang w:val="en-US" w:eastAsia="en-US"/>
    </w:rPr>
  </w:style>
  <w:style w:type="paragraph" w:styleId="ListParagraph">
    <w:name w:val="List Paragraph"/>
    <w:basedOn w:val="Normal"/>
    <w:uiPriority w:val="34"/>
    <w:qFormat/>
    <w:rsid w:val="00B24E93"/>
    <w:pPr>
      <w:ind w:left="720"/>
      <w:contextualSpacing/>
    </w:pPr>
  </w:style>
  <w:style w:type="character" w:customStyle="1" w:styleId="Heading2Char">
    <w:name w:val="Heading 2 Char"/>
    <w:link w:val="Heading2"/>
    <w:uiPriority w:val="9"/>
    <w:rsid w:val="00946498"/>
    <w:rPr>
      <w:rFonts w:ascii="Arial" w:hAnsi="Arial" w:cs="Arial"/>
      <w:b/>
      <w:bCs/>
      <w:sz w:val="24"/>
      <w:szCs w:val="24"/>
      <w:lang w:val="en-IE" w:eastAsia="en-IE"/>
    </w:rPr>
  </w:style>
  <w:style w:type="paragraph" w:customStyle="1" w:styleId="Default">
    <w:name w:val="Default"/>
    <w:rsid w:val="003E6E49"/>
    <w:pPr>
      <w:autoSpaceDE w:val="0"/>
      <w:autoSpaceDN w:val="0"/>
      <w:adjustRightInd w:val="0"/>
    </w:pPr>
    <w:rPr>
      <w:rFonts w:ascii="Arial" w:eastAsia="Calibri" w:hAnsi="Arial" w:cs="Arial"/>
      <w:color w:val="000000"/>
      <w:sz w:val="24"/>
      <w:szCs w:val="24"/>
      <w:lang w:val="en-IE" w:eastAsia="en-US"/>
    </w:rPr>
  </w:style>
  <w:style w:type="character" w:customStyle="1" w:styleId="Heading3Char">
    <w:name w:val="Heading 3 Char"/>
    <w:link w:val="Heading3"/>
    <w:uiPriority w:val="9"/>
    <w:rsid w:val="003E6E49"/>
    <w:rPr>
      <w:rFonts w:ascii="Arial" w:eastAsia="Times New Roman" w:hAnsi="Arial" w:cs="Arial"/>
      <w:b/>
      <w:bCs/>
      <w:i/>
    </w:rPr>
  </w:style>
  <w:style w:type="character" w:customStyle="1" w:styleId="Heading4Char">
    <w:name w:val="Heading 4 Char"/>
    <w:link w:val="Heading4"/>
    <w:uiPriority w:val="9"/>
    <w:rsid w:val="009B2468"/>
    <w:rPr>
      <w:rFonts w:ascii="Arial" w:hAnsi="Arial" w:cs="Arial"/>
      <w:b/>
      <w:bCs/>
      <w:i/>
      <w:iCs/>
      <w:lang w:val="en-IE" w:eastAsia="en-IE"/>
    </w:rPr>
  </w:style>
  <w:style w:type="paragraph" w:styleId="BodyText">
    <w:name w:val="Body Text"/>
    <w:basedOn w:val="Normal"/>
    <w:link w:val="BodyTextChar"/>
    <w:rsid w:val="00762439"/>
    <w:pPr>
      <w:spacing w:after="120"/>
    </w:pPr>
    <w:rPr>
      <w:lang w:val="en-GB" w:eastAsia="en-US"/>
    </w:rPr>
  </w:style>
  <w:style w:type="character" w:customStyle="1" w:styleId="BodyTextChar">
    <w:name w:val="Body Text Char"/>
    <w:link w:val="BodyText"/>
    <w:rsid w:val="00762439"/>
    <w:rPr>
      <w:rFonts w:ascii="Arial" w:eastAsia="Times New Roman" w:hAnsi="Arial" w:cs="Arial"/>
      <w:sz w:val="20"/>
      <w:szCs w:val="20"/>
      <w:lang w:val="en-GB" w:eastAsia="en-US"/>
    </w:rPr>
  </w:style>
  <w:style w:type="table" w:styleId="TableGrid">
    <w:name w:val="Table Grid"/>
    <w:basedOn w:val="TableNormal"/>
    <w:uiPriority w:val="59"/>
    <w:rsid w:val="00011C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next w:val="Normal"/>
    <w:rsid w:val="00F46110"/>
    <w:pPr>
      <w:ind w:left="1260" w:hanging="1260"/>
    </w:pPr>
    <w:rPr>
      <w:spacing w:val="-4"/>
      <w:kern w:val="24"/>
      <w:lang w:val="en-GB" w:eastAsia="en-US"/>
    </w:rPr>
  </w:style>
  <w:style w:type="character" w:styleId="Emphasis">
    <w:name w:val="Emphasis"/>
    <w:aliases w:val="Head 4,Head 2"/>
    <w:uiPriority w:val="20"/>
    <w:qFormat/>
    <w:rsid w:val="00F46110"/>
    <w:rPr>
      <w:i/>
      <w:iCs/>
    </w:rPr>
  </w:style>
  <w:style w:type="paragraph" w:styleId="TOC5">
    <w:name w:val="toc 5"/>
    <w:basedOn w:val="Normal"/>
    <w:next w:val="Normal"/>
    <w:autoRedefine/>
    <w:uiPriority w:val="39"/>
    <w:rsid w:val="00F46110"/>
    <w:pPr>
      <w:numPr>
        <w:numId w:val="15"/>
      </w:numPr>
      <w:tabs>
        <w:tab w:val="clear" w:pos="720"/>
      </w:tabs>
      <w:ind w:left="800" w:firstLine="0"/>
      <w:jc w:val="left"/>
    </w:pPr>
    <w:rPr>
      <w:rFonts w:ascii="Calibri" w:hAnsi="Calibri" w:cs="Calibri"/>
      <w:sz w:val="18"/>
      <w:szCs w:val="18"/>
      <w:lang w:eastAsia="en-US"/>
    </w:rPr>
  </w:style>
  <w:style w:type="character" w:customStyle="1" w:styleId="apple-converted-space">
    <w:name w:val="apple-converted-space"/>
    <w:basedOn w:val="DefaultParagraphFont"/>
    <w:rsid w:val="007401B4"/>
  </w:style>
  <w:style w:type="paragraph" w:styleId="NoSpacing">
    <w:name w:val="No Spacing"/>
    <w:uiPriority w:val="1"/>
    <w:qFormat/>
    <w:rsid w:val="00F34322"/>
    <w:pPr>
      <w:jc w:val="both"/>
    </w:pPr>
    <w:rPr>
      <w:rFonts w:ascii="Arial" w:hAnsi="Arial" w:cs="Arial"/>
      <w:lang w:val="en-IE" w:eastAsia="en-IE"/>
    </w:rPr>
  </w:style>
  <w:style w:type="paragraph" w:styleId="NormalWeb">
    <w:name w:val="Normal (Web)"/>
    <w:basedOn w:val="Normal"/>
    <w:uiPriority w:val="99"/>
    <w:unhideWhenUsed/>
    <w:rsid w:val="00D27706"/>
    <w:pPr>
      <w:spacing w:before="100" w:beforeAutospacing="1" w:after="100" w:afterAutospacing="1"/>
      <w:jc w:val="left"/>
    </w:pPr>
    <w:rPr>
      <w:rFonts w:ascii="Times New Roman" w:hAnsi="Times New Roman" w:cs="Times New Roman"/>
      <w:sz w:val="24"/>
      <w:szCs w:val="24"/>
    </w:rPr>
  </w:style>
  <w:style w:type="character" w:customStyle="1" w:styleId="m-8854018293954428901gmail-apple-tab-span">
    <w:name w:val="m_-8854018293954428901gmail-apple-tab-span"/>
    <w:basedOn w:val="DefaultParagraphFont"/>
    <w:rsid w:val="00D27706"/>
  </w:style>
  <w:style w:type="paragraph" w:customStyle="1" w:styleId="ReferencesText">
    <w:name w:val="References Text"/>
    <w:basedOn w:val="Normal"/>
    <w:rsid w:val="005E6179"/>
    <w:pPr>
      <w:spacing w:after="240"/>
      <w:ind w:left="720" w:hanging="720"/>
    </w:pPr>
    <w:rPr>
      <w:rFonts w:ascii="Trebuchet MS" w:hAnsi="Trebuchet MS" w:cs="Times New Roman"/>
      <w:kern w:val="20"/>
    </w:rPr>
  </w:style>
  <w:style w:type="paragraph" w:styleId="BodyTextIndent">
    <w:name w:val="Body Text Indent"/>
    <w:basedOn w:val="Normal"/>
    <w:link w:val="BodyTextIndentChar"/>
    <w:uiPriority w:val="99"/>
    <w:semiHidden/>
    <w:unhideWhenUsed/>
    <w:rsid w:val="000A05EE"/>
    <w:pPr>
      <w:spacing w:after="120"/>
      <w:ind w:left="283"/>
    </w:pPr>
  </w:style>
  <w:style w:type="character" w:customStyle="1" w:styleId="BodyTextIndentChar">
    <w:name w:val="Body Text Indent Char"/>
    <w:basedOn w:val="DefaultParagraphFont"/>
    <w:link w:val="BodyTextIndent"/>
    <w:uiPriority w:val="99"/>
    <w:semiHidden/>
    <w:rsid w:val="000A05EE"/>
    <w:rPr>
      <w:rFonts w:ascii="Arial" w:hAnsi="Arial" w:cs="Arial"/>
      <w:lang w:val="en-IE" w:eastAsia="en-IE"/>
    </w:rPr>
  </w:style>
  <w:style w:type="character" w:styleId="Strong">
    <w:name w:val="Strong"/>
    <w:uiPriority w:val="22"/>
    <w:qFormat/>
    <w:rsid w:val="00772866"/>
    <w:rPr>
      <w:b/>
      <w:bCs/>
    </w:rPr>
  </w:style>
  <w:style w:type="character" w:customStyle="1" w:styleId="UnresolvedMention1">
    <w:name w:val="Unresolved Mention1"/>
    <w:basedOn w:val="DefaultParagraphFont"/>
    <w:uiPriority w:val="99"/>
    <w:semiHidden/>
    <w:unhideWhenUsed/>
    <w:rsid w:val="00EE1DE3"/>
    <w:rPr>
      <w:color w:val="808080"/>
      <w:shd w:val="clear" w:color="auto" w:fill="E6E6E6"/>
    </w:rPr>
  </w:style>
  <w:style w:type="character" w:styleId="CommentReference">
    <w:name w:val="annotation reference"/>
    <w:basedOn w:val="DefaultParagraphFont"/>
    <w:uiPriority w:val="99"/>
    <w:semiHidden/>
    <w:unhideWhenUsed/>
    <w:rsid w:val="007F7A6B"/>
    <w:rPr>
      <w:sz w:val="16"/>
      <w:szCs w:val="16"/>
    </w:rPr>
  </w:style>
  <w:style w:type="paragraph" w:styleId="CommentText">
    <w:name w:val="annotation text"/>
    <w:basedOn w:val="Normal"/>
    <w:link w:val="CommentTextChar"/>
    <w:uiPriority w:val="99"/>
    <w:semiHidden/>
    <w:unhideWhenUsed/>
    <w:rsid w:val="007F7A6B"/>
  </w:style>
  <w:style w:type="character" w:customStyle="1" w:styleId="CommentTextChar">
    <w:name w:val="Comment Text Char"/>
    <w:basedOn w:val="DefaultParagraphFont"/>
    <w:link w:val="CommentText"/>
    <w:uiPriority w:val="99"/>
    <w:semiHidden/>
    <w:rsid w:val="007F7A6B"/>
    <w:rPr>
      <w:rFonts w:ascii="Arial" w:hAnsi="Arial" w:cs="Arial"/>
      <w:lang w:val="en-IE" w:eastAsia="en-IE"/>
    </w:rPr>
  </w:style>
  <w:style w:type="paragraph" w:styleId="CommentSubject">
    <w:name w:val="annotation subject"/>
    <w:basedOn w:val="CommentText"/>
    <w:next w:val="CommentText"/>
    <w:link w:val="CommentSubjectChar"/>
    <w:uiPriority w:val="99"/>
    <w:semiHidden/>
    <w:unhideWhenUsed/>
    <w:rsid w:val="007F7A6B"/>
    <w:rPr>
      <w:b/>
      <w:bCs/>
    </w:rPr>
  </w:style>
  <w:style w:type="character" w:customStyle="1" w:styleId="CommentSubjectChar">
    <w:name w:val="Comment Subject Char"/>
    <w:basedOn w:val="CommentTextChar"/>
    <w:link w:val="CommentSubject"/>
    <w:uiPriority w:val="99"/>
    <w:semiHidden/>
    <w:rsid w:val="007F7A6B"/>
    <w:rPr>
      <w:rFonts w:ascii="Arial" w:hAnsi="Arial" w:cs="Arial"/>
      <w:b/>
      <w:bCs/>
      <w:lang w:val="en-IE" w:eastAsia="en-IE"/>
    </w:rPr>
  </w:style>
  <w:style w:type="paragraph" w:customStyle="1" w:styleId="BodyA">
    <w:name w:val="Body A"/>
    <w:rsid w:val="001738CF"/>
    <w:pPr>
      <w:pBdr>
        <w:top w:val="nil"/>
        <w:left w:val="nil"/>
        <w:bottom w:val="nil"/>
        <w:right w:val="nil"/>
        <w:between w:val="nil"/>
        <w:bar w:val="nil"/>
      </w:pBdr>
      <w:jc w:val="both"/>
    </w:pPr>
    <w:rPr>
      <w:rFonts w:ascii="Arial" w:eastAsia="Arial Unicode MS" w:hAnsi="Arial" w:cs="Arial Unicode MS"/>
      <w:color w:val="000000"/>
      <w:u w:color="000000"/>
      <w:bdr w:val="nil"/>
      <w:lang w:val="en-US" w:eastAsia="en-US"/>
    </w:rPr>
  </w:style>
  <w:style w:type="character" w:customStyle="1" w:styleId="None">
    <w:name w:val="None"/>
    <w:rsid w:val="001738CF"/>
  </w:style>
  <w:style w:type="paragraph" w:styleId="Caption">
    <w:name w:val="caption"/>
    <w:basedOn w:val="Normal"/>
    <w:next w:val="Normal"/>
    <w:uiPriority w:val="35"/>
    <w:unhideWhenUsed/>
    <w:qFormat/>
    <w:rsid w:val="0027409E"/>
    <w:pPr>
      <w:spacing w:after="200"/>
    </w:pPr>
    <w:rPr>
      <w:b/>
      <w:bCs/>
      <w:color w:val="5B9BD5" w:themeColor="accent1"/>
      <w:sz w:val="18"/>
      <w:szCs w:val="18"/>
    </w:rPr>
  </w:style>
  <w:style w:type="table" w:customStyle="1" w:styleId="TableGrid1">
    <w:name w:val="Table Grid1"/>
    <w:basedOn w:val="TableNormal"/>
    <w:next w:val="TableGrid"/>
    <w:uiPriority w:val="59"/>
    <w:rsid w:val="001C5930"/>
    <w:pPr>
      <w:jc w:val="both"/>
    </w:pPr>
    <w:rPr>
      <w:rFonts w:eastAsia="Calibr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2">
    <w:name w:val="p2"/>
    <w:basedOn w:val="Normal"/>
    <w:rsid w:val="00320C09"/>
    <w:pPr>
      <w:jc w:val="left"/>
    </w:pPr>
    <w:rPr>
      <w:rFonts w:ascii=".AppleSystemUIFont" w:hAnsi=".AppleSystemUIFont" w:cs="Times New Roman"/>
      <w:sz w:val="26"/>
      <w:szCs w:val="26"/>
      <w:lang w:eastAsia="en-GB"/>
    </w:rPr>
  </w:style>
  <w:style w:type="paragraph" w:customStyle="1" w:styleId="Body">
    <w:name w:val="Body"/>
    <w:rsid w:val="005D3786"/>
    <w:pPr>
      <w:pBdr>
        <w:top w:val="nil"/>
        <w:left w:val="nil"/>
        <w:bottom w:val="nil"/>
        <w:right w:val="nil"/>
        <w:between w:val="nil"/>
        <w:bar w:val="nil"/>
      </w:pBdr>
      <w:jc w:val="both"/>
    </w:pPr>
    <w:rPr>
      <w:rFonts w:ascii="Arial" w:eastAsia="Arial Unicode MS" w:hAnsi="Arial" w:cs="Arial Unicode MS"/>
      <w:color w:val="000000"/>
      <w:u w:color="000000"/>
      <w:bdr w:val="nil"/>
      <w:lang w:val="en-US" w:eastAsia="en-US"/>
    </w:rPr>
  </w:style>
  <w:style w:type="character" w:styleId="FollowedHyperlink">
    <w:name w:val="FollowedHyperlink"/>
    <w:basedOn w:val="DefaultParagraphFont"/>
    <w:uiPriority w:val="99"/>
    <w:semiHidden/>
    <w:unhideWhenUsed/>
    <w:rsid w:val="00502602"/>
    <w:rPr>
      <w:color w:val="954F72" w:themeColor="followedHyperlink"/>
      <w:u w:val="single"/>
    </w:rPr>
  </w:style>
  <w:style w:type="character" w:styleId="UnresolvedMention">
    <w:name w:val="Unresolved Mention"/>
    <w:basedOn w:val="DefaultParagraphFont"/>
    <w:uiPriority w:val="99"/>
    <w:semiHidden/>
    <w:unhideWhenUsed/>
    <w:rsid w:val="005026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7761">
      <w:bodyDiv w:val="1"/>
      <w:marLeft w:val="0"/>
      <w:marRight w:val="0"/>
      <w:marTop w:val="0"/>
      <w:marBottom w:val="0"/>
      <w:divBdr>
        <w:top w:val="none" w:sz="0" w:space="0" w:color="auto"/>
        <w:left w:val="none" w:sz="0" w:space="0" w:color="auto"/>
        <w:bottom w:val="none" w:sz="0" w:space="0" w:color="auto"/>
        <w:right w:val="none" w:sz="0" w:space="0" w:color="auto"/>
      </w:divBdr>
    </w:div>
    <w:div w:id="24715688">
      <w:bodyDiv w:val="1"/>
      <w:marLeft w:val="0"/>
      <w:marRight w:val="0"/>
      <w:marTop w:val="0"/>
      <w:marBottom w:val="0"/>
      <w:divBdr>
        <w:top w:val="none" w:sz="0" w:space="0" w:color="auto"/>
        <w:left w:val="none" w:sz="0" w:space="0" w:color="auto"/>
        <w:bottom w:val="none" w:sz="0" w:space="0" w:color="auto"/>
        <w:right w:val="none" w:sz="0" w:space="0" w:color="auto"/>
      </w:divBdr>
    </w:div>
    <w:div w:id="49111898">
      <w:bodyDiv w:val="1"/>
      <w:marLeft w:val="0"/>
      <w:marRight w:val="0"/>
      <w:marTop w:val="0"/>
      <w:marBottom w:val="0"/>
      <w:divBdr>
        <w:top w:val="none" w:sz="0" w:space="0" w:color="auto"/>
        <w:left w:val="none" w:sz="0" w:space="0" w:color="auto"/>
        <w:bottom w:val="none" w:sz="0" w:space="0" w:color="auto"/>
        <w:right w:val="none" w:sz="0" w:space="0" w:color="auto"/>
      </w:divBdr>
    </w:div>
    <w:div w:id="79765322">
      <w:bodyDiv w:val="1"/>
      <w:marLeft w:val="0"/>
      <w:marRight w:val="0"/>
      <w:marTop w:val="0"/>
      <w:marBottom w:val="0"/>
      <w:divBdr>
        <w:top w:val="none" w:sz="0" w:space="0" w:color="auto"/>
        <w:left w:val="none" w:sz="0" w:space="0" w:color="auto"/>
        <w:bottom w:val="none" w:sz="0" w:space="0" w:color="auto"/>
        <w:right w:val="none" w:sz="0" w:space="0" w:color="auto"/>
      </w:divBdr>
    </w:div>
    <w:div w:id="85153642">
      <w:bodyDiv w:val="1"/>
      <w:marLeft w:val="0"/>
      <w:marRight w:val="0"/>
      <w:marTop w:val="0"/>
      <w:marBottom w:val="0"/>
      <w:divBdr>
        <w:top w:val="none" w:sz="0" w:space="0" w:color="auto"/>
        <w:left w:val="none" w:sz="0" w:space="0" w:color="auto"/>
        <w:bottom w:val="none" w:sz="0" w:space="0" w:color="auto"/>
        <w:right w:val="none" w:sz="0" w:space="0" w:color="auto"/>
      </w:divBdr>
    </w:div>
    <w:div w:id="99183476">
      <w:bodyDiv w:val="1"/>
      <w:marLeft w:val="0"/>
      <w:marRight w:val="0"/>
      <w:marTop w:val="0"/>
      <w:marBottom w:val="0"/>
      <w:divBdr>
        <w:top w:val="none" w:sz="0" w:space="0" w:color="auto"/>
        <w:left w:val="none" w:sz="0" w:space="0" w:color="auto"/>
        <w:bottom w:val="none" w:sz="0" w:space="0" w:color="auto"/>
        <w:right w:val="none" w:sz="0" w:space="0" w:color="auto"/>
      </w:divBdr>
    </w:div>
    <w:div w:id="110712870">
      <w:bodyDiv w:val="1"/>
      <w:marLeft w:val="0"/>
      <w:marRight w:val="0"/>
      <w:marTop w:val="0"/>
      <w:marBottom w:val="0"/>
      <w:divBdr>
        <w:top w:val="none" w:sz="0" w:space="0" w:color="auto"/>
        <w:left w:val="none" w:sz="0" w:space="0" w:color="auto"/>
        <w:bottom w:val="none" w:sz="0" w:space="0" w:color="auto"/>
        <w:right w:val="none" w:sz="0" w:space="0" w:color="auto"/>
      </w:divBdr>
    </w:div>
    <w:div w:id="113797332">
      <w:bodyDiv w:val="1"/>
      <w:marLeft w:val="0"/>
      <w:marRight w:val="0"/>
      <w:marTop w:val="0"/>
      <w:marBottom w:val="0"/>
      <w:divBdr>
        <w:top w:val="none" w:sz="0" w:space="0" w:color="auto"/>
        <w:left w:val="none" w:sz="0" w:space="0" w:color="auto"/>
        <w:bottom w:val="none" w:sz="0" w:space="0" w:color="auto"/>
        <w:right w:val="none" w:sz="0" w:space="0" w:color="auto"/>
      </w:divBdr>
    </w:div>
    <w:div w:id="124588329">
      <w:bodyDiv w:val="1"/>
      <w:marLeft w:val="0"/>
      <w:marRight w:val="0"/>
      <w:marTop w:val="0"/>
      <w:marBottom w:val="0"/>
      <w:divBdr>
        <w:top w:val="none" w:sz="0" w:space="0" w:color="auto"/>
        <w:left w:val="none" w:sz="0" w:space="0" w:color="auto"/>
        <w:bottom w:val="none" w:sz="0" w:space="0" w:color="auto"/>
        <w:right w:val="none" w:sz="0" w:space="0" w:color="auto"/>
      </w:divBdr>
    </w:div>
    <w:div w:id="130640869">
      <w:bodyDiv w:val="1"/>
      <w:marLeft w:val="0"/>
      <w:marRight w:val="0"/>
      <w:marTop w:val="0"/>
      <w:marBottom w:val="0"/>
      <w:divBdr>
        <w:top w:val="none" w:sz="0" w:space="0" w:color="auto"/>
        <w:left w:val="none" w:sz="0" w:space="0" w:color="auto"/>
        <w:bottom w:val="none" w:sz="0" w:space="0" w:color="auto"/>
        <w:right w:val="none" w:sz="0" w:space="0" w:color="auto"/>
      </w:divBdr>
    </w:div>
    <w:div w:id="205529138">
      <w:bodyDiv w:val="1"/>
      <w:marLeft w:val="0"/>
      <w:marRight w:val="0"/>
      <w:marTop w:val="0"/>
      <w:marBottom w:val="0"/>
      <w:divBdr>
        <w:top w:val="none" w:sz="0" w:space="0" w:color="auto"/>
        <w:left w:val="none" w:sz="0" w:space="0" w:color="auto"/>
        <w:bottom w:val="none" w:sz="0" w:space="0" w:color="auto"/>
        <w:right w:val="none" w:sz="0" w:space="0" w:color="auto"/>
      </w:divBdr>
    </w:div>
    <w:div w:id="215821357">
      <w:bodyDiv w:val="1"/>
      <w:marLeft w:val="0"/>
      <w:marRight w:val="0"/>
      <w:marTop w:val="0"/>
      <w:marBottom w:val="0"/>
      <w:divBdr>
        <w:top w:val="none" w:sz="0" w:space="0" w:color="auto"/>
        <w:left w:val="none" w:sz="0" w:space="0" w:color="auto"/>
        <w:bottom w:val="none" w:sz="0" w:space="0" w:color="auto"/>
        <w:right w:val="none" w:sz="0" w:space="0" w:color="auto"/>
      </w:divBdr>
    </w:div>
    <w:div w:id="239943533">
      <w:bodyDiv w:val="1"/>
      <w:marLeft w:val="0"/>
      <w:marRight w:val="0"/>
      <w:marTop w:val="0"/>
      <w:marBottom w:val="0"/>
      <w:divBdr>
        <w:top w:val="none" w:sz="0" w:space="0" w:color="auto"/>
        <w:left w:val="none" w:sz="0" w:space="0" w:color="auto"/>
        <w:bottom w:val="none" w:sz="0" w:space="0" w:color="auto"/>
        <w:right w:val="none" w:sz="0" w:space="0" w:color="auto"/>
      </w:divBdr>
    </w:div>
    <w:div w:id="335772161">
      <w:bodyDiv w:val="1"/>
      <w:marLeft w:val="0"/>
      <w:marRight w:val="0"/>
      <w:marTop w:val="0"/>
      <w:marBottom w:val="0"/>
      <w:divBdr>
        <w:top w:val="none" w:sz="0" w:space="0" w:color="auto"/>
        <w:left w:val="none" w:sz="0" w:space="0" w:color="auto"/>
        <w:bottom w:val="none" w:sz="0" w:space="0" w:color="auto"/>
        <w:right w:val="none" w:sz="0" w:space="0" w:color="auto"/>
      </w:divBdr>
    </w:div>
    <w:div w:id="338195292">
      <w:bodyDiv w:val="1"/>
      <w:marLeft w:val="0"/>
      <w:marRight w:val="0"/>
      <w:marTop w:val="0"/>
      <w:marBottom w:val="0"/>
      <w:divBdr>
        <w:top w:val="none" w:sz="0" w:space="0" w:color="auto"/>
        <w:left w:val="none" w:sz="0" w:space="0" w:color="auto"/>
        <w:bottom w:val="none" w:sz="0" w:space="0" w:color="auto"/>
        <w:right w:val="none" w:sz="0" w:space="0" w:color="auto"/>
      </w:divBdr>
    </w:div>
    <w:div w:id="338314580">
      <w:bodyDiv w:val="1"/>
      <w:marLeft w:val="0"/>
      <w:marRight w:val="0"/>
      <w:marTop w:val="0"/>
      <w:marBottom w:val="0"/>
      <w:divBdr>
        <w:top w:val="none" w:sz="0" w:space="0" w:color="auto"/>
        <w:left w:val="none" w:sz="0" w:space="0" w:color="auto"/>
        <w:bottom w:val="none" w:sz="0" w:space="0" w:color="auto"/>
        <w:right w:val="none" w:sz="0" w:space="0" w:color="auto"/>
      </w:divBdr>
    </w:div>
    <w:div w:id="339046360">
      <w:bodyDiv w:val="1"/>
      <w:marLeft w:val="0"/>
      <w:marRight w:val="0"/>
      <w:marTop w:val="0"/>
      <w:marBottom w:val="0"/>
      <w:divBdr>
        <w:top w:val="none" w:sz="0" w:space="0" w:color="auto"/>
        <w:left w:val="none" w:sz="0" w:space="0" w:color="auto"/>
        <w:bottom w:val="none" w:sz="0" w:space="0" w:color="auto"/>
        <w:right w:val="none" w:sz="0" w:space="0" w:color="auto"/>
      </w:divBdr>
    </w:div>
    <w:div w:id="388119457">
      <w:bodyDiv w:val="1"/>
      <w:marLeft w:val="0"/>
      <w:marRight w:val="0"/>
      <w:marTop w:val="0"/>
      <w:marBottom w:val="0"/>
      <w:divBdr>
        <w:top w:val="none" w:sz="0" w:space="0" w:color="auto"/>
        <w:left w:val="none" w:sz="0" w:space="0" w:color="auto"/>
        <w:bottom w:val="none" w:sz="0" w:space="0" w:color="auto"/>
        <w:right w:val="none" w:sz="0" w:space="0" w:color="auto"/>
      </w:divBdr>
    </w:div>
    <w:div w:id="497699464">
      <w:bodyDiv w:val="1"/>
      <w:marLeft w:val="0"/>
      <w:marRight w:val="0"/>
      <w:marTop w:val="0"/>
      <w:marBottom w:val="0"/>
      <w:divBdr>
        <w:top w:val="none" w:sz="0" w:space="0" w:color="auto"/>
        <w:left w:val="none" w:sz="0" w:space="0" w:color="auto"/>
        <w:bottom w:val="none" w:sz="0" w:space="0" w:color="auto"/>
        <w:right w:val="none" w:sz="0" w:space="0" w:color="auto"/>
      </w:divBdr>
    </w:div>
    <w:div w:id="561721146">
      <w:bodyDiv w:val="1"/>
      <w:marLeft w:val="0"/>
      <w:marRight w:val="0"/>
      <w:marTop w:val="0"/>
      <w:marBottom w:val="0"/>
      <w:divBdr>
        <w:top w:val="none" w:sz="0" w:space="0" w:color="auto"/>
        <w:left w:val="none" w:sz="0" w:space="0" w:color="auto"/>
        <w:bottom w:val="none" w:sz="0" w:space="0" w:color="auto"/>
        <w:right w:val="none" w:sz="0" w:space="0" w:color="auto"/>
      </w:divBdr>
    </w:div>
    <w:div w:id="568884933">
      <w:bodyDiv w:val="1"/>
      <w:marLeft w:val="0"/>
      <w:marRight w:val="0"/>
      <w:marTop w:val="0"/>
      <w:marBottom w:val="0"/>
      <w:divBdr>
        <w:top w:val="none" w:sz="0" w:space="0" w:color="auto"/>
        <w:left w:val="none" w:sz="0" w:space="0" w:color="auto"/>
        <w:bottom w:val="none" w:sz="0" w:space="0" w:color="auto"/>
        <w:right w:val="none" w:sz="0" w:space="0" w:color="auto"/>
      </w:divBdr>
    </w:div>
    <w:div w:id="631985290">
      <w:bodyDiv w:val="1"/>
      <w:marLeft w:val="0"/>
      <w:marRight w:val="0"/>
      <w:marTop w:val="0"/>
      <w:marBottom w:val="0"/>
      <w:divBdr>
        <w:top w:val="none" w:sz="0" w:space="0" w:color="auto"/>
        <w:left w:val="none" w:sz="0" w:space="0" w:color="auto"/>
        <w:bottom w:val="none" w:sz="0" w:space="0" w:color="auto"/>
        <w:right w:val="none" w:sz="0" w:space="0" w:color="auto"/>
      </w:divBdr>
      <w:divsChild>
        <w:div w:id="1465778520">
          <w:marLeft w:val="0"/>
          <w:marRight w:val="0"/>
          <w:marTop w:val="0"/>
          <w:marBottom w:val="0"/>
          <w:divBdr>
            <w:top w:val="none" w:sz="0" w:space="0" w:color="auto"/>
            <w:left w:val="none" w:sz="0" w:space="0" w:color="auto"/>
            <w:bottom w:val="none" w:sz="0" w:space="0" w:color="auto"/>
            <w:right w:val="none" w:sz="0" w:space="0" w:color="auto"/>
          </w:divBdr>
        </w:div>
      </w:divsChild>
    </w:div>
    <w:div w:id="671298049">
      <w:bodyDiv w:val="1"/>
      <w:marLeft w:val="0"/>
      <w:marRight w:val="0"/>
      <w:marTop w:val="0"/>
      <w:marBottom w:val="0"/>
      <w:divBdr>
        <w:top w:val="none" w:sz="0" w:space="0" w:color="auto"/>
        <w:left w:val="none" w:sz="0" w:space="0" w:color="auto"/>
        <w:bottom w:val="none" w:sz="0" w:space="0" w:color="auto"/>
        <w:right w:val="none" w:sz="0" w:space="0" w:color="auto"/>
      </w:divBdr>
    </w:div>
    <w:div w:id="683939509">
      <w:bodyDiv w:val="1"/>
      <w:marLeft w:val="0"/>
      <w:marRight w:val="0"/>
      <w:marTop w:val="0"/>
      <w:marBottom w:val="0"/>
      <w:divBdr>
        <w:top w:val="none" w:sz="0" w:space="0" w:color="auto"/>
        <w:left w:val="none" w:sz="0" w:space="0" w:color="auto"/>
        <w:bottom w:val="none" w:sz="0" w:space="0" w:color="auto"/>
        <w:right w:val="none" w:sz="0" w:space="0" w:color="auto"/>
      </w:divBdr>
    </w:div>
    <w:div w:id="700521190">
      <w:bodyDiv w:val="1"/>
      <w:marLeft w:val="0"/>
      <w:marRight w:val="0"/>
      <w:marTop w:val="0"/>
      <w:marBottom w:val="0"/>
      <w:divBdr>
        <w:top w:val="none" w:sz="0" w:space="0" w:color="auto"/>
        <w:left w:val="none" w:sz="0" w:space="0" w:color="auto"/>
        <w:bottom w:val="none" w:sz="0" w:space="0" w:color="auto"/>
        <w:right w:val="none" w:sz="0" w:space="0" w:color="auto"/>
      </w:divBdr>
    </w:div>
    <w:div w:id="752164954">
      <w:bodyDiv w:val="1"/>
      <w:marLeft w:val="0"/>
      <w:marRight w:val="0"/>
      <w:marTop w:val="0"/>
      <w:marBottom w:val="0"/>
      <w:divBdr>
        <w:top w:val="none" w:sz="0" w:space="0" w:color="auto"/>
        <w:left w:val="none" w:sz="0" w:space="0" w:color="auto"/>
        <w:bottom w:val="none" w:sz="0" w:space="0" w:color="auto"/>
        <w:right w:val="none" w:sz="0" w:space="0" w:color="auto"/>
      </w:divBdr>
    </w:div>
    <w:div w:id="753086352">
      <w:bodyDiv w:val="1"/>
      <w:marLeft w:val="0"/>
      <w:marRight w:val="0"/>
      <w:marTop w:val="0"/>
      <w:marBottom w:val="0"/>
      <w:divBdr>
        <w:top w:val="none" w:sz="0" w:space="0" w:color="auto"/>
        <w:left w:val="none" w:sz="0" w:space="0" w:color="auto"/>
        <w:bottom w:val="none" w:sz="0" w:space="0" w:color="auto"/>
        <w:right w:val="none" w:sz="0" w:space="0" w:color="auto"/>
      </w:divBdr>
    </w:div>
    <w:div w:id="784008496">
      <w:bodyDiv w:val="1"/>
      <w:marLeft w:val="0"/>
      <w:marRight w:val="0"/>
      <w:marTop w:val="0"/>
      <w:marBottom w:val="0"/>
      <w:divBdr>
        <w:top w:val="none" w:sz="0" w:space="0" w:color="auto"/>
        <w:left w:val="none" w:sz="0" w:space="0" w:color="auto"/>
        <w:bottom w:val="none" w:sz="0" w:space="0" w:color="auto"/>
        <w:right w:val="none" w:sz="0" w:space="0" w:color="auto"/>
      </w:divBdr>
    </w:div>
    <w:div w:id="806901073">
      <w:bodyDiv w:val="1"/>
      <w:marLeft w:val="0"/>
      <w:marRight w:val="0"/>
      <w:marTop w:val="0"/>
      <w:marBottom w:val="0"/>
      <w:divBdr>
        <w:top w:val="none" w:sz="0" w:space="0" w:color="auto"/>
        <w:left w:val="none" w:sz="0" w:space="0" w:color="auto"/>
        <w:bottom w:val="none" w:sz="0" w:space="0" w:color="auto"/>
        <w:right w:val="none" w:sz="0" w:space="0" w:color="auto"/>
      </w:divBdr>
    </w:div>
    <w:div w:id="846679734">
      <w:bodyDiv w:val="1"/>
      <w:marLeft w:val="0"/>
      <w:marRight w:val="0"/>
      <w:marTop w:val="0"/>
      <w:marBottom w:val="0"/>
      <w:divBdr>
        <w:top w:val="none" w:sz="0" w:space="0" w:color="auto"/>
        <w:left w:val="none" w:sz="0" w:space="0" w:color="auto"/>
        <w:bottom w:val="none" w:sz="0" w:space="0" w:color="auto"/>
        <w:right w:val="none" w:sz="0" w:space="0" w:color="auto"/>
      </w:divBdr>
    </w:div>
    <w:div w:id="890766826">
      <w:bodyDiv w:val="1"/>
      <w:marLeft w:val="0"/>
      <w:marRight w:val="0"/>
      <w:marTop w:val="0"/>
      <w:marBottom w:val="0"/>
      <w:divBdr>
        <w:top w:val="none" w:sz="0" w:space="0" w:color="auto"/>
        <w:left w:val="none" w:sz="0" w:space="0" w:color="auto"/>
        <w:bottom w:val="none" w:sz="0" w:space="0" w:color="auto"/>
        <w:right w:val="none" w:sz="0" w:space="0" w:color="auto"/>
      </w:divBdr>
    </w:div>
    <w:div w:id="923538995">
      <w:bodyDiv w:val="1"/>
      <w:marLeft w:val="0"/>
      <w:marRight w:val="0"/>
      <w:marTop w:val="0"/>
      <w:marBottom w:val="0"/>
      <w:divBdr>
        <w:top w:val="none" w:sz="0" w:space="0" w:color="auto"/>
        <w:left w:val="none" w:sz="0" w:space="0" w:color="auto"/>
        <w:bottom w:val="none" w:sz="0" w:space="0" w:color="auto"/>
        <w:right w:val="none" w:sz="0" w:space="0" w:color="auto"/>
      </w:divBdr>
    </w:div>
    <w:div w:id="1012340562">
      <w:bodyDiv w:val="1"/>
      <w:marLeft w:val="0"/>
      <w:marRight w:val="0"/>
      <w:marTop w:val="0"/>
      <w:marBottom w:val="0"/>
      <w:divBdr>
        <w:top w:val="none" w:sz="0" w:space="0" w:color="auto"/>
        <w:left w:val="none" w:sz="0" w:space="0" w:color="auto"/>
        <w:bottom w:val="none" w:sz="0" w:space="0" w:color="auto"/>
        <w:right w:val="none" w:sz="0" w:space="0" w:color="auto"/>
      </w:divBdr>
    </w:div>
    <w:div w:id="1015693945">
      <w:bodyDiv w:val="1"/>
      <w:marLeft w:val="0"/>
      <w:marRight w:val="0"/>
      <w:marTop w:val="0"/>
      <w:marBottom w:val="0"/>
      <w:divBdr>
        <w:top w:val="none" w:sz="0" w:space="0" w:color="auto"/>
        <w:left w:val="none" w:sz="0" w:space="0" w:color="auto"/>
        <w:bottom w:val="none" w:sz="0" w:space="0" w:color="auto"/>
        <w:right w:val="none" w:sz="0" w:space="0" w:color="auto"/>
      </w:divBdr>
    </w:div>
    <w:div w:id="1130899106">
      <w:bodyDiv w:val="1"/>
      <w:marLeft w:val="0"/>
      <w:marRight w:val="0"/>
      <w:marTop w:val="0"/>
      <w:marBottom w:val="0"/>
      <w:divBdr>
        <w:top w:val="none" w:sz="0" w:space="0" w:color="auto"/>
        <w:left w:val="none" w:sz="0" w:space="0" w:color="auto"/>
        <w:bottom w:val="none" w:sz="0" w:space="0" w:color="auto"/>
        <w:right w:val="none" w:sz="0" w:space="0" w:color="auto"/>
      </w:divBdr>
    </w:div>
    <w:div w:id="1148009574">
      <w:bodyDiv w:val="1"/>
      <w:marLeft w:val="0"/>
      <w:marRight w:val="0"/>
      <w:marTop w:val="0"/>
      <w:marBottom w:val="0"/>
      <w:divBdr>
        <w:top w:val="none" w:sz="0" w:space="0" w:color="auto"/>
        <w:left w:val="none" w:sz="0" w:space="0" w:color="auto"/>
        <w:bottom w:val="none" w:sz="0" w:space="0" w:color="auto"/>
        <w:right w:val="none" w:sz="0" w:space="0" w:color="auto"/>
      </w:divBdr>
    </w:div>
    <w:div w:id="1150319754">
      <w:bodyDiv w:val="1"/>
      <w:marLeft w:val="0"/>
      <w:marRight w:val="0"/>
      <w:marTop w:val="0"/>
      <w:marBottom w:val="0"/>
      <w:divBdr>
        <w:top w:val="none" w:sz="0" w:space="0" w:color="auto"/>
        <w:left w:val="none" w:sz="0" w:space="0" w:color="auto"/>
        <w:bottom w:val="none" w:sz="0" w:space="0" w:color="auto"/>
        <w:right w:val="none" w:sz="0" w:space="0" w:color="auto"/>
      </w:divBdr>
    </w:div>
    <w:div w:id="1218931806">
      <w:bodyDiv w:val="1"/>
      <w:marLeft w:val="0"/>
      <w:marRight w:val="0"/>
      <w:marTop w:val="0"/>
      <w:marBottom w:val="0"/>
      <w:divBdr>
        <w:top w:val="none" w:sz="0" w:space="0" w:color="auto"/>
        <w:left w:val="none" w:sz="0" w:space="0" w:color="auto"/>
        <w:bottom w:val="none" w:sz="0" w:space="0" w:color="auto"/>
        <w:right w:val="none" w:sz="0" w:space="0" w:color="auto"/>
      </w:divBdr>
    </w:div>
    <w:div w:id="1292591872">
      <w:bodyDiv w:val="1"/>
      <w:marLeft w:val="0"/>
      <w:marRight w:val="0"/>
      <w:marTop w:val="0"/>
      <w:marBottom w:val="0"/>
      <w:divBdr>
        <w:top w:val="none" w:sz="0" w:space="0" w:color="auto"/>
        <w:left w:val="none" w:sz="0" w:space="0" w:color="auto"/>
        <w:bottom w:val="none" w:sz="0" w:space="0" w:color="auto"/>
        <w:right w:val="none" w:sz="0" w:space="0" w:color="auto"/>
      </w:divBdr>
    </w:div>
    <w:div w:id="1319530507">
      <w:bodyDiv w:val="1"/>
      <w:marLeft w:val="0"/>
      <w:marRight w:val="0"/>
      <w:marTop w:val="0"/>
      <w:marBottom w:val="0"/>
      <w:divBdr>
        <w:top w:val="none" w:sz="0" w:space="0" w:color="auto"/>
        <w:left w:val="none" w:sz="0" w:space="0" w:color="auto"/>
        <w:bottom w:val="none" w:sz="0" w:space="0" w:color="auto"/>
        <w:right w:val="none" w:sz="0" w:space="0" w:color="auto"/>
      </w:divBdr>
    </w:div>
    <w:div w:id="1369643008">
      <w:bodyDiv w:val="1"/>
      <w:marLeft w:val="0"/>
      <w:marRight w:val="0"/>
      <w:marTop w:val="0"/>
      <w:marBottom w:val="0"/>
      <w:divBdr>
        <w:top w:val="none" w:sz="0" w:space="0" w:color="auto"/>
        <w:left w:val="none" w:sz="0" w:space="0" w:color="auto"/>
        <w:bottom w:val="none" w:sz="0" w:space="0" w:color="auto"/>
        <w:right w:val="none" w:sz="0" w:space="0" w:color="auto"/>
      </w:divBdr>
      <w:divsChild>
        <w:div w:id="941109681">
          <w:marLeft w:val="0"/>
          <w:marRight w:val="0"/>
          <w:marTop w:val="0"/>
          <w:marBottom w:val="300"/>
          <w:divBdr>
            <w:top w:val="none" w:sz="0" w:space="0" w:color="auto"/>
            <w:left w:val="none" w:sz="0" w:space="0" w:color="auto"/>
            <w:bottom w:val="none" w:sz="0" w:space="0" w:color="auto"/>
            <w:right w:val="none" w:sz="0" w:space="0" w:color="auto"/>
          </w:divBdr>
          <w:divsChild>
            <w:div w:id="112595478">
              <w:marLeft w:val="0"/>
              <w:marRight w:val="0"/>
              <w:marTop w:val="0"/>
              <w:marBottom w:val="120"/>
              <w:divBdr>
                <w:top w:val="none" w:sz="0" w:space="0" w:color="auto"/>
                <w:left w:val="none" w:sz="0" w:space="0" w:color="auto"/>
                <w:bottom w:val="none" w:sz="0" w:space="0" w:color="auto"/>
                <w:right w:val="none" w:sz="0" w:space="0" w:color="auto"/>
              </w:divBdr>
              <w:divsChild>
                <w:div w:id="3285679">
                  <w:marLeft w:val="0"/>
                  <w:marRight w:val="0"/>
                  <w:marTop w:val="0"/>
                  <w:marBottom w:val="0"/>
                  <w:divBdr>
                    <w:top w:val="none" w:sz="0" w:space="0" w:color="auto"/>
                    <w:left w:val="none" w:sz="0" w:space="0" w:color="auto"/>
                    <w:bottom w:val="none" w:sz="0" w:space="0" w:color="auto"/>
                    <w:right w:val="none" w:sz="0" w:space="0" w:color="auto"/>
                  </w:divBdr>
                </w:div>
                <w:div w:id="322660640">
                  <w:marLeft w:val="0"/>
                  <w:marRight w:val="0"/>
                  <w:marTop w:val="0"/>
                  <w:marBottom w:val="200"/>
                  <w:divBdr>
                    <w:top w:val="none" w:sz="0" w:space="0" w:color="auto"/>
                    <w:left w:val="none" w:sz="0" w:space="0" w:color="auto"/>
                    <w:bottom w:val="none" w:sz="0" w:space="0" w:color="auto"/>
                    <w:right w:val="none" w:sz="0" w:space="0" w:color="auto"/>
                  </w:divBdr>
                </w:div>
              </w:divsChild>
            </w:div>
            <w:div w:id="375349872">
              <w:marLeft w:val="0"/>
              <w:marRight w:val="0"/>
              <w:marTop w:val="0"/>
              <w:marBottom w:val="120"/>
              <w:divBdr>
                <w:top w:val="none" w:sz="0" w:space="0" w:color="auto"/>
                <w:left w:val="none" w:sz="0" w:space="0" w:color="auto"/>
                <w:bottom w:val="none" w:sz="0" w:space="0" w:color="auto"/>
                <w:right w:val="none" w:sz="0" w:space="0" w:color="auto"/>
              </w:divBdr>
              <w:divsChild>
                <w:div w:id="336271492">
                  <w:marLeft w:val="0"/>
                  <w:marRight w:val="0"/>
                  <w:marTop w:val="0"/>
                  <w:marBottom w:val="200"/>
                  <w:divBdr>
                    <w:top w:val="none" w:sz="0" w:space="0" w:color="auto"/>
                    <w:left w:val="none" w:sz="0" w:space="0" w:color="auto"/>
                    <w:bottom w:val="none" w:sz="0" w:space="0" w:color="auto"/>
                    <w:right w:val="none" w:sz="0" w:space="0" w:color="auto"/>
                  </w:divBdr>
                </w:div>
                <w:div w:id="439764884">
                  <w:marLeft w:val="0"/>
                  <w:marRight w:val="0"/>
                  <w:marTop w:val="0"/>
                  <w:marBottom w:val="0"/>
                  <w:divBdr>
                    <w:top w:val="none" w:sz="0" w:space="0" w:color="auto"/>
                    <w:left w:val="none" w:sz="0" w:space="0" w:color="auto"/>
                    <w:bottom w:val="none" w:sz="0" w:space="0" w:color="auto"/>
                    <w:right w:val="none" w:sz="0" w:space="0" w:color="auto"/>
                  </w:divBdr>
                </w:div>
              </w:divsChild>
            </w:div>
            <w:div w:id="1518152245">
              <w:marLeft w:val="0"/>
              <w:marRight w:val="0"/>
              <w:marTop w:val="0"/>
              <w:marBottom w:val="120"/>
              <w:divBdr>
                <w:top w:val="none" w:sz="0" w:space="0" w:color="auto"/>
                <w:left w:val="none" w:sz="0" w:space="0" w:color="auto"/>
                <w:bottom w:val="none" w:sz="0" w:space="0" w:color="auto"/>
                <w:right w:val="none" w:sz="0" w:space="0" w:color="auto"/>
              </w:divBdr>
              <w:divsChild>
                <w:div w:id="48654369">
                  <w:marLeft w:val="0"/>
                  <w:marRight w:val="0"/>
                  <w:marTop w:val="0"/>
                  <w:marBottom w:val="200"/>
                  <w:divBdr>
                    <w:top w:val="none" w:sz="0" w:space="0" w:color="auto"/>
                    <w:left w:val="none" w:sz="0" w:space="0" w:color="auto"/>
                    <w:bottom w:val="none" w:sz="0" w:space="0" w:color="auto"/>
                    <w:right w:val="none" w:sz="0" w:space="0" w:color="auto"/>
                  </w:divBdr>
                </w:div>
                <w:div w:id="1159075558">
                  <w:marLeft w:val="0"/>
                  <w:marRight w:val="0"/>
                  <w:marTop w:val="0"/>
                  <w:marBottom w:val="0"/>
                  <w:divBdr>
                    <w:top w:val="none" w:sz="0" w:space="0" w:color="auto"/>
                    <w:left w:val="none" w:sz="0" w:space="0" w:color="auto"/>
                    <w:bottom w:val="none" w:sz="0" w:space="0" w:color="auto"/>
                    <w:right w:val="none" w:sz="0" w:space="0" w:color="auto"/>
                  </w:divBdr>
                </w:div>
              </w:divsChild>
            </w:div>
            <w:div w:id="1939360902">
              <w:marLeft w:val="0"/>
              <w:marRight w:val="0"/>
              <w:marTop w:val="0"/>
              <w:marBottom w:val="120"/>
              <w:divBdr>
                <w:top w:val="none" w:sz="0" w:space="0" w:color="auto"/>
                <w:left w:val="none" w:sz="0" w:space="0" w:color="auto"/>
                <w:bottom w:val="none" w:sz="0" w:space="0" w:color="auto"/>
                <w:right w:val="none" w:sz="0" w:space="0" w:color="auto"/>
              </w:divBdr>
              <w:divsChild>
                <w:div w:id="220098284">
                  <w:marLeft w:val="0"/>
                  <w:marRight w:val="0"/>
                  <w:marTop w:val="0"/>
                  <w:marBottom w:val="200"/>
                  <w:divBdr>
                    <w:top w:val="none" w:sz="0" w:space="0" w:color="auto"/>
                    <w:left w:val="none" w:sz="0" w:space="0" w:color="auto"/>
                    <w:bottom w:val="none" w:sz="0" w:space="0" w:color="auto"/>
                    <w:right w:val="none" w:sz="0" w:space="0" w:color="auto"/>
                  </w:divBdr>
                </w:div>
                <w:div w:id="155650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24067">
          <w:marLeft w:val="0"/>
          <w:marRight w:val="200"/>
          <w:marTop w:val="0"/>
          <w:marBottom w:val="0"/>
          <w:divBdr>
            <w:top w:val="none" w:sz="0" w:space="0" w:color="auto"/>
            <w:left w:val="none" w:sz="0" w:space="0" w:color="auto"/>
            <w:bottom w:val="none" w:sz="0" w:space="0" w:color="auto"/>
            <w:right w:val="none" w:sz="0" w:space="0" w:color="auto"/>
          </w:divBdr>
        </w:div>
        <w:div w:id="1083798898">
          <w:marLeft w:val="0"/>
          <w:marRight w:val="200"/>
          <w:marTop w:val="0"/>
          <w:marBottom w:val="0"/>
          <w:divBdr>
            <w:top w:val="single" w:sz="4" w:space="3" w:color="A1B55C"/>
            <w:left w:val="single" w:sz="4" w:space="3" w:color="A1B55C"/>
            <w:bottom w:val="single" w:sz="4" w:space="3" w:color="A1B55C"/>
            <w:right w:val="single" w:sz="4" w:space="3" w:color="A1B55C"/>
          </w:divBdr>
          <w:divsChild>
            <w:div w:id="782303374">
              <w:marLeft w:val="0"/>
              <w:marRight w:val="0"/>
              <w:marTop w:val="0"/>
              <w:marBottom w:val="0"/>
              <w:divBdr>
                <w:top w:val="none" w:sz="0" w:space="0" w:color="auto"/>
                <w:left w:val="none" w:sz="0" w:space="0" w:color="auto"/>
                <w:bottom w:val="none" w:sz="0" w:space="0" w:color="auto"/>
                <w:right w:val="none" w:sz="0" w:space="0" w:color="auto"/>
              </w:divBdr>
              <w:divsChild>
                <w:div w:id="17513626">
                  <w:marLeft w:val="50"/>
                  <w:marRight w:val="50"/>
                  <w:marTop w:val="0"/>
                  <w:marBottom w:val="0"/>
                  <w:divBdr>
                    <w:top w:val="none" w:sz="0" w:space="0" w:color="auto"/>
                    <w:left w:val="none" w:sz="0" w:space="0" w:color="auto"/>
                    <w:bottom w:val="none" w:sz="0" w:space="0" w:color="auto"/>
                    <w:right w:val="none" w:sz="0" w:space="0" w:color="auto"/>
                  </w:divBdr>
                  <w:divsChild>
                    <w:div w:id="1290360251">
                      <w:marLeft w:val="0"/>
                      <w:marRight w:val="0"/>
                      <w:marTop w:val="0"/>
                      <w:marBottom w:val="0"/>
                      <w:divBdr>
                        <w:top w:val="none" w:sz="0" w:space="0" w:color="auto"/>
                        <w:left w:val="none" w:sz="0" w:space="0" w:color="auto"/>
                        <w:bottom w:val="none" w:sz="0" w:space="0" w:color="auto"/>
                        <w:right w:val="none" w:sz="0" w:space="0" w:color="auto"/>
                      </w:divBdr>
                    </w:div>
                  </w:divsChild>
                </w:div>
                <w:div w:id="959066500">
                  <w:marLeft w:val="0"/>
                  <w:marRight w:val="0"/>
                  <w:marTop w:val="0"/>
                  <w:marBottom w:val="0"/>
                  <w:divBdr>
                    <w:top w:val="none" w:sz="0" w:space="0" w:color="auto"/>
                    <w:left w:val="none" w:sz="0" w:space="0" w:color="auto"/>
                    <w:bottom w:val="none" w:sz="0" w:space="0" w:color="auto"/>
                    <w:right w:val="none" w:sz="0" w:space="0" w:color="auto"/>
                  </w:divBdr>
                </w:div>
                <w:div w:id="1109466856">
                  <w:marLeft w:val="0"/>
                  <w:marRight w:val="0"/>
                  <w:marTop w:val="0"/>
                  <w:marBottom w:val="0"/>
                  <w:divBdr>
                    <w:top w:val="none" w:sz="0" w:space="0" w:color="auto"/>
                    <w:left w:val="none" w:sz="0" w:space="0" w:color="auto"/>
                    <w:bottom w:val="none" w:sz="0" w:space="0" w:color="auto"/>
                    <w:right w:val="none" w:sz="0" w:space="0" w:color="auto"/>
                  </w:divBdr>
                  <w:divsChild>
                    <w:div w:id="207575245">
                      <w:marLeft w:val="0"/>
                      <w:marRight w:val="0"/>
                      <w:marTop w:val="0"/>
                      <w:marBottom w:val="0"/>
                      <w:divBdr>
                        <w:top w:val="none" w:sz="0" w:space="0" w:color="auto"/>
                        <w:left w:val="none" w:sz="0" w:space="0" w:color="auto"/>
                        <w:bottom w:val="none" w:sz="0" w:space="0" w:color="auto"/>
                        <w:right w:val="none" w:sz="0" w:space="0" w:color="auto"/>
                      </w:divBdr>
                    </w:div>
                  </w:divsChild>
                </w:div>
                <w:div w:id="1817405976">
                  <w:marLeft w:val="0"/>
                  <w:marRight w:val="0"/>
                  <w:marTop w:val="0"/>
                  <w:marBottom w:val="0"/>
                  <w:divBdr>
                    <w:top w:val="none" w:sz="0" w:space="0" w:color="auto"/>
                    <w:left w:val="none" w:sz="0" w:space="0" w:color="auto"/>
                    <w:bottom w:val="none" w:sz="0" w:space="0" w:color="auto"/>
                    <w:right w:val="none" w:sz="0" w:space="0" w:color="auto"/>
                  </w:divBdr>
                  <w:divsChild>
                    <w:div w:id="774442208">
                      <w:marLeft w:val="0"/>
                      <w:marRight w:val="0"/>
                      <w:marTop w:val="0"/>
                      <w:marBottom w:val="0"/>
                      <w:divBdr>
                        <w:top w:val="none" w:sz="0" w:space="0" w:color="auto"/>
                        <w:left w:val="none" w:sz="0" w:space="0" w:color="auto"/>
                        <w:bottom w:val="none" w:sz="0" w:space="0" w:color="auto"/>
                        <w:right w:val="none" w:sz="0" w:space="0" w:color="auto"/>
                      </w:divBdr>
                      <w:divsChild>
                        <w:div w:id="1570768017">
                          <w:marLeft w:val="0"/>
                          <w:marRight w:val="0"/>
                          <w:marTop w:val="0"/>
                          <w:marBottom w:val="0"/>
                          <w:divBdr>
                            <w:top w:val="none" w:sz="0" w:space="0" w:color="auto"/>
                            <w:left w:val="none" w:sz="0" w:space="0" w:color="auto"/>
                            <w:bottom w:val="none" w:sz="0" w:space="0" w:color="auto"/>
                            <w:right w:val="none" w:sz="0" w:space="0" w:color="auto"/>
                          </w:divBdr>
                          <w:divsChild>
                            <w:div w:id="1716925202">
                              <w:marLeft w:val="0"/>
                              <w:marRight w:val="0"/>
                              <w:marTop w:val="0"/>
                              <w:marBottom w:val="0"/>
                              <w:divBdr>
                                <w:top w:val="none" w:sz="0" w:space="0" w:color="auto"/>
                                <w:left w:val="none" w:sz="0" w:space="0" w:color="auto"/>
                                <w:bottom w:val="none" w:sz="0" w:space="0" w:color="auto"/>
                                <w:right w:val="none" w:sz="0" w:space="0" w:color="auto"/>
                              </w:divBdr>
                            </w:div>
                          </w:divsChild>
                        </w:div>
                        <w:div w:id="1826244317">
                          <w:marLeft w:val="0"/>
                          <w:marRight w:val="0"/>
                          <w:marTop w:val="0"/>
                          <w:marBottom w:val="0"/>
                          <w:divBdr>
                            <w:top w:val="none" w:sz="0" w:space="0" w:color="auto"/>
                            <w:left w:val="none" w:sz="0" w:space="0" w:color="auto"/>
                            <w:bottom w:val="none" w:sz="0" w:space="0" w:color="auto"/>
                            <w:right w:val="none" w:sz="0" w:space="0" w:color="auto"/>
                          </w:divBdr>
                          <w:divsChild>
                            <w:div w:id="1134520073">
                              <w:marLeft w:val="0"/>
                              <w:marRight w:val="0"/>
                              <w:marTop w:val="0"/>
                              <w:marBottom w:val="0"/>
                              <w:divBdr>
                                <w:top w:val="none" w:sz="0" w:space="0" w:color="auto"/>
                                <w:left w:val="none" w:sz="0" w:space="0" w:color="auto"/>
                                <w:bottom w:val="none" w:sz="0" w:space="0" w:color="auto"/>
                                <w:right w:val="none" w:sz="0" w:space="0" w:color="auto"/>
                              </w:divBdr>
                              <w:divsChild>
                                <w:div w:id="516626463">
                                  <w:marLeft w:val="0"/>
                                  <w:marRight w:val="0"/>
                                  <w:marTop w:val="0"/>
                                  <w:marBottom w:val="0"/>
                                  <w:divBdr>
                                    <w:top w:val="none" w:sz="0" w:space="0" w:color="auto"/>
                                    <w:left w:val="none" w:sz="0" w:space="0" w:color="auto"/>
                                    <w:bottom w:val="none" w:sz="0" w:space="0" w:color="auto"/>
                                    <w:right w:val="none" w:sz="0" w:space="0" w:color="auto"/>
                                  </w:divBdr>
                                </w:div>
                                <w:div w:id="1258441756">
                                  <w:marLeft w:val="0"/>
                                  <w:marRight w:val="0"/>
                                  <w:marTop w:val="0"/>
                                  <w:marBottom w:val="0"/>
                                  <w:divBdr>
                                    <w:top w:val="none" w:sz="0" w:space="0" w:color="auto"/>
                                    <w:left w:val="none" w:sz="0" w:space="0" w:color="auto"/>
                                    <w:bottom w:val="none" w:sz="0" w:space="0" w:color="auto"/>
                                    <w:right w:val="none" w:sz="0" w:space="0" w:color="auto"/>
                                  </w:divBdr>
                                </w:div>
                                <w:div w:id="1721400329">
                                  <w:marLeft w:val="0"/>
                                  <w:marRight w:val="0"/>
                                  <w:marTop w:val="0"/>
                                  <w:marBottom w:val="0"/>
                                  <w:divBdr>
                                    <w:top w:val="none" w:sz="0" w:space="0" w:color="auto"/>
                                    <w:left w:val="none" w:sz="0" w:space="0" w:color="auto"/>
                                    <w:bottom w:val="none" w:sz="0" w:space="0" w:color="auto"/>
                                    <w:right w:val="none" w:sz="0" w:space="0" w:color="auto"/>
                                  </w:divBdr>
                                </w:div>
                                <w:div w:id="188960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7699620">
      <w:bodyDiv w:val="1"/>
      <w:marLeft w:val="0"/>
      <w:marRight w:val="0"/>
      <w:marTop w:val="0"/>
      <w:marBottom w:val="0"/>
      <w:divBdr>
        <w:top w:val="none" w:sz="0" w:space="0" w:color="auto"/>
        <w:left w:val="none" w:sz="0" w:space="0" w:color="auto"/>
        <w:bottom w:val="none" w:sz="0" w:space="0" w:color="auto"/>
        <w:right w:val="none" w:sz="0" w:space="0" w:color="auto"/>
      </w:divBdr>
    </w:div>
    <w:div w:id="1411004746">
      <w:bodyDiv w:val="1"/>
      <w:marLeft w:val="0"/>
      <w:marRight w:val="0"/>
      <w:marTop w:val="0"/>
      <w:marBottom w:val="0"/>
      <w:divBdr>
        <w:top w:val="none" w:sz="0" w:space="0" w:color="auto"/>
        <w:left w:val="none" w:sz="0" w:space="0" w:color="auto"/>
        <w:bottom w:val="none" w:sz="0" w:space="0" w:color="auto"/>
        <w:right w:val="none" w:sz="0" w:space="0" w:color="auto"/>
      </w:divBdr>
    </w:div>
    <w:div w:id="1433433857">
      <w:bodyDiv w:val="1"/>
      <w:marLeft w:val="0"/>
      <w:marRight w:val="0"/>
      <w:marTop w:val="0"/>
      <w:marBottom w:val="0"/>
      <w:divBdr>
        <w:top w:val="none" w:sz="0" w:space="0" w:color="auto"/>
        <w:left w:val="none" w:sz="0" w:space="0" w:color="auto"/>
        <w:bottom w:val="none" w:sz="0" w:space="0" w:color="auto"/>
        <w:right w:val="none" w:sz="0" w:space="0" w:color="auto"/>
      </w:divBdr>
    </w:div>
    <w:div w:id="1471362587">
      <w:bodyDiv w:val="1"/>
      <w:marLeft w:val="0"/>
      <w:marRight w:val="0"/>
      <w:marTop w:val="0"/>
      <w:marBottom w:val="0"/>
      <w:divBdr>
        <w:top w:val="none" w:sz="0" w:space="0" w:color="auto"/>
        <w:left w:val="none" w:sz="0" w:space="0" w:color="auto"/>
        <w:bottom w:val="none" w:sz="0" w:space="0" w:color="auto"/>
        <w:right w:val="none" w:sz="0" w:space="0" w:color="auto"/>
      </w:divBdr>
      <w:divsChild>
        <w:div w:id="769469439">
          <w:marLeft w:val="0"/>
          <w:marRight w:val="0"/>
          <w:marTop w:val="0"/>
          <w:marBottom w:val="0"/>
          <w:divBdr>
            <w:top w:val="none" w:sz="0" w:space="0" w:color="auto"/>
            <w:left w:val="none" w:sz="0" w:space="0" w:color="auto"/>
            <w:bottom w:val="none" w:sz="0" w:space="0" w:color="auto"/>
            <w:right w:val="none" w:sz="0" w:space="0" w:color="auto"/>
          </w:divBdr>
        </w:div>
      </w:divsChild>
    </w:div>
    <w:div w:id="1490437470">
      <w:bodyDiv w:val="1"/>
      <w:marLeft w:val="0"/>
      <w:marRight w:val="0"/>
      <w:marTop w:val="0"/>
      <w:marBottom w:val="0"/>
      <w:divBdr>
        <w:top w:val="none" w:sz="0" w:space="0" w:color="auto"/>
        <w:left w:val="none" w:sz="0" w:space="0" w:color="auto"/>
        <w:bottom w:val="none" w:sz="0" w:space="0" w:color="auto"/>
        <w:right w:val="none" w:sz="0" w:space="0" w:color="auto"/>
      </w:divBdr>
    </w:div>
    <w:div w:id="1507212144">
      <w:bodyDiv w:val="1"/>
      <w:marLeft w:val="0"/>
      <w:marRight w:val="0"/>
      <w:marTop w:val="0"/>
      <w:marBottom w:val="0"/>
      <w:divBdr>
        <w:top w:val="none" w:sz="0" w:space="0" w:color="auto"/>
        <w:left w:val="none" w:sz="0" w:space="0" w:color="auto"/>
        <w:bottom w:val="none" w:sz="0" w:space="0" w:color="auto"/>
        <w:right w:val="none" w:sz="0" w:space="0" w:color="auto"/>
      </w:divBdr>
    </w:div>
    <w:div w:id="1527250991">
      <w:bodyDiv w:val="1"/>
      <w:marLeft w:val="0"/>
      <w:marRight w:val="0"/>
      <w:marTop w:val="0"/>
      <w:marBottom w:val="0"/>
      <w:divBdr>
        <w:top w:val="none" w:sz="0" w:space="0" w:color="auto"/>
        <w:left w:val="none" w:sz="0" w:space="0" w:color="auto"/>
        <w:bottom w:val="none" w:sz="0" w:space="0" w:color="auto"/>
        <w:right w:val="none" w:sz="0" w:space="0" w:color="auto"/>
      </w:divBdr>
    </w:div>
    <w:div w:id="1532378843">
      <w:bodyDiv w:val="1"/>
      <w:marLeft w:val="0"/>
      <w:marRight w:val="0"/>
      <w:marTop w:val="0"/>
      <w:marBottom w:val="0"/>
      <w:divBdr>
        <w:top w:val="none" w:sz="0" w:space="0" w:color="auto"/>
        <w:left w:val="none" w:sz="0" w:space="0" w:color="auto"/>
        <w:bottom w:val="none" w:sz="0" w:space="0" w:color="auto"/>
        <w:right w:val="none" w:sz="0" w:space="0" w:color="auto"/>
      </w:divBdr>
    </w:div>
    <w:div w:id="1609585096">
      <w:bodyDiv w:val="1"/>
      <w:marLeft w:val="0"/>
      <w:marRight w:val="0"/>
      <w:marTop w:val="0"/>
      <w:marBottom w:val="0"/>
      <w:divBdr>
        <w:top w:val="none" w:sz="0" w:space="0" w:color="auto"/>
        <w:left w:val="none" w:sz="0" w:space="0" w:color="auto"/>
        <w:bottom w:val="none" w:sz="0" w:space="0" w:color="auto"/>
        <w:right w:val="none" w:sz="0" w:space="0" w:color="auto"/>
      </w:divBdr>
    </w:div>
    <w:div w:id="1669290818">
      <w:bodyDiv w:val="1"/>
      <w:marLeft w:val="0"/>
      <w:marRight w:val="0"/>
      <w:marTop w:val="0"/>
      <w:marBottom w:val="0"/>
      <w:divBdr>
        <w:top w:val="none" w:sz="0" w:space="0" w:color="auto"/>
        <w:left w:val="none" w:sz="0" w:space="0" w:color="auto"/>
        <w:bottom w:val="none" w:sz="0" w:space="0" w:color="auto"/>
        <w:right w:val="none" w:sz="0" w:space="0" w:color="auto"/>
      </w:divBdr>
    </w:div>
    <w:div w:id="1692880152">
      <w:bodyDiv w:val="1"/>
      <w:marLeft w:val="0"/>
      <w:marRight w:val="0"/>
      <w:marTop w:val="0"/>
      <w:marBottom w:val="0"/>
      <w:divBdr>
        <w:top w:val="none" w:sz="0" w:space="0" w:color="auto"/>
        <w:left w:val="none" w:sz="0" w:space="0" w:color="auto"/>
        <w:bottom w:val="none" w:sz="0" w:space="0" w:color="auto"/>
        <w:right w:val="none" w:sz="0" w:space="0" w:color="auto"/>
      </w:divBdr>
    </w:div>
    <w:div w:id="1700743490">
      <w:bodyDiv w:val="1"/>
      <w:marLeft w:val="0"/>
      <w:marRight w:val="0"/>
      <w:marTop w:val="0"/>
      <w:marBottom w:val="0"/>
      <w:divBdr>
        <w:top w:val="none" w:sz="0" w:space="0" w:color="auto"/>
        <w:left w:val="none" w:sz="0" w:space="0" w:color="auto"/>
        <w:bottom w:val="none" w:sz="0" w:space="0" w:color="auto"/>
        <w:right w:val="none" w:sz="0" w:space="0" w:color="auto"/>
      </w:divBdr>
    </w:div>
    <w:div w:id="1710908511">
      <w:bodyDiv w:val="1"/>
      <w:marLeft w:val="0"/>
      <w:marRight w:val="0"/>
      <w:marTop w:val="0"/>
      <w:marBottom w:val="0"/>
      <w:divBdr>
        <w:top w:val="none" w:sz="0" w:space="0" w:color="auto"/>
        <w:left w:val="none" w:sz="0" w:space="0" w:color="auto"/>
        <w:bottom w:val="none" w:sz="0" w:space="0" w:color="auto"/>
        <w:right w:val="none" w:sz="0" w:space="0" w:color="auto"/>
      </w:divBdr>
    </w:div>
    <w:div w:id="1742825660">
      <w:bodyDiv w:val="1"/>
      <w:marLeft w:val="0"/>
      <w:marRight w:val="0"/>
      <w:marTop w:val="0"/>
      <w:marBottom w:val="0"/>
      <w:divBdr>
        <w:top w:val="none" w:sz="0" w:space="0" w:color="auto"/>
        <w:left w:val="none" w:sz="0" w:space="0" w:color="auto"/>
        <w:bottom w:val="none" w:sz="0" w:space="0" w:color="auto"/>
        <w:right w:val="none" w:sz="0" w:space="0" w:color="auto"/>
      </w:divBdr>
    </w:div>
    <w:div w:id="1781727259">
      <w:bodyDiv w:val="1"/>
      <w:marLeft w:val="0"/>
      <w:marRight w:val="0"/>
      <w:marTop w:val="0"/>
      <w:marBottom w:val="0"/>
      <w:divBdr>
        <w:top w:val="none" w:sz="0" w:space="0" w:color="auto"/>
        <w:left w:val="none" w:sz="0" w:space="0" w:color="auto"/>
        <w:bottom w:val="none" w:sz="0" w:space="0" w:color="auto"/>
        <w:right w:val="none" w:sz="0" w:space="0" w:color="auto"/>
      </w:divBdr>
      <w:divsChild>
        <w:div w:id="301619804">
          <w:marLeft w:val="0"/>
          <w:marRight w:val="0"/>
          <w:marTop w:val="0"/>
          <w:marBottom w:val="0"/>
          <w:divBdr>
            <w:top w:val="none" w:sz="0" w:space="0" w:color="auto"/>
            <w:left w:val="none" w:sz="0" w:space="0" w:color="auto"/>
            <w:bottom w:val="none" w:sz="0" w:space="0" w:color="auto"/>
            <w:right w:val="none" w:sz="0" w:space="0" w:color="auto"/>
          </w:divBdr>
          <w:divsChild>
            <w:div w:id="1784184534">
              <w:marLeft w:val="0"/>
              <w:marRight w:val="0"/>
              <w:marTop w:val="0"/>
              <w:marBottom w:val="0"/>
              <w:divBdr>
                <w:top w:val="none" w:sz="0" w:space="0" w:color="auto"/>
                <w:left w:val="none" w:sz="0" w:space="0" w:color="auto"/>
                <w:bottom w:val="none" w:sz="0" w:space="0" w:color="auto"/>
                <w:right w:val="none" w:sz="0" w:space="0" w:color="auto"/>
              </w:divBdr>
              <w:divsChild>
                <w:div w:id="1473450688">
                  <w:marLeft w:val="0"/>
                  <w:marRight w:val="0"/>
                  <w:marTop w:val="0"/>
                  <w:marBottom w:val="0"/>
                  <w:divBdr>
                    <w:top w:val="none" w:sz="0" w:space="0" w:color="auto"/>
                    <w:left w:val="none" w:sz="0" w:space="0" w:color="auto"/>
                    <w:bottom w:val="none" w:sz="0" w:space="0" w:color="auto"/>
                    <w:right w:val="none" w:sz="0" w:space="0" w:color="auto"/>
                  </w:divBdr>
                  <w:divsChild>
                    <w:div w:id="1638487999">
                      <w:marLeft w:val="0"/>
                      <w:marRight w:val="0"/>
                      <w:marTop w:val="0"/>
                      <w:marBottom w:val="0"/>
                      <w:divBdr>
                        <w:top w:val="none" w:sz="0" w:space="0" w:color="auto"/>
                        <w:left w:val="none" w:sz="0" w:space="0" w:color="auto"/>
                        <w:bottom w:val="none" w:sz="0" w:space="0" w:color="auto"/>
                        <w:right w:val="none" w:sz="0" w:space="0" w:color="auto"/>
                      </w:divBdr>
                      <w:divsChild>
                        <w:div w:id="1588269160">
                          <w:marLeft w:val="0"/>
                          <w:marRight w:val="0"/>
                          <w:marTop w:val="0"/>
                          <w:marBottom w:val="0"/>
                          <w:divBdr>
                            <w:top w:val="none" w:sz="0" w:space="0" w:color="auto"/>
                            <w:left w:val="none" w:sz="0" w:space="0" w:color="auto"/>
                            <w:bottom w:val="none" w:sz="0" w:space="0" w:color="auto"/>
                            <w:right w:val="none" w:sz="0" w:space="0" w:color="auto"/>
                          </w:divBdr>
                          <w:divsChild>
                            <w:div w:id="38168319">
                              <w:marLeft w:val="0"/>
                              <w:marRight w:val="0"/>
                              <w:marTop w:val="0"/>
                              <w:marBottom w:val="0"/>
                              <w:divBdr>
                                <w:top w:val="none" w:sz="0" w:space="0" w:color="auto"/>
                                <w:left w:val="none" w:sz="0" w:space="0" w:color="auto"/>
                                <w:bottom w:val="none" w:sz="0" w:space="0" w:color="auto"/>
                                <w:right w:val="none" w:sz="0" w:space="0" w:color="auto"/>
                              </w:divBdr>
                              <w:divsChild>
                                <w:div w:id="1214926837">
                                  <w:marLeft w:val="0"/>
                                  <w:marRight w:val="0"/>
                                  <w:marTop w:val="0"/>
                                  <w:marBottom w:val="0"/>
                                  <w:divBdr>
                                    <w:top w:val="none" w:sz="0" w:space="0" w:color="auto"/>
                                    <w:left w:val="none" w:sz="0" w:space="0" w:color="auto"/>
                                    <w:bottom w:val="none" w:sz="0" w:space="0" w:color="auto"/>
                                    <w:right w:val="none" w:sz="0" w:space="0" w:color="auto"/>
                                  </w:divBdr>
                                  <w:divsChild>
                                    <w:div w:id="1240217379">
                                      <w:marLeft w:val="0"/>
                                      <w:marRight w:val="18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842529">
          <w:marLeft w:val="10345"/>
          <w:marRight w:val="4050"/>
          <w:marTop w:val="0"/>
          <w:marBottom w:val="0"/>
          <w:divBdr>
            <w:top w:val="none" w:sz="0" w:space="0" w:color="auto"/>
            <w:left w:val="none" w:sz="0" w:space="0" w:color="auto"/>
            <w:bottom w:val="none" w:sz="0" w:space="0" w:color="auto"/>
            <w:right w:val="none" w:sz="0" w:space="0" w:color="auto"/>
          </w:divBdr>
          <w:divsChild>
            <w:div w:id="1775395535">
              <w:marLeft w:val="0"/>
              <w:marRight w:val="0"/>
              <w:marTop w:val="0"/>
              <w:marBottom w:val="0"/>
              <w:divBdr>
                <w:top w:val="none" w:sz="0" w:space="0" w:color="auto"/>
                <w:left w:val="none" w:sz="0" w:space="0" w:color="auto"/>
                <w:bottom w:val="none" w:sz="0" w:space="0" w:color="auto"/>
                <w:right w:val="none" w:sz="0" w:space="0" w:color="auto"/>
              </w:divBdr>
              <w:divsChild>
                <w:div w:id="380787151">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1785884451">
      <w:bodyDiv w:val="1"/>
      <w:marLeft w:val="0"/>
      <w:marRight w:val="0"/>
      <w:marTop w:val="0"/>
      <w:marBottom w:val="0"/>
      <w:divBdr>
        <w:top w:val="none" w:sz="0" w:space="0" w:color="auto"/>
        <w:left w:val="none" w:sz="0" w:space="0" w:color="auto"/>
        <w:bottom w:val="none" w:sz="0" w:space="0" w:color="auto"/>
        <w:right w:val="none" w:sz="0" w:space="0" w:color="auto"/>
      </w:divBdr>
    </w:div>
    <w:div w:id="1843158864">
      <w:bodyDiv w:val="1"/>
      <w:marLeft w:val="0"/>
      <w:marRight w:val="0"/>
      <w:marTop w:val="0"/>
      <w:marBottom w:val="0"/>
      <w:divBdr>
        <w:top w:val="none" w:sz="0" w:space="0" w:color="auto"/>
        <w:left w:val="none" w:sz="0" w:space="0" w:color="auto"/>
        <w:bottom w:val="none" w:sz="0" w:space="0" w:color="auto"/>
        <w:right w:val="none" w:sz="0" w:space="0" w:color="auto"/>
      </w:divBdr>
    </w:div>
    <w:div w:id="1851135641">
      <w:bodyDiv w:val="1"/>
      <w:marLeft w:val="0"/>
      <w:marRight w:val="0"/>
      <w:marTop w:val="0"/>
      <w:marBottom w:val="0"/>
      <w:divBdr>
        <w:top w:val="none" w:sz="0" w:space="0" w:color="auto"/>
        <w:left w:val="none" w:sz="0" w:space="0" w:color="auto"/>
        <w:bottom w:val="none" w:sz="0" w:space="0" w:color="auto"/>
        <w:right w:val="none" w:sz="0" w:space="0" w:color="auto"/>
      </w:divBdr>
    </w:div>
    <w:div w:id="1859194535">
      <w:bodyDiv w:val="1"/>
      <w:marLeft w:val="0"/>
      <w:marRight w:val="0"/>
      <w:marTop w:val="0"/>
      <w:marBottom w:val="0"/>
      <w:divBdr>
        <w:top w:val="none" w:sz="0" w:space="0" w:color="auto"/>
        <w:left w:val="none" w:sz="0" w:space="0" w:color="auto"/>
        <w:bottom w:val="none" w:sz="0" w:space="0" w:color="auto"/>
        <w:right w:val="none" w:sz="0" w:space="0" w:color="auto"/>
      </w:divBdr>
    </w:div>
    <w:div w:id="1924026203">
      <w:bodyDiv w:val="1"/>
      <w:marLeft w:val="0"/>
      <w:marRight w:val="0"/>
      <w:marTop w:val="0"/>
      <w:marBottom w:val="0"/>
      <w:divBdr>
        <w:top w:val="none" w:sz="0" w:space="0" w:color="auto"/>
        <w:left w:val="none" w:sz="0" w:space="0" w:color="auto"/>
        <w:bottom w:val="none" w:sz="0" w:space="0" w:color="auto"/>
        <w:right w:val="none" w:sz="0" w:space="0" w:color="auto"/>
      </w:divBdr>
    </w:div>
    <w:div w:id="1964117575">
      <w:bodyDiv w:val="1"/>
      <w:marLeft w:val="0"/>
      <w:marRight w:val="0"/>
      <w:marTop w:val="0"/>
      <w:marBottom w:val="0"/>
      <w:divBdr>
        <w:top w:val="none" w:sz="0" w:space="0" w:color="auto"/>
        <w:left w:val="none" w:sz="0" w:space="0" w:color="auto"/>
        <w:bottom w:val="none" w:sz="0" w:space="0" w:color="auto"/>
        <w:right w:val="none" w:sz="0" w:space="0" w:color="auto"/>
      </w:divBdr>
    </w:div>
    <w:div w:id="2076776117">
      <w:bodyDiv w:val="1"/>
      <w:marLeft w:val="0"/>
      <w:marRight w:val="0"/>
      <w:marTop w:val="0"/>
      <w:marBottom w:val="0"/>
      <w:divBdr>
        <w:top w:val="none" w:sz="0" w:space="0" w:color="auto"/>
        <w:left w:val="none" w:sz="0" w:space="0" w:color="auto"/>
        <w:bottom w:val="none" w:sz="0" w:space="0" w:color="auto"/>
        <w:right w:val="none" w:sz="0" w:space="0" w:color="auto"/>
      </w:divBdr>
    </w:div>
    <w:div w:id="2076971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ii.ie/tii-library/environment/construction-guidelines/Guidelines-for-the-Treatment-of-Otters-prior-to-the-Construction-of-National-Road-Schemes.pdf" TargetMode="External"/><Relationship Id="rId21" Type="http://schemas.openxmlformats.org/officeDocument/2006/relationships/hyperlink" Target="http://www.epa.ie/pubs/advice/ea/guidelines/EPA_Guidelines_EIS_2002.pdf"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www.tii.ie/technical-services/environment/construction/Management-of-Noxious-Weeds-and-Non-Native-Invasive-Plant-Species-on-National-Road-Schemes.pdf" TargetMode="External"/><Relationship Id="rId11" Type="http://schemas.openxmlformats.org/officeDocument/2006/relationships/hyperlink" Target="http://www.ecofact.ie" TargetMode="External"/><Relationship Id="rId24" Type="http://schemas.openxmlformats.org/officeDocument/2006/relationships/hyperlink" Target="https://www.npws.ie/sites/default/files/publications/pdf/IWM25.pdf"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hyperlink" Target="https://www.npws.ie/sites/default/files/publications/pdf/A%20Guide%20to%20Habitats%20in%20Ireland%20-%20Fossitt.pdf" TargetMode="External"/><Relationship Id="rId27" Type="http://schemas.openxmlformats.org/officeDocument/2006/relationships/hyperlink" Target="http://www.tii.ie/tii-library/environment/construction-guidelines/Guidelines-for-the-Crossing-of-Watercourses-during-the-Construction-of-National-Road-Schemes.pdf" TargetMode="External"/><Relationship Id="rId30" Type="http://schemas.openxmlformats.org/officeDocument/2006/relationships/hyperlink" Target="http://www.heritagecouncil.ie/content/files/best_practice_guidance_habitat_survey_mapping_onscreen_version_2011_8mb.pdf" TargetMode="External"/><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yperlink" Target="https://www.tii.ie/tii-library/environment/construction-guidelines/Guidelines-for-the-Treatment-of-Bats-during-the-Construction-of-National-Road-Schemes.pdf"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footer" Target="footer2.xml"/><Relationship Id="rId20" Type="http://schemas.openxmlformats.org/officeDocument/2006/relationships/hyperlink" Target="https://www.epa.ie/pubs/advice/ea/guidelines/EPA_advice_on_EIS_2003.pdf"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cieem.net/data/files/Publications/EcIA_Guidelines_Terrestrial_Freshwater_and_Coastal_Jan_2016.pdf" TargetMode="External"/><Relationship Id="rId28" Type="http://schemas.openxmlformats.org/officeDocument/2006/relationships/hyperlink" Target="http://www.tii.ie/technical-services/environment/planning/A_Guide_to_Landscape_Treatments_for_National_Road_Schemes_in_Ireland.pdf" TargetMode="Externa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mailto:info@ecofact.ie"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biodiversityireland.ie" TargetMode="External"/><Relationship Id="rId18" Type="http://schemas.openxmlformats.org/officeDocument/2006/relationships/image" Target="media/image8.jpeg"/><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s>
</file>

<file path=word/_rels/footer2.xml.rels><?xml version="1.0" encoding="UTF-8" standalone="yes"?>
<Relationships xmlns="http://schemas.openxmlformats.org/package/2006/relationships"><Relationship Id="rId1" Type="http://schemas.openxmlformats.org/officeDocument/2006/relationships/hyperlink" Target="http://www.ecofact.i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3381A3D-C908-DD48-9814-14A5AD23FA9F}">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B5D8F-D3F7-4571-8A0C-83FB86F71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17859</Words>
  <Characters>101797</Characters>
  <Application>Microsoft Office Word</Application>
  <DocSecurity>0</DocSecurity>
  <Lines>848</Lines>
  <Paragraphs>238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119418</CharactersWithSpaces>
  <SharedDoc>false</SharedDoc>
  <HLinks>
    <vt:vector size="204" baseType="variant">
      <vt:variant>
        <vt:i4>1114168</vt:i4>
      </vt:variant>
      <vt:variant>
        <vt:i4>188</vt:i4>
      </vt:variant>
      <vt:variant>
        <vt:i4>0</vt:i4>
      </vt:variant>
      <vt:variant>
        <vt:i4>5</vt:i4>
      </vt:variant>
      <vt:variant>
        <vt:lpwstr/>
      </vt:variant>
      <vt:variant>
        <vt:lpwstr>_Toc449711441</vt:lpwstr>
      </vt:variant>
      <vt:variant>
        <vt:i4>1114168</vt:i4>
      </vt:variant>
      <vt:variant>
        <vt:i4>182</vt:i4>
      </vt:variant>
      <vt:variant>
        <vt:i4>0</vt:i4>
      </vt:variant>
      <vt:variant>
        <vt:i4>5</vt:i4>
      </vt:variant>
      <vt:variant>
        <vt:lpwstr/>
      </vt:variant>
      <vt:variant>
        <vt:lpwstr>_Toc449711440</vt:lpwstr>
      </vt:variant>
      <vt:variant>
        <vt:i4>1441848</vt:i4>
      </vt:variant>
      <vt:variant>
        <vt:i4>176</vt:i4>
      </vt:variant>
      <vt:variant>
        <vt:i4>0</vt:i4>
      </vt:variant>
      <vt:variant>
        <vt:i4>5</vt:i4>
      </vt:variant>
      <vt:variant>
        <vt:lpwstr/>
      </vt:variant>
      <vt:variant>
        <vt:lpwstr>_Toc449711439</vt:lpwstr>
      </vt:variant>
      <vt:variant>
        <vt:i4>1441848</vt:i4>
      </vt:variant>
      <vt:variant>
        <vt:i4>170</vt:i4>
      </vt:variant>
      <vt:variant>
        <vt:i4>0</vt:i4>
      </vt:variant>
      <vt:variant>
        <vt:i4>5</vt:i4>
      </vt:variant>
      <vt:variant>
        <vt:lpwstr/>
      </vt:variant>
      <vt:variant>
        <vt:lpwstr>_Toc449711438</vt:lpwstr>
      </vt:variant>
      <vt:variant>
        <vt:i4>1441848</vt:i4>
      </vt:variant>
      <vt:variant>
        <vt:i4>164</vt:i4>
      </vt:variant>
      <vt:variant>
        <vt:i4>0</vt:i4>
      </vt:variant>
      <vt:variant>
        <vt:i4>5</vt:i4>
      </vt:variant>
      <vt:variant>
        <vt:lpwstr/>
      </vt:variant>
      <vt:variant>
        <vt:lpwstr>_Toc449711437</vt:lpwstr>
      </vt:variant>
      <vt:variant>
        <vt:i4>1441848</vt:i4>
      </vt:variant>
      <vt:variant>
        <vt:i4>158</vt:i4>
      </vt:variant>
      <vt:variant>
        <vt:i4>0</vt:i4>
      </vt:variant>
      <vt:variant>
        <vt:i4>5</vt:i4>
      </vt:variant>
      <vt:variant>
        <vt:lpwstr/>
      </vt:variant>
      <vt:variant>
        <vt:lpwstr>_Toc449711436</vt:lpwstr>
      </vt:variant>
      <vt:variant>
        <vt:i4>1441848</vt:i4>
      </vt:variant>
      <vt:variant>
        <vt:i4>152</vt:i4>
      </vt:variant>
      <vt:variant>
        <vt:i4>0</vt:i4>
      </vt:variant>
      <vt:variant>
        <vt:i4>5</vt:i4>
      </vt:variant>
      <vt:variant>
        <vt:lpwstr/>
      </vt:variant>
      <vt:variant>
        <vt:lpwstr>_Toc449711435</vt:lpwstr>
      </vt:variant>
      <vt:variant>
        <vt:i4>1441848</vt:i4>
      </vt:variant>
      <vt:variant>
        <vt:i4>146</vt:i4>
      </vt:variant>
      <vt:variant>
        <vt:i4>0</vt:i4>
      </vt:variant>
      <vt:variant>
        <vt:i4>5</vt:i4>
      </vt:variant>
      <vt:variant>
        <vt:lpwstr/>
      </vt:variant>
      <vt:variant>
        <vt:lpwstr>_Toc449711434</vt:lpwstr>
      </vt:variant>
      <vt:variant>
        <vt:i4>1441848</vt:i4>
      </vt:variant>
      <vt:variant>
        <vt:i4>140</vt:i4>
      </vt:variant>
      <vt:variant>
        <vt:i4>0</vt:i4>
      </vt:variant>
      <vt:variant>
        <vt:i4>5</vt:i4>
      </vt:variant>
      <vt:variant>
        <vt:lpwstr/>
      </vt:variant>
      <vt:variant>
        <vt:lpwstr>_Toc449711433</vt:lpwstr>
      </vt:variant>
      <vt:variant>
        <vt:i4>1441848</vt:i4>
      </vt:variant>
      <vt:variant>
        <vt:i4>134</vt:i4>
      </vt:variant>
      <vt:variant>
        <vt:i4>0</vt:i4>
      </vt:variant>
      <vt:variant>
        <vt:i4>5</vt:i4>
      </vt:variant>
      <vt:variant>
        <vt:lpwstr/>
      </vt:variant>
      <vt:variant>
        <vt:lpwstr>_Toc449711432</vt:lpwstr>
      </vt:variant>
      <vt:variant>
        <vt:i4>1441848</vt:i4>
      </vt:variant>
      <vt:variant>
        <vt:i4>128</vt:i4>
      </vt:variant>
      <vt:variant>
        <vt:i4>0</vt:i4>
      </vt:variant>
      <vt:variant>
        <vt:i4>5</vt:i4>
      </vt:variant>
      <vt:variant>
        <vt:lpwstr/>
      </vt:variant>
      <vt:variant>
        <vt:lpwstr>_Toc449711431</vt:lpwstr>
      </vt:variant>
      <vt:variant>
        <vt:i4>1441848</vt:i4>
      </vt:variant>
      <vt:variant>
        <vt:i4>122</vt:i4>
      </vt:variant>
      <vt:variant>
        <vt:i4>0</vt:i4>
      </vt:variant>
      <vt:variant>
        <vt:i4>5</vt:i4>
      </vt:variant>
      <vt:variant>
        <vt:lpwstr/>
      </vt:variant>
      <vt:variant>
        <vt:lpwstr>_Toc449711430</vt:lpwstr>
      </vt:variant>
      <vt:variant>
        <vt:i4>1507384</vt:i4>
      </vt:variant>
      <vt:variant>
        <vt:i4>116</vt:i4>
      </vt:variant>
      <vt:variant>
        <vt:i4>0</vt:i4>
      </vt:variant>
      <vt:variant>
        <vt:i4>5</vt:i4>
      </vt:variant>
      <vt:variant>
        <vt:lpwstr/>
      </vt:variant>
      <vt:variant>
        <vt:lpwstr>_Toc449711429</vt:lpwstr>
      </vt:variant>
      <vt:variant>
        <vt:i4>1507384</vt:i4>
      </vt:variant>
      <vt:variant>
        <vt:i4>110</vt:i4>
      </vt:variant>
      <vt:variant>
        <vt:i4>0</vt:i4>
      </vt:variant>
      <vt:variant>
        <vt:i4>5</vt:i4>
      </vt:variant>
      <vt:variant>
        <vt:lpwstr/>
      </vt:variant>
      <vt:variant>
        <vt:lpwstr>_Toc449711428</vt:lpwstr>
      </vt:variant>
      <vt:variant>
        <vt:i4>1507384</vt:i4>
      </vt:variant>
      <vt:variant>
        <vt:i4>104</vt:i4>
      </vt:variant>
      <vt:variant>
        <vt:i4>0</vt:i4>
      </vt:variant>
      <vt:variant>
        <vt:i4>5</vt:i4>
      </vt:variant>
      <vt:variant>
        <vt:lpwstr/>
      </vt:variant>
      <vt:variant>
        <vt:lpwstr>_Toc449711427</vt:lpwstr>
      </vt:variant>
      <vt:variant>
        <vt:i4>1507384</vt:i4>
      </vt:variant>
      <vt:variant>
        <vt:i4>98</vt:i4>
      </vt:variant>
      <vt:variant>
        <vt:i4>0</vt:i4>
      </vt:variant>
      <vt:variant>
        <vt:i4>5</vt:i4>
      </vt:variant>
      <vt:variant>
        <vt:lpwstr/>
      </vt:variant>
      <vt:variant>
        <vt:lpwstr>_Toc449711426</vt:lpwstr>
      </vt:variant>
      <vt:variant>
        <vt:i4>1507384</vt:i4>
      </vt:variant>
      <vt:variant>
        <vt:i4>92</vt:i4>
      </vt:variant>
      <vt:variant>
        <vt:i4>0</vt:i4>
      </vt:variant>
      <vt:variant>
        <vt:i4>5</vt:i4>
      </vt:variant>
      <vt:variant>
        <vt:lpwstr/>
      </vt:variant>
      <vt:variant>
        <vt:lpwstr>_Toc449711425</vt:lpwstr>
      </vt:variant>
      <vt:variant>
        <vt:i4>1507384</vt:i4>
      </vt:variant>
      <vt:variant>
        <vt:i4>86</vt:i4>
      </vt:variant>
      <vt:variant>
        <vt:i4>0</vt:i4>
      </vt:variant>
      <vt:variant>
        <vt:i4>5</vt:i4>
      </vt:variant>
      <vt:variant>
        <vt:lpwstr/>
      </vt:variant>
      <vt:variant>
        <vt:lpwstr>_Toc449711424</vt:lpwstr>
      </vt:variant>
      <vt:variant>
        <vt:i4>1507384</vt:i4>
      </vt:variant>
      <vt:variant>
        <vt:i4>80</vt:i4>
      </vt:variant>
      <vt:variant>
        <vt:i4>0</vt:i4>
      </vt:variant>
      <vt:variant>
        <vt:i4>5</vt:i4>
      </vt:variant>
      <vt:variant>
        <vt:lpwstr/>
      </vt:variant>
      <vt:variant>
        <vt:lpwstr>_Toc449711423</vt:lpwstr>
      </vt:variant>
      <vt:variant>
        <vt:i4>1507384</vt:i4>
      </vt:variant>
      <vt:variant>
        <vt:i4>74</vt:i4>
      </vt:variant>
      <vt:variant>
        <vt:i4>0</vt:i4>
      </vt:variant>
      <vt:variant>
        <vt:i4>5</vt:i4>
      </vt:variant>
      <vt:variant>
        <vt:lpwstr/>
      </vt:variant>
      <vt:variant>
        <vt:lpwstr>_Toc449711422</vt:lpwstr>
      </vt:variant>
      <vt:variant>
        <vt:i4>1507384</vt:i4>
      </vt:variant>
      <vt:variant>
        <vt:i4>68</vt:i4>
      </vt:variant>
      <vt:variant>
        <vt:i4>0</vt:i4>
      </vt:variant>
      <vt:variant>
        <vt:i4>5</vt:i4>
      </vt:variant>
      <vt:variant>
        <vt:lpwstr/>
      </vt:variant>
      <vt:variant>
        <vt:lpwstr>_Toc449711421</vt:lpwstr>
      </vt:variant>
      <vt:variant>
        <vt:i4>1507384</vt:i4>
      </vt:variant>
      <vt:variant>
        <vt:i4>62</vt:i4>
      </vt:variant>
      <vt:variant>
        <vt:i4>0</vt:i4>
      </vt:variant>
      <vt:variant>
        <vt:i4>5</vt:i4>
      </vt:variant>
      <vt:variant>
        <vt:lpwstr/>
      </vt:variant>
      <vt:variant>
        <vt:lpwstr>_Toc449711420</vt:lpwstr>
      </vt:variant>
      <vt:variant>
        <vt:i4>1310776</vt:i4>
      </vt:variant>
      <vt:variant>
        <vt:i4>56</vt:i4>
      </vt:variant>
      <vt:variant>
        <vt:i4>0</vt:i4>
      </vt:variant>
      <vt:variant>
        <vt:i4>5</vt:i4>
      </vt:variant>
      <vt:variant>
        <vt:lpwstr/>
      </vt:variant>
      <vt:variant>
        <vt:lpwstr>_Toc449711419</vt:lpwstr>
      </vt:variant>
      <vt:variant>
        <vt:i4>1310776</vt:i4>
      </vt:variant>
      <vt:variant>
        <vt:i4>50</vt:i4>
      </vt:variant>
      <vt:variant>
        <vt:i4>0</vt:i4>
      </vt:variant>
      <vt:variant>
        <vt:i4>5</vt:i4>
      </vt:variant>
      <vt:variant>
        <vt:lpwstr/>
      </vt:variant>
      <vt:variant>
        <vt:lpwstr>_Toc449711418</vt:lpwstr>
      </vt:variant>
      <vt:variant>
        <vt:i4>1310776</vt:i4>
      </vt:variant>
      <vt:variant>
        <vt:i4>44</vt:i4>
      </vt:variant>
      <vt:variant>
        <vt:i4>0</vt:i4>
      </vt:variant>
      <vt:variant>
        <vt:i4>5</vt:i4>
      </vt:variant>
      <vt:variant>
        <vt:lpwstr/>
      </vt:variant>
      <vt:variant>
        <vt:lpwstr>_Toc449711417</vt:lpwstr>
      </vt:variant>
      <vt:variant>
        <vt:i4>1310776</vt:i4>
      </vt:variant>
      <vt:variant>
        <vt:i4>38</vt:i4>
      </vt:variant>
      <vt:variant>
        <vt:i4>0</vt:i4>
      </vt:variant>
      <vt:variant>
        <vt:i4>5</vt:i4>
      </vt:variant>
      <vt:variant>
        <vt:lpwstr/>
      </vt:variant>
      <vt:variant>
        <vt:lpwstr>_Toc449711416</vt:lpwstr>
      </vt:variant>
      <vt:variant>
        <vt:i4>1310776</vt:i4>
      </vt:variant>
      <vt:variant>
        <vt:i4>32</vt:i4>
      </vt:variant>
      <vt:variant>
        <vt:i4>0</vt:i4>
      </vt:variant>
      <vt:variant>
        <vt:i4>5</vt:i4>
      </vt:variant>
      <vt:variant>
        <vt:lpwstr/>
      </vt:variant>
      <vt:variant>
        <vt:lpwstr>_Toc449711415</vt:lpwstr>
      </vt:variant>
      <vt:variant>
        <vt:i4>1310776</vt:i4>
      </vt:variant>
      <vt:variant>
        <vt:i4>26</vt:i4>
      </vt:variant>
      <vt:variant>
        <vt:i4>0</vt:i4>
      </vt:variant>
      <vt:variant>
        <vt:i4>5</vt:i4>
      </vt:variant>
      <vt:variant>
        <vt:lpwstr/>
      </vt:variant>
      <vt:variant>
        <vt:lpwstr>_Toc449711414</vt:lpwstr>
      </vt:variant>
      <vt:variant>
        <vt:i4>1310776</vt:i4>
      </vt:variant>
      <vt:variant>
        <vt:i4>20</vt:i4>
      </vt:variant>
      <vt:variant>
        <vt:i4>0</vt:i4>
      </vt:variant>
      <vt:variant>
        <vt:i4>5</vt:i4>
      </vt:variant>
      <vt:variant>
        <vt:lpwstr/>
      </vt:variant>
      <vt:variant>
        <vt:lpwstr>_Toc449711413</vt:lpwstr>
      </vt:variant>
      <vt:variant>
        <vt:i4>1310776</vt:i4>
      </vt:variant>
      <vt:variant>
        <vt:i4>14</vt:i4>
      </vt:variant>
      <vt:variant>
        <vt:i4>0</vt:i4>
      </vt:variant>
      <vt:variant>
        <vt:i4>5</vt:i4>
      </vt:variant>
      <vt:variant>
        <vt:lpwstr/>
      </vt:variant>
      <vt:variant>
        <vt:lpwstr>_Toc449711412</vt:lpwstr>
      </vt:variant>
      <vt:variant>
        <vt:i4>1310776</vt:i4>
      </vt:variant>
      <vt:variant>
        <vt:i4>8</vt:i4>
      </vt:variant>
      <vt:variant>
        <vt:i4>0</vt:i4>
      </vt:variant>
      <vt:variant>
        <vt:i4>5</vt:i4>
      </vt:variant>
      <vt:variant>
        <vt:lpwstr/>
      </vt:variant>
      <vt:variant>
        <vt:lpwstr>_Toc449711411</vt:lpwstr>
      </vt:variant>
      <vt:variant>
        <vt:i4>7471229</vt:i4>
      </vt:variant>
      <vt:variant>
        <vt:i4>3</vt:i4>
      </vt:variant>
      <vt:variant>
        <vt:i4>0</vt:i4>
      </vt:variant>
      <vt:variant>
        <vt:i4>5</vt:i4>
      </vt:variant>
      <vt:variant>
        <vt:lpwstr>http://www.ecofact.ie/</vt:lpwstr>
      </vt:variant>
      <vt:variant>
        <vt:lpwstr/>
      </vt:variant>
      <vt:variant>
        <vt:i4>61</vt:i4>
      </vt:variant>
      <vt:variant>
        <vt:i4>0</vt:i4>
      </vt:variant>
      <vt:variant>
        <vt:i4>0</vt:i4>
      </vt:variant>
      <vt:variant>
        <vt:i4>5</vt:i4>
      </vt:variant>
      <vt:variant>
        <vt:lpwstr>mailto:info@ecofact.ie</vt:lpwstr>
      </vt:variant>
      <vt:variant>
        <vt:lpwstr/>
      </vt:variant>
      <vt:variant>
        <vt:i4>7471229</vt:i4>
      </vt:variant>
      <vt:variant>
        <vt:i4>0</vt:i4>
      </vt:variant>
      <vt:variant>
        <vt:i4>0</vt:i4>
      </vt:variant>
      <vt:variant>
        <vt:i4>5</vt:i4>
      </vt:variant>
      <vt:variant>
        <vt:lpwstr>http://www.ecofact.ie/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ECOFACT | Dr. William O'Connor</dc:creator>
  <cp:lastModifiedBy>Michael Conroy</cp:lastModifiedBy>
  <cp:revision>2</cp:revision>
  <dcterms:created xsi:type="dcterms:W3CDTF">2021-07-27T08:26:00Z</dcterms:created>
  <dcterms:modified xsi:type="dcterms:W3CDTF">2021-07-27T08:26:00Z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documentId_2238</vt:lpwstr>
  </property>
  <property fmtid="{D5CDD505-2E9C-101B-9397-08002B2CF9AE}" pid="3" name="grammarly_documentContext">
    <vt:lpwstr>{"goals":[],"domain":"general","emotions":[],"dialect":"british"}</vt:lpwstr>
  </property>
</Properties>
</file>